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1EA" w:rsidRDefault="00DC61EA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1EA">
        <w:rPr>
          <w:rFonts w:ascii="Times New Roman" w:hAnsi="Times New Roman" w:cs="Times New Roman"/>
          <w:b/>
          <w:sz w:val="28"/>
          <w:szCs w:val="28"/>
        </w:rPr>
        <w:t>06.04.2020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Теоретические основы и технологии начального литературного образования</w:t>
      </w:r>
    </w:p>
    <w:p w:rsidR="00DC61EA" w:rsidRDefault="00DC61EA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B34" w:rsidRPr="00B35B34" w:rsidRDefault="00B35B34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B34">
        <w:rPr>
          <w:rFonts w:ascii="Times New Roman" w:hAnsi="Times New Roman" w:cs="Times New Roman"/>
          <w:b/>
          <w:sz w:val="28"/>
          <w:szCs w:val="28"/>
        </w:rPr>
        <w:t>Тема «Формир</w:t>
      </w:r>
      <w:r w:rsidRPr="00B35B34">
        <w:rPr>
          <w:rFonts w:ascii="Times New Roman" w:hAnsi="Times New Roman" w:cs="Times New Roman"/>
          <w:b/>
          <w:sz w:val="28"/>
          <w:szCs w:val="28"/>
        </w:rPr>
        <w:t>о</w:t>
      </w:r>
      <w:r w:rsidRPr="00B35B34">
        <w:rPr>
          <w:rFonts w:ascii="Times New Roman" w:hAnsi="Times New Roman" w:cs="Times New Roman"/>
          <w:b/>
          <w:sz w:val="28"/>
          <w:szCs w:val="28"/>
        </w:rPr>
        <w:t>вание читательской компетентности младших школьников»</w:t>
      </w:r>
    </w:p>
    <w:p w:rsidR="00DC61EA" w:rsidRPr="00DC61EA" w:rsidRDefault="00DC61EA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1EA">
        <w:rPr>
          <w:rFonts w:ascii="Times New Roman" w:hAnsi="Times New Roman" w:cs="Times New Roman"/>
          <w:sz w:val="28"/>
          <w:szCs w:val="28"/>
        </w:rPr>
        <w:t>1. Законспектировать статью Колганов</w:t>
      </w:r>
      <w:r w:rsidR="00520F4F">
        <w:rPr>
          <w:rFonts w:ascii="Times New Roman" w:hAnsi="Times New Roman" w:cs="Times New Roman"/>
          <w:sz w:val="28"/>
          <w:szCs w:val="28"/>
        </w:rPr>
        <w:t>ой</w:t>
      </w:r>
      <w:r w:rsidRPr="00DC61EA">
        <w:rPr>
          <w:rFonts w:ascii="Times New Roman" w:hAnsi="Times New Roman" w:cs="Times New Roman"/>
          <w:sz w:val="28"/>
          <w:szCs w:val="28"/>
        </w:rPr>
        <w:t xml:space="preserve"> Н.Е. Педагогические условия формирования основ читательской компетентности младших школьников // Вестник ТГУ. – 2013. – Выпуск 3 (119). – С. 106 – 111.</w:t>
      </w:r>
    </w:p>
    <w:p w:rsidR="00DC61EA" w:rsidRDefault="00DC61EA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DC61EA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https://cyberleninka.ru/article/n/pedagogicheskie-usloviya-formirovaniya-osnov-chitatelskoy-kompetentnosti-mladshih-shkolnikov/viewer</w:t>
        </w:r>
      </w:hyperlink>
    </w:p>
    <w:p w:rsidR="00DC61EA" w:rsidRDefault="00DC61EA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C61EA">
        <w:rPr>
          <w:rFonts w:ascii="Times New Roman" w:hAnsi="Times New Roman" w:cs="Times New Roman"/>
          <w:sz w:val="28"/>
          <w:szCs w:val="28"/>
        </w:rPr>
        <w:t>Законспектировать статью</w:t>
      </w:r>
      <w:r>
        <w:rPr>
          <w:rFonts w:ascii="Times New Roman" w:hAnsi="Times New Roman" w:cs="Times New Roman"/>
          <w:sz w:val="28"/>
          <w:szCs w:val="28"/>
        </w:rPr>
        <w:t xml:space="preserve"> Сальниковой О.С. Педагогический аспект формирования читательских компетенций у обучающихся 4 класса // Вестник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Сургутского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государственного педагогического университета. – 2019. – № 1 (58).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С. 117-125 </w:t>
      </w:r>
    </w:p>
    <w:p w:rsidR="00DC61EA" w:rsidRDefault="00DC61EA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C2E6A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https://cyberleninka.ru/article/n/pedagogicheskiy-aspekt-formirovaniya-chitatelskih-kompetentsiy-u-obuchayuschihsya-4-go-klassa/viewer\</w:t>
        </w:r>
      </w:hyperlink>
    </w:p>
    <w:p w:rsidR="00DC61EA" w:rsidRDefault="00DC61EA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520F4F">
        <w:rPr>
          <w:rFonts w:ascii="Times New Roman" w:hAnsi="Times New Roman" w:cs="Times New Roman"/>
          <w:sz w:val="28"/>
          <w:szCs w:val="28"/>
        </w:rPr>
        <w:t>Законспектировать статью Исаевой Л.А. Структура и способности будущего учителя начальных классов применять технологии начального литературного образования // Мир науки, культуры, образования. – 2019. – №2 (75). – С. 36-37.</w:t>
      </w:r>
    </w:p>
    <w:p w:rsidR="00520F4F" w:rsidRDefault="00520F4F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520F4F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https://cyberleninka.ru/article/n/struktura-sposobnosti-buduschego-uchitelya-nachalnyh-klassov-primenyat-tehnologii-nachalnogo-literaturnogo-obrazovaniya/viewer</w:t>
        </w:r>
      </w:hyperlink>
    </w:p>
    <w:p w:rsidR="00520F4F" w:rsidRDefault="00520F4F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C61EA">
        <w:rPr>
          <w:rFonts w:ascii="Times New Roman" w:hAnsi="Times New Roman" w:cs="Times New Roman"/>
          <w:sz w:val="28"/>
          <w:szCs w:val="28"/>
        </w:rPr>
        <w:t>Законспектировать статью Колганова Н.Е.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Педагогическая модель формир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вания основ читательской компетентности младших школьников // </w:t>
      </w:r>
      <w:r w:rsidRPr="00DC61EA">
        <w:rPr>
          <w:rFonts w:ascii="Times New Roman" w:hAnsi="Times New Roman" w:cs="Times New Roman"/>
          <w:sz w:val="28"/>
          <w:szCs w:val="28"/>
        </w:rPr>
        <w:t xml:space="preserve">Вестник ТГУ. – 2013. – Выпуск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C61EA">
        <w:rPr>
          <w:rFonts w:ascii="Times New Roman" w:hAnsi="Times New Roman" w:cs="Times New Roman"/>
          <w:sz w:val="28"/>
          <w:szCs w:val="28"/>
        </w:rPr>
        <w:t xml:space="preserve"> (11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C61EA">
        <w:rPr>
          <w:rFonts w:ascii="Times New Roman" w:hAnsi="Times New Roman" w:cs="Times New Roman"/>
          <w:sz w:val="28"/>
          <w:szCs w:val="28"/>
        </w:rPr>
        <w:t xml:space="preserve">). – С. </w:t>
      </w:r>
      <w:r>
        <w:rPr>
          <w:rFonts w:ascii="Times New Roman" w:hAnsi="Times New Roman" w:cs="Times New Roman"/>
          <w:sz w:val="28"/>
          <w:szCs w:val="28"/>
        </w:rPr>
        <w:t>67 – 71</w:t>
      </w:r>
      <w:r w:rsidRPr="00DC61EA">
        <w:rPr>
          <w:rFonts w:ascii="Times New Roman" w:hAnsi="Times New Roman" w:cs="Times New Roman"/>
          <w:sz w:val="28"/>
          <w:szCs w:val="28"/>
        </w:rPr>
        <w:t>.</w:t>
      </w:r>
    </w:p>
    <w:p w:rsidR="00520F4F" w:rsidRDefault="00520F4F" w:rsidP="00DC61EA">
      <w:pPr>
        <w:widowControl w:val="0"/>
        <w:spacing w:after="0" w:line="360" w:lineRule="auto"/>
        <w:ind w:firstLine="709"/>
        <w:jc w:val="both"/>
      </w:pPr>
      <w:hyperlink r:id="rId8" w:history="1">
        <w:r w:rsidRPr="00520F4F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https://cyberleninka.ru/article/n/pedagogicheskaya-model-formirovaniya-osnov-chitatelskoy-kompetentnosti-mladshih-shkolnikov/viewe</w:t>
        </w:r>
        <w:r>
          <w:rPr>
            <w:rStyle w:val="a3"/>
          </w:rPr>
          <w:t>r</w:t>
        </w:r>
      </w:hyperlink>
    </w:p>
    <w:p w:rsidR="00520F4F" w:rsidRDefault="00520F4F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0F4F">
        <w:rPr>
          <w:rFonts w:ascii="Times New Roman" w:hAnsi="Times New Roman" w:cs="Times New Roman"/>
          <w:sz w:val="28"/>
          <w:szCs w:val="28"/>
        </w:rPr>
        <w:t xml:space="preserve">5. </w:t>
      </w:r>
      <w:r w:rsidR="000818BF" w:rsidRPr="00DC61EA">
        <w:rPr>
          <w:rFonts w:ascii="Times New Roman" w:hAnsi="Times New Roman" w:cs="Times New Roman"/>
          <w:sz w:val="28"/>
          <w:szCs w:val="28"/>
        </w:rPr>
        <w:t>Законспектировать статью Колганова Н.Е.</w:t>
      </w:r>
      <w:r w:rsidR="000818BF">
        <w:rPr>
          <w:rFonts w:ascii="Times New Roman" w:hAnsi="Times New Roman" w:cs="Times New Roman"/>
          <w:sz w:val="28"/>
          <w:szCs w:val="28"/>
        </w:rPr>
        <w:t xml:space="preserve"> Читательская компетентность младших школьников: сущность, структура, показатели // </w:t>
      </w:r>
      <w:r w:rsidR="000818BF">
        <w:rPr>
          <w:rFonts w:ascii="Times New Roman" w:hAnsi="Times New Roman" w:cs="Times New Roman"/>
          <w:sz w:val="28"/>
          <w:szCs w:val="28"/>
        </w:rPr>
        <w:lastRenderedPageBreak/>
        <w:t xml:space="preserve">Психолого-педагогический журнал Гаудеамус. – 2017. – Т.16. – № 1. – С. </w:t>
      </w:r>
      <w:r w:rsidR="00527467">
        <w:rPr>
          <w:rFonts w:ascii="Times New Roman" w:hAnsi="Times New Roman" w:cs="Times New Roman"/>
          <w:sz w:val="28"/>
          <w:szCs w:val="28"/>
        </w:rPr>
        <w:t>27 – 3</w:t>
      </w:r>
      <w:r w:rsidR="002A4D19">
        <w:rPr>
          <w:rFonts w:ascii="Times New Roman" w:hAnsi="Times New Roman" w:cs="Times New Roman"/>
          <w:sz w:val="28"/>
          <w:szCs w:val="28"/>
        </w:rPr>
        <w:t xml:space="preserve">7. </w:t>
      </w:r>
    </w:p>
    <w:p w:rsidR="00527467" w:rsidRPr="00527467" w:rsidRDefault="00527467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527467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https://cyberleninka.ru/article/n/chitatelskaya-kompetentnost-mladshih-shkolnikov-suschnost-struktura-pokazateli/viewer</w:t>
        </w:r>
      </w:hyperlink>
    </w:p>
    <w:p w:rsidR="00527467" w:rsidRDefault="00527467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7467" w:rsidRDefault="002A4D19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5B34">
        <w:rPr>
          <w:rFonts w:ascii="Times New Roman" w:hAnsi="Times New Roman" w:cs="Times New Roman"/>
          <w:sz w:val="28"/>
          <w:szCs w:val="28"/>
        </w:rPr>
        <w:t>Найдите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дополнительный теор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тический материал по данной теме.</w:t>
      </w:r>
      <w:r w:rsidR="00B35B34">
        <w:rPr>
          <w:rFonts w:ascii="Times New Roman" w:hAnsi="Times New Roman" w:cs="Times New Roman"/>
          <w:sz w:val="28"/>
          <w:szCs w:val="28"/>
        </w:rPr>
        <w:t xml:space="preserve"> По изученным материалам</w:t>
      </w:r>
      <w:r>
        <w:rPr>
          <w:rFonts w:ascii="Times New Roman" w:hAnsi="Times New Roman" w:cs="Times New Roman"/>
          <w:sz w:val="28"/>
          <w:szCs w:val="28"/>
        </w:rPr>
        <w:t xml:space="preserve"> представьте собственное видение читательской компетентности младших школьников.</w:t>
      </w:r>
    </w:p>
    <w:p w:rsidR="002A4D19" w:rsidRDefault="002A4D19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Сделайте презентацию по данной теме.</w:t>
      </w:r>
    </w:p>
    <w:p w:rsidR="002A4D19" w:rsidRPr="00520F4F" w:rsidRDefault="002A4D19" w:rsidP="00DC61E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Подберите методики для выявления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читательской самостоятельности младших школьников.</w:t>
      </w:r>
      <w:bookmarkStart w:id="0" w:name="_GoBack"/>
      <w:bookmarkEnd w:id="0"/>
    </w:p>
    <w:sectPr w:rsidR="002A4D19" w:rsidRPr="00520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1EA"/>
    <w:rsid w:val="000818BF"/>
    <w:rsid w:val="00251713"/>
    <w:rsid w:val="002A4D19"/>
    <w:rsid w:val="00520F4F"/>
    <w:rsid w:val="00527467"/>
    <w:rsid w:val="00605711"/>
    <w:rsid w:val="00B35B34"/>
    <w:rsid w:val="00DC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1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1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pedagogicheskaya-model-formirovaniya-osnov-chitatelskoy-kompetentnosti-mladshih-shkolnikov/view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article/n/struktura-sposobnosti-buduschego-uchitelya-nachalnyh-klassov-primenyat-tehnologii-nachalnogo-literaturnogo-obrazovaniya/viewe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yberleninka.ru/article/n/pedagogicheskiy-aspekt-formirovaniya-chitatelskih-kompetentsiy-u-obuchayuschihsya-4-go-klassa/viewer\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yberleninka.ru/article/n/pedagogicheskie-usloviya-formirovaniya-osnov-chitatelskoy-kompetentnosti-mladshih-shkolnikov/viewe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article/n/chitatelskaya-kompetentnost-mladshih-shkolnikov-suschnost-struktura-pokazateli/view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Курганская Алла Викторовна</dc:creator>
  <cp:lastModifiedBy>Курганская Алла Викторовна</cp:lastModifiedBy>
  <cp:revision>5</cp:revision>
  <dcterms:created xsi:type="dcterms:W3CDTF">2020-04-06T23:49:00Z</dcterms:created>
  <dcterms:modified xsi:type="dcterms:W3CDTF">2020-04-07T00:20:00Z</dcterms:modified>
</cp:coreProperties>
</file>