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897" w:rsidRDefault="00BA0897" w:rsidP="00BA0897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Работу выполнить, используя учебное пособие «Возрастная анатомия, физиология и гигиена».</w:t>
      </w:r>
    </w:p>
    <w:p w:rsidR="00BA0897" w:rsidRDefault="00BA0897" w:rsidP="00BA0897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Электронный вариант я вам отправляла на почту и на сайте библиотеки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ЗабГУ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есть. </w:t>
      </w:r>
    </w:p>
    <w:p w:rsidR="00AF251D" w:rsidRPr="00BA0897" w:rsidRDefault="00AF251D" w:rsidP="00BA0897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0897">
        <w:rPr>
          <w:rFonts w:ascii="Times New Roman" w:hAnsi="Times New Roman" w:cs="Times New Roman"/>
          <w:b/>
          <w:sz w:val="24"/>
          <w:szCs w:val="24"/>
        </w:rPr>
        <w:t>ЛАБОРАТОРНАЯ РАБОТА</w:t>
      </w:r>
    </w:p>
    <w:p w:rsidR="00AF251D" w:rsidRPr="00BA0897" w:rsidRDefault="00AF251D" w:rsidP="00BA0897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0897">
        <w:rPr>
          <w:rFonts w:ascii="Times New Roman" w:hAnsi="Times New Roman" w:cs="Times New Roman"/>
          <w:b/>
          <w:sz w:val="24"/>
          <w:szCs w:val="24"/>
        </w:rPr>
        <w:t>Анатомо-физиологические особенности  пищеварительной системы детей и подростков. Обмен веществ.</w:t>
      </w:r>
    </w:p>
    <w:p w:rsidR="00BA0897" w:rsidRPr="00BA0897" w:rsidRDefault="00BA0897" w:rsidP="00BA089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897">
        <w:rPr>
          <w:rFonts w:ascii="Times New Roman" w:hAnsi="Times New Roman" w:cs="Times New Roman"/>
          <w:sz w:val="24"/>
          <w:szCs w:val="24"/>
        </w:rPr>
        <w:t>Цель: изучить морфофункциональные особенности пищеварительной системы. Оборудование: муляжи органов пищеварения, таблицы.</w:t>
      </w:r>
    </w:p>
    <w:p w:rsidR="00BA0897" w:rsidRPr="00BA0897" w:rsidRDefault="00BA0897" w:rsidP="00BA089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897">
        <w:rPr>
          <w:rFonts w:ascii="Times New Roman" w:hAnsi="Times New Roman" w:cs="Times New Roman"/>
          <w:sz w:val="24"/>
          <w:szCs w:val="24"/>
        </w:rPr>
        <w:t>Задание 1. Дать схематическое изображение органов пищеварительной системы, подписать и указать особенности строения, функции.</w:t>
      </w:r>
    </w:p>
    <w:p w:rsidR="00BA0897" w:rsidRPr="00BA0897" w:rsidRDefault="00BA0897" w:rsidP="00BA089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897">
        <w:rPr>
          <w:rFonts w:ascii="Times New Roman" w:hAnsi="Times New Roman" w:cs="Times New Roman"/>
          <w:sz w:val="24"/>
          <w:szCs w:val="24"/>
        </w:rPr>
        <w:t xml:space="preserve">Задание 2. Составление пищевого рациона [32]. Под рациональным питанием понимают правильно организованное и своевременное снабжение организма питательной и вкусной пищей, содержащей оптимальное количество различных пищевых веществ, необходимых для его развития и функционирования. Энергетическая ценность (калорийность) пищевого рациона должна соответствовать </w:t>
      </w:r>
      <w:proofErr w:type="spellStart"/>
      <w:r w:rsidRPr="00BA0897">
        <w:rPr>
          <w:rFonts w:ascii="Times New Roman" w:hAnsi="Times New Roman" w:cs="Times New Roman"/>
          <w:sz w:val="24"/>
          <w:szCs w:val="24"/>
        </w:rPr>
        <w:t>энерготратам</w:t>
      </w:r>
      <w:proofErr w:type="spellEnd"/>
      <w:r w:rsidRPr="00BA0897">
        <w:rPr>
          <w:rFonts w:ascii="Times New Roman" w:hAnsi="Times New Roman" w:cs="Times New Roman"/>
          <w:sz w:val="24"/>
          <w:szCs w:val="24"/>
        </w:rPr>
        <w:t xml:space="preserve"> организма (при этом необходимо учитывать усвояемость пищи – около 90 %, т. е. энергетическая ценность рациона должна на 10 % превышать потребности организма в энергии): </w:t>
      </w:r>
      <w:proofErr w:type="spellStart"/>
      <w:r w:rsidRPr="00BA0897">
        <w:rPr>
          <w:rFonts w:ascii="Times New Roman" w:hAnsi="Times New Roman" w:cs="Times New Roman"/>
          <w:sz w:val="24"/>
          <w:szCs w:val="24"/>
        </w:rPr>
        <w:t>энерготраты</w:t>
      </w:r>
      <w:proofErr w:type="spellEnd"/>
      <w:r w:rsidRPr="00BA0897">
        <w:rPr>
          <w:rFonts w:ascii="Times New Roman" w:hAnsi="Times New Roman" w:cs="Times New Roman"/>
          <w:sz w:val="24"/>
          <w:szCs w:val="24"/>
        </w:rPr>
        <w:t xml:space="preserve"> организма определяются уровнем основного обмена и величиной рабочей прибавки. Рабочая прибавка в свою очередь зависит от характера трудовой деятельности. В зависимости от тяжести труда всё население делится на пять (мужчины) или четыре (женщины) профессиональные группы: I группа – работники преимущественно умственного труда; II группа – работники, занятые лёгким физическим трудом; III группа – работники среднего по тяжести труда; IV группа – работники тяжёлого физического труда; V группа – работники, занятые особо тяжёлым физическим трудом.</w:t>
      </w:r>
    </w:p>
    <w:p w:rsidR="00BA0897" w:rsidRPr="00BA0897" w:rsidRDefault="00BA0897" w:rsidP="00BA089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897">
        <w:rPr>
          <w:rFonts w:ascii="Times New Roman" w:hAnsi="Times New Roman" w:cs="Times New Roman"/>
          <w:sz w:val="24"/>
          <w:szCs w:val="24"/>
        </w:rPr>
        <w:t xml:space="preserve">В каждой из групп выделена дифференциация по возрасту. В качестве дополнительных групп выделяются беременные и кормящие женщины с детьми 1–6 и 7–12 месяцев. Для них указаны добавки к соответствующим их трудовой деятельности групповым нормам. Питательные вещества, поступающие с пищевыми продуктами, должны быть сбалансированы между собой, т. е. находиться в определённых соотношениях; в частности, для белков, жиров и углеводов, как правило, должна соблюдаться пропорция: 1:1,2:4,6. Не менее 55 % для взрослых и 60 % для детей белка должно поступать с продуктами животного происхождения, протеины которых являются полноценными (содержат полный набор незаменимых аминокислот). Для удовлетворения потребностей организма в ненасыщенных жирных кислотах не менее 30 % жиров должны иметь растительное происхождение (растительные масла). Потребность в витаминах должна удовлетворяться за счёт включения в рацион овощей и фруктов (желательно свежих), ржаного хлеба и хлеба из муки грубого помола (витамины группы В). Пища должна быть достаточной по объёму и содержать так называемые балластные вещества: клетчатку, пектины. Эти вещества не всасываются и не используются на энергетические и пластические нужды человека, но выполняют ряд важных физиологических функций: </w:t>
      </w:r>
      <w:r w:rsidRPr="00BA0897">
        <w:rPr>
          <w:rFonts w:ascii="Times New Roman" w:hAnsi="Times New Roman" w:cs="Times New Roman"/>
          <w:sz w:val="24"/>
          <w:szCs w:val="24"/>
        </w:rPr>
        <w:lastRenderedPageBreak/>
        <w:t xml:space="preserve">обеспечивают своевременное формирование чувства насыщения, адсорбируют токсины, нормализуют микрофлору пищеварительной системы, стимулируют её перистальтику. Кратность приёма пищи должна быть оптимальной: при трёхразовом питании завтрак должен составлять 35 % от суточной калорийности, обед – 45 %, ужин – 25 %; при четырёхразовом питании: завтрак – 25 %, второй завтрак (или полдник) – 15 %, обед и ужин – 25 %. В первой половине дня должны преобладать мясные продукты питания, во второй – молочно-растительные. Обстановка должна благоприятствовать пищеварению: внешний вид, запах, вкус пищи должны способствовать выделению «аппетитного» сока. Часто набор продуктов и характер питания определяются национальными традициями, религиозными догмами, доступности продуктов (город – село), характером природных и климатических факторов. Для работы необходимы: таблицы рекомендуемого потребления энергии, белков, жиров и углеводов для взрослого трудоспособного населения по группам активности (табл. 24, 25), таблица химического состава пищевых продуктов и их энергетической ценности (табл. 26). Таблица 24 Нормы физиологических потребностей в питательных веществах и энергии для различных возрастных и профессиональных  групп населения Ход работы. На первом этапе выбрать соответствующую профессиональную группу. Возможно составление пищевого рациона для себя (1-я профессиональная группа). Для определения суточных </w:t>
      </w:r>
      <w:proofErr w:type="spellStart"/>
      <w:r w:rsidRPr="00BA0897">
        <w:rPr>
          <w:rFonts w:ascii="Times New Roman" w:hAnsi="Times New Roman" w:cs="Times New Roman"/>
          <w:sz w:val="24"/>
          <w:szCs w:val="24"/>
        </w:rPr>
        <w:t>энергозатрат</w:t>
      </w:r>
      <w:proofErr w:type="spellEnd"/>
      <w:r w:rsidRPr="00BA0897">
        <w:rPr>
          <w:rFonts w:ascii="Times New Roman" w:hAnsi="Times New Roman" w:cs="Times New Roman"/>
          <w:sz w:val="24"/>
          <w:szCs w:val="24"/>
        </w:rPr>
        <w:t xml:space="preserve"> и состава пищевого рациона воспользоваться таблицей 25. На следующем этапе произвести выбор продуктов (</w:t>
      </w:r>
      <w:proofErr w:type="gramStart"/>
      <w:r w:rsidRPr="00BA0897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BA0897">
        <w:rPr>
          <w:rFonts w:ascii="Times New Roman" w:hAnsi="Times New Roman" w:cs="Times New Roman"/>
          <w:sz w:val="24"/>
          <w:szCs w:val="24"/>
        </w:rPr>
        <w:t>. табл. 26) в соответствии с изложенными ранее принципами. Рекомендации по оформлению протокола работы. По ходу выполнения работы заполнить таблицу 27. В графе «Наименование продукта» необходимо указать название блюда, а затем перечислить входящие в это блюдо продукты. Например: «суп куриный, состоит: крупа, картофель…».</w:t>
      </w:r>
    </w:p>
    <w:sectPr w:rsidR="00BA0897" w:rsidRPr="00BA0897" w:rsidSect="007B2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savePreviewPicture/>
  <w:compat/>
  <w:rsids>
    <w:rsidRoot w:val="00AF251D"/>
    <w:rsid w:val="007B2E06"/>
    <w:rsid w:val="00AF251D"/>
    <w:rsid w:val="00BA0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708</Words>
  <Characters>4039</Characters>
  <Application>Microsoft Office Word</Application>
  <DocSecurity>0</DocSecurity>
  <Lines>33</Lines>
  <Paragraphs>9</Paragraphs>
  <ScaleCrop>false</ScaleCrop>
  <Company>DG Win&amp;Soft</Company>
  <LinksUpToDate>false</LinksUpToDate>
  <CharactersWithSpaces>4738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Чингис</dc:creator>
  <cp:keywords/>
  <dc:description/>
  <cp:lastModifiedBy>Чингис</cp:lastModifiedBy>
  <cp:revision>3</cp:revision>
  <dcterms:created xsi:type="dcterms:W3CDTF">2020-04-20T11:33:00Z</dcterms:created>
  <dcterms:modified xsi:type="dcterms:W3CDTF">2020-04-20T11:46:00Z</dcterms:modified>
</cp:coreProperties>
</file>