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9A7C" w14:textId="77777777" w:rsidR="001C59A8" w:rsidRPr="001C59A8" w:rsidRDefault="001C59A8" w:rsidP="008E71E3">
      <w:pPr>
        <w:tabs>
          <w:tab w:val="left" w:pos="2095"/>
        </w:tabs>
        <w:spacing w:before="68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C59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Материалы к лекции </w:t>
      </w:r>
    </w:p>
    <w:p w14:paraId="1B0EA205" w14:textId="0E45C719" w:rsidR="008E71E3" w:rsidRDefault="001C59A8" w:rsidP="008E71E3">
      <w:pPr>
        <w:tabs>
          <w:tab w:val="left" w:pos="2095"/>
        </w:tabs>
        <w:spacing w:before="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E71E3">
        <w:rPr>
          <w:rFonts w:ascii="Times New Roman" w:hAnsi="Times New Roman" w:cs="Times New Roman"/>
          <w:b/>
          <w:sz w:val="28"/>
          <w:szCs w:val="28"/>
        </w:rPr>
        <w:t>Основы методологии научного</w:t>
      </w:r>
      <w:r w:rsidR="008E71E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8E71E3">
        <w:rPr>
          <w:rFonts w:ascii="Times New Roman" w:hAnsi="Times New Roman" w:cs="Times New Roman"/>
          <w:b/>
          <w:sz w:val="28"/>
          <w:szCs w:val="28"/>
        </w:rPr>
        <w:t>исследования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B6A4D4B" w14:textId="77777777" w:rsidR="008E71E3" w:rsidRDefault="008E71E3" w:rsidP="008E71E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82407EB" w14:textId="77777777" w:rsidR="008E71E3" w:rsidRDefault="008E71E3" w:rsidP="008E71E3">
      <w:pPr>
        <w:pStyle w:val="a3"/>
        <w:spacing w:before="1" w:line="276" w:lineRule="auto"/>
        <w:ind w:right="3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 в научном смысле – это значит вести поисковые исследования, как бы заглядывая в будущее. Воображение, фантазия, мечта, опирающиеся на реальные достижения науки и техники, вот важнейшие факторы научного исследования.</w:t>
      </w:r>
    </w:p>
    <w:p w14:paraId="79509BC2" w14:textId="77777777" w:rsidR="008E71E3" w:rsidRDefault="008E71E3" w:rsidP="008E71E3">
      <w:pPr>
        <w:pStyle w:val="a3"/>
        <w:spacing w:line="276" w:lineRule="auto"/>
        <w:ind w:right="378" w:firstLine="707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 в научном смысле – это значит быть научно объективным. Нельзя отбрасывать факты в сторону только потому, что их трудно объяснить или найти им практическое применение. Дело в том, что сущность нового в науке не всегда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видна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самому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исследователю.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</w:p>
    <w:p w14:paraId="24745611" w14:textId="77777777" w:rsidR="008E71E3" w:rsidRDefault="008E71E3" w:rsidP="008E71E3">
      <w:pPr>
        <w:pStyle w:val="a3"/>
        <w:spacing w:line="276" w:lineRule="auto"/>
        <w:ind w:right="378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факты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даже открытия из-за того, что их значение плохо раскрыто, могут долгое время оставаться в резерве науки и не использоваться на практике.</w:t>
      </w:r>
    </w:p>
    <w:p w14:paraId="1E1695EE" w14:textId="77777777" w:rsidR="008E71E3" w:rsidRDefault="008E71E3" w:rsidP="008E71E3">
      <w:pPr>
        <w:pStyle w:val="a3"/>
        <w:ind w:right="382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Научное исследование – это целенаправленное познание, результаты которого выступают в виде системы понятий, законов и теорий.</w:t>
      </w:r>
    </w:p>
    <w:p w14:paraId="63829770" w14:textId="77777777" w:rsidR="008E71E3" w:rsidRDefault="008E71E3" w:rsidP="008E71E3">
      <w:pPr>
        <w:pStyle w:val="a3"/>
        <w:ind w:right="3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Отличительные признаки научного исследования:</w:t>
      </w:r>
    </w:p>
    <w:p w14:paraId="23F88492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396"/>
        </w:tabs>
        <w:ind w:right="3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целенаправленный процесс, достижение осознанно поставленной цели, четко сформулированных задач;</w:t>
      </w:r>
    </w:p>
    <w:p w14:paraId="1002A990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425"/>
        </w:tabs>
        <w:ind w:right="3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процесс, направленный на поиск нового, на творчество, на открытие неизвестного, на выдвижение оригинальных идей, на новое освещение рассматриваемых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вопросов;</w:t>
      </w:r>
    </w:p>
    <w:p w14:paraId="512FA897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444"/>
        </w:tabs>
        <w:ind w:right="378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характеризуется систематичностью: здесь упорядочены, приведены в систему и сам процесс исследования, и 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результаты;</w:t>
      </w:r>
    </w:p>
    <w:p w14:paraId="2C639A4C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391"/>
        </w:tabs>
        <w:ind w:right="380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присуща строгая доказательность, последовательное обоснование сделанных обобщений 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выводов.</w:t>
      </w:r>
    </w:p>
    <w:p w14:paraId="04232F9A" w14:textId="77777777" w:rsidR="008E71E3" w:rsidRDefault="008E71E3" w:rsidP="008E71E3">
      <w:pPr>
        <w:pStyle w:val="a3"/>
        <w:ind w:right="378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научно-теоретического исследования выступает не просто отдельное явление, конкретная ситуация, а целый класс сходных явлений и ситуаций, их совокупность.</w:t>
      </w:r>
    </w:p>
    <w:p w14:paraId="54E5E031" w14:textId="77777777" w:rsidR="008E71E3" w:rsidRDefault="008E71E3" w:rsidP="008E71E3">
      <w:pPr>
        <w:pStyle w:val="a3"/>
        <w:spacing w:before="1"/>
        <w:ind w:right="380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научных исследований воплощаются в научных трудах (статьях, монографиях, учебниках, диссертациях и т. д.) и лишь затем, после их всесторонней оценки используются в практике, учитываются в процессе практического познания и в снятом, обобщенном виде включаются в руководящие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документы.</w:t>
      </w:r>
    </w:p>
    <w:p w14:paraId="11D688F4" w14:textId="77777777" w:rsidR="008E71E3" w:rsidRDefault="008E71E3" w:rsidP="008E71E3">
      <w:pPr>
        <w:pStyle w:val="a3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(греч. – способ познания) – в самом широком смысле слова – «путь к чему-либо», способ деятельности субъекта в любой ее форме.</w:t>
      </w:r>
    </w:p>
    <w:p w14:paraId="6E50A140" w14:textId="77777777" w:rsidR="008E71E3" w:rsidRDefault="008E71E3" w:rsidP="008E71E3">
      <w:pPr>
        <w:pStyle w:val="a3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«методология» имеет два основных значения: система определенных способов и приемов, применяемых в той или иной сфере деятельности (в науке, политике, искусстве и т.п.); учение об этой системе, общая теория метода, теория в действии.</w:t>
      </w:r>
    </w:p>
    <w:p w14:paraId="2646FF53" w14:textId="77777777" w:rsidR="008E71E3" w:rsidRDefault="008E71E3" w:rsidP="008E71E3">
      <w:pPr>
        <w:pStyle w:val="a3"/>
        <w:spacing w:before="1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Методология – учение о правилах мышления при создании теории </w:t>
      </w:r>
      <w:r>
        <w:rPr>
          <w:rFonts w:ascii="Times New Roman" w:hAnsi="Times New Roman" w:cs="Times New Roman"/>
          <w:sz w:val="28"/>
          <w:szCs w:val="28"/>
        </w:rPr>
        <w:lastRenderedPageBreak/>
        <w:t>науки.</w:t>
      </w:r>
    </w:p>
    <w:p w14:paraId="0CBDDC5C" w14:textId="77777777" w:rsidR="008E71E3" w:rsidRDefault="008E71E3" w:rsidP="008E71E3">
      <w:pPr>
        <w:pStyle w:val="a3"/>
        <w:ind w:right="380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Определяющую роль в построении любой научной работы играют применяемые методы исследования. </w:t>
      </w:r>
    </w:p>
    <w:p w14:paraId="6ABB7AA7" w14:textId="77777777" w:rsidR="008E71E3" w:rsidRDefault="008E71E3" w:rsidP="008E71E3">
      <w:pPr>
        <w:pStyle w:val="a3"/>
        <w:spacing w:line="366" w:lineRule="exact"/>
        <w:ind w:left="1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Выделяются традиционно теоретические и практические: </w:t>
      </w:r>
    </w:p>
    <w:p w14:paraId="355D5294" w14:textId="77777777" w:rsidR="008E71E3" w:rsidRDefault="008E71E3" w:rsidP="008E71E3">
      <w:pPr>
        <w:pStyle w:val="a3"/>
        <w:spacing w:line="366" w:lineRule="exact"/>
        <w:ind w:left="1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методы:</w:t>
      </w:r>
    </w:p>
    <w:p w14:paraId="5835BF8C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420"/>
        </w:tabs>
        <w:spacing w:before="2"/>
        <w:ind w:right="378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познавательные </w:t>
      </w:r>
      <w:r>
        <w:rPr>
          <w:rFonts w:ascii="Times New Roman" w:hAnsi="Times New Roman" w:cs="Times New Roman"/>
          <w:sz w:val="28"/>
          <w:szCs w:val="28"/>
        </w:rPr>
        <w:t xml:space="preserve">действия: диалектика; </w:t>
      </w:r>
      <w:r>
        <w:rPr>
          <w:rFonts w:ascii="Times New Roman" w:hAnsi="Times New Roman" w:cs="Times New Roman"/>
          <w:spacing w:val="-3"/>
          <w:sz w:val="28"/>
          <w:szCs w:val="28"/>
        </w:rPr>
        <w:t>науч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ные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теории, проверенные </w:t>
      </w:r>
      <w:r>
        <w:rPr>
          <w:rFonts w:ascii="Times New Roman" w:hAnsi="Times New Roman" w:cs="Times New Roman"/>
          <w:sz w:val="28"/>
          <w:szCs w:val="28"/>
        </w:rPr>
        <w:t xml:space="preserve">практикой;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доказательство;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sz w:val="28"/>
          <w:szCs w:val="28"/>
        </w:rPr>
        <w:t xml:space="preserve">анализа систем знаний; дедуктивный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(аксиоматический); </w:t>
      </w:r>
      <w:r>
        <w:rPr>
          <w:rFonts w:ascii="Times New Roman" w:hAnsi="Times New Roman" w:cs="Times New Roman"/>
          <w:sz w:val="28"/>
          <w:szCs w:val="28"/>
        </w:rPr>
        <w:t xml:space="preserve">индуктивно-дедуктивный;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sz w:val="28"/>
          <w:szCs w:val="28"/>
        </w:rPr>
        <w:t xml:space="preserve">и разрешение </w:t>
      </w:r>
      <w:r>
        <w:rPr>
          <w:rFonts w:ascii="Times New Roman" w:hAnsi="Times New Roman" w:cs="Times New Roman"/>
          <w:spacing w:val="-4"/>
          <w:sz w:val="28"/>
          <w:szCs w:val="28"/>
        </w:rPr>
        <w:t>противоре</w:t>
      </w:r>
      <w:r>
        <w:rPr>
          <w:rFonts w:ascii="Times New Roman" w:hAnsi="Times New Roman" w:cs="Times New Roman"/>
          <w:sz w:val="28"/>
          <w:szCs w:val="28"/>
        </w:rPr>
        <w:t xml:space="preserve">чий; постановка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проблемы; </w:t>
      </w:r>
      <w:r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гипотезы;</w:t>
      </w:r>
    </w:p>
    <w:p w14:paraId="21023826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437"/>
        </w:tabs>
        <w:ind w:right="3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методы-операции: анализ, синтез, сравнение, абстрагирование, конкретизация, обобщение, формализация, индукция, дедукция, идеализация, аналогия, моделирование, мысленный </w:t>
      </w:r>
      <w:r>
        <w:rPr>
          <w:rFonts w:ascii="Times New Roman" w:hAnsi="Times New Roman" w:cs="Times New Roman"/>
          <w:spacing w:val="-3"/>
          <w:sz w:val="28"/>
          <w:szCs w:val="28"/>
        </w:rPr>
        <w:t>эксперимент,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воображение.</w:t>
      </w:r>
    </w:p>
    <w:p w14:paraId="6D30DEEC" w14:textId="77777777" w:rsidR="008E71E3" w:rsidRDefault="008E71E3" w:rsidP="008E71E3">
      <w:pPr>
        <w:pStyle w:val="a3"/>
        <w:spacing w:line="368" w:lineRule="exact"/>
        <w:ind w:left="1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Эмпирические методы:</w:t>
      </w:r>
    </w:p>
    <w:p w14:paraId="06E4EAC4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401"/>
        </w:tabs>
        <w:ind w:right="380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отслеживания объекта (обследование, монито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ринг, </w:t>
      </w:r>
      <w:r>
        <w:rPr>
          <w:rFonts w:ascii="Times New Roman" w:hAnsi="Times New Roman" w:cs="Times New Roman"/>
          <w:sz w:val="28"/>
          <w:szCs w:val="28"/>
        </w:rPr>
        <w:t>изучение и обобщение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опыта);</w:t>
      </w:r>
    </w:p>
    <w:p w14:paraId="170F0B64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398"/>
        </w:tabs>
        <w:spacing w:before="1"/>
        <w:ind w:right="38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преобразования объекта (опытная работа, эксперимент);</w:t>
      </w:r>
    </w:p>
    <w:p w14:paraId="3734B8EC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408"/>
        </w:tabs>
        <w:spacing w:before="2" w:line="368" w:lineRule="exact"/>
        <w:ind w:left="14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исследования объекта во времени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(ретроспектива, прогнозирование);</w:t>
      </w:r>
    </w:p>
    <w:p w14:paraId="7CA6F50C" w14:textId="77777777" w:rsidR="008E71E3" w:rsidRDefault="008E71E3" w:rsidP="00822B93">
      <w:pPr>
        <w:pStyle w:val="a5"/>
        <w:numPr>
          <w:ilvl w:val="0"/>
          <w:numId w:val="1"/>
        </w:numPr>
        <w:tabs>
          <w:tab w:val="left" w:pos="1413"/>
        </w:tabs>
        <w:ind w:right="382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методы-операции: изучение литературы, документов 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>деятельности (наблюдение, измерение, опрос (устный и письменный), экспертные оценки,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тестирование).</w:t>
      </w:r>
    </w:p>
    <w:p w14:paraId="2C13B9DB" w14:textId="77777777" w:rsidR="008E71E3" w:rsidRDefault="008E71E3" w:rsidP="008E71E3">
      <w:pPr>
        <w:pStyle w:val="a3"/>
        <w:ind w:right="377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также классифицируют и по</w:t>
      </w:r>
      <w:r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следующим признакам: в зависимости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изучаемых объектов различают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 xml:space="preserve">естествознания 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социально-гуманитарного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0BCDE100" w14:textId="77777777" w:rsidR="008E71E3" w:rsidRDefault="008E71E3" w:rsidP="008E71E3">
      <w:pPr>
        <w:pStyle w:val="a3"/>
        <w:ind w:right="3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сферы применения и степени общности различают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методы:</w:t>
      </w:r>
    </w:p>
    <w:p w14:paraId="743D79B0" w14:textId="77777777" w:rsidR="008E71E3" w:rsidRDefault="008E71E3" w:rsidP="00822B93">
      <w:pPr>
        <w:pStyle w:val="a5"/>
        <w:numPr>
          <w:ilvl w:val="0"/>
          <w:numId w:val="2"/>
        </w:numPr>
        <w:tabs>
          <w:tab w:val="left" w:pos="1686"/>
        </w:tabs>
        <w:ind w:right="38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всеобщие (философские), действующие во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 xml:space="preserve">науках и на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познания;</w:t>
      </w:r>
    </w:p>
    <w:p w14:paraId="75725A15" w14:textId="77777777" w:rsidR="008E71E3" w:rsidRDefault="008E71E3" w:rsidP="00822B93">
      <w:pPr>
        <w:pStyle w:val="a5"/>
        <w:numPr>
          <w:ilvl w:val="0"/>
          <w:numId w:val="2"/>
        </w:numPr>
        <w:tabs>
          <w:tab w:val="left" w:pos="1809"/>
        </w:tabs>
        <w:ind w:right="3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общенаучные, которые могут применяться в гуманитарных, естественных и технических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науках;</w:t>
      </w:r>
    </w:p>
    <w:p w14:paraId="3EF6CF4A" w14:textId="77777777" w:rsidR="008E71E3" w:rsidRDefault="008E71E3" w:rsidP="00822B93">
      <w:pPr>
        <w:pStyle w:val="a5"/>
        <w:numPr>
          <w:ilvl w:val="0"/>
          <w:numId w:val="2"/>
        </w:numPr>
        <w:tabs>
          <w:tab w:val="left" w:pos="1482"/>
        </w:tabs>
        <w:spacing w:line="366" w:lineRule="exact"/>
        <w:ind w:left="1481" w:hanging="3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частные – для родственных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наук;</w:t>
      </w:r>
    </w:p>
    <w:p w14:paraId="1D7B26DF" w14:textId="77777777" w:rsidR="008E71E3" w:rsidRDefault="008E71E3" w:rsidP="00822B93">
      <w:pPr>
        <w:pStyle w:val="a5"/>
        <w:numPr>
          <w:ilvl w:val="0"/>
          <w:numId w:val="2"/>
        </w:numPr>
        <w:tabs>
          <w:tab w:val="left" w:pos="1705"/>
        </w:tabs>
        <w:spacing w:before="2"/>
        <w:ind w:right="38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специальные – для конкретной науки, области научного познания. </w:t>
      </w:r>
    </w:p>
    <w:p w14:paraId="188EFC73" w14:textId="77777777" w:rsidR="008E71E3" w:rsidRDefault="008E71E3" w:rsidP="008E71E3">
      <w:pPr>
        <w:pStyle w:val="a3"/>
        <w:spacing w:before="1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– это совокупность способов и приемов познания. Например, под методикой криминологических исследований понимают систему способов, приемов, средств сбора, обработки, анализа и оценки информации о преступности, её причинах и условиях, личности преступника и других криминологических явлениях.</w:t>
      </w:r>
    </w:p>
    <w:p w14:paraId="40778D89" w14:textId="77777777" w:rsidR="008E71E3" w:rsidRDefault="008E71E3" w:rsidP="008E71E3">
      <w:pPr>
        <w:pStyle w:val="a3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научный метод разрабатывается на основе определенной теории, которая тем самым выступает его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необходимой предпосылкой.</w:t>
      </w:r>
    </w:p>
    <w:p w14:paraId="457D9EBB" w14:textId="77777777" w:rsidR="008E71E3" w:rsidRDefault="008E71E3" w:rsidP="008E71E3">
      <w:pPr>
        <w:pStyle w:val="a3"/>
        <w:spacing w:before="68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Эффективность, сила того или иного метода обусловлена содержательностью, глубиной, фундаментальностью теории, которая </w:t>
      </w:r>
      <w:r>
        <w:rPr>
          <w:rFonts w:ascii="Times New Roman" w:hAnsi="Times New Roman" w:cs="Times New Roman"/>
          <w:sz w:val="28"/>
          <w:szCs w:val="28"/>
        </w:rPr>
        <w:lastRenderedPageBreak/>
        <w:t>«сжимается в метод».</w:t>
      </w:r>
    </w:p>
    <w:p w14:paraId="7F3F3D3A" w14:textId="77777777" w:rsidR="008E71E3" w:rsidRDefault="008E71E3" w:rsidP="008E71E3">
      <w:pPr>
        <w:pStyle w:val="a3"/>
        <w:spacing w:before="68"/>
        <w:ind w:right="3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не тождествен прямо и непосредственно теории, а теория не является непосредственно методом, ибо не она есть метод познания, а необходимо вытекающие из нее методологические установки, требования,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регулятивы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1CDD58" w14:textId="77777777" w:rsidR="008E71E3" w:rsidRDefault="008E71E3" w:rsidP="008E71E3">
      <w:pPr>
        <w:pStyle w:val="a3"/>
        <w:spacing w:before="1"/>
        <w:ind w:right="3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различия теории и метода состоят в следующем:</w:t>
      </w:r>
    </w:p>
    <w:p w14:paraId="46645BCD" w14:textId="77777777" w:rsidR="008E71E3" w:rsidRDefault="008E71E3" w:rsidP="008E71E3">
      <w:pPr>
        <w:pStyle w:val="a3"/>
        <w:spacing w:line="368" w:lineRule="exact"/>
        <w:ind w:left="1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предыдущей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</w:t>
      </w:r>
    </w:p>
    <w:p w14:paraId="1322915B" w14:textId="77777777" w:rsidR="008E71E3" w:rsidRDefault="008E71E3" w:rsidP="008E71E3">
      <w:pPr>
        <w:pStyle w:val="a3"/>
        <w:ind w:left="1109" w:right="382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исходный пункт и предпосылка последующей деятельности; б)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главные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теории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объяснение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предсказание (с целью отыскания истины, законов, причины и т. п.), метода – регуляция и ориентация деятельности;</w:t>
      </w:r>
    </w:p>
    <w:p w14:paraId="302F0748" w14:textId="77777777" w:rsidR="008E71E3" w:rsidRDefault="008E71E3" w:rsidP="008E71E3">
      <w:pPr>
        <w:pStyle w:val="a3"/>
        <w:spacing w:before="1"/>
        <w:ind w:right="377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теория – система идеальных образов, отражающих сущность, закономерности объекта, метод –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регулятивов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правил, предписаний, выступающих в качестве орудия дальнейшего познания и изменения действительности;</w:t>
      </w:r>
    </w:p>
    <w:p w14:paraId="173729FA" w14:textId="77777777" w:rsidR="008E71E3" w:rsidRDefault="008E71E3" w:rsidP="008E71E3">
      <w:pPr>
        <w:pStyle w:val="a3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теория нацелена на решение проблемы, что собой представляет данный предмет, метод – на выявление способов и механизмов его исследования и преобразования.</w:t>
      </w:r>
    </w:p>
    <w:p w14:paraId="3A5226F9" w14:textId="77777777" w:rsidR="008E71E3" w:rsidRDefault="008E71E3" w:rsidP="008E71E3">
      <w:pPr>
        <w:pStyle w:val="a3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как способ исследования и иной деятельности не может оставаться неизменным, всегда равным самому себе во всех отношениях, а должен изменяться в своем содержании вместе с предметом, на который он направлен. Это значит, что истинным должен быть не только конечный результат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познания,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путь,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т.е.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метод,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постигающий и удерживающий именно специфику данного предмета.</w:t>
      </w:r>
    </w:p>
    <w:p w14:paraId="7CADFF69" w14:textId="77777777" w:rsidR="008E71E3" w:rsidRDefault="008E71E3" w:rsidP="008E71E3">
      <w:pPr>
        <w:pStyle w:val="a3"/>
        <w:ind w:left="1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науке понятие «предмет познания» употребляется в двух основных значениях.</w:t>
      </w:r>
    </w:p>
    <w:p w14:paraId="3A2C60FF" w14:textId="77777777" w:rsidR="008E71E3" w:rsidRDefault="008E71E3" w:rsidP="008E71E3">
      <w:pPr>
        <w:pStyle w:val="a3"/>
        <w:ind w:righ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Во-первых,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предметная область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стороны, свойства, отношения действительности, обладающие относительной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вершенностью, целостностью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противостоящие субъекту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деятельности (объект познания). Например, предметная </w:t>
      </w:r>
      <w:r>
        <w:rPr>
          <w:rFonts w:ascii="Times New Roman" w:hAnsi="Times New Roman" w:cs="Times New Roman"/>
          <w:spacing w:val="-3"/>
          <w:sz w:val="28"/>
          <w:szCs w:val="28"/>
        </w:rPr>
        <w:t>об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ласть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зоологии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множество животных. Различные науки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об одном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том же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объекте имеют различные предметы познания (например, анатомия изучает строение организмов, </w:t>
      </w:r>
      <w:r>
        <w:rPr>
          <w:rFonts w:ascii="Times New Roman" w:hAnsi="Times New Roman" w:cs="Times New Roman"/>
          <w:spacing w:val="-3"/>
          <w:sz w:val="28"/>
          <w:szCs w:val="28"/>
        </w:rPr>
        <w:t>фи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зиология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4"/>
          <w:sz w:val="28"/>
          <w:szCs w:val="28"/>
        </w:rPr>
        <w:t>т.п.).</w:t>
      </w:r>
    </w:p>
    <w:p w14:paraId="5391E83C" w14:textId="77777777" w:rsidR="008E71E3" w:rsidRDefault="008E71E3" w:rsidP="008E71E3">
      <w:pPr>
        <w:pStyle w:val="a3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познания могут быть как материальными, так и идеальными (сам процесс познания, его формы, уровни и т.д., различного рода абстракции, духовная культура или такие состояния как «дух народа», «дух времени» 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т.д.).</w:t>
      </w:r>
    </w:p>
    <w:p w14:paraId="1F871838" w14:textId="77777777" w:rsidR="008E71E3" w:rsidRDefault="008E71E3" w:rsidP="008E71E3">
      <w:pPr>
        <w:pStyle w:val="a3"/>
        <w:ind w:right="380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как система законов, которым подчиняется данный объект. Нельзя «разводить» предмет и метод, видеть в последнем только внешнее средство по отношению к предмету, никак не зависимое от него и лишь «налагаемое» на предмет чисто внешним образом.</w:t>
      </w:r>
    </w:p>
    <w:p w14:paraId="1CB8EEB1" w14:textId="77777777" w:rsidR="008E71E3" w:rsidRDefault="008E71E3" w:rsidP="008E71E3">
      <w:pPr>
        <w:pStyle w:val="a3"/>
        <w:ind w:right="3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не навязывается предмету познания или действия, а изменяется в соответствии с их спецификой. Исследование предполагает тщательное знание фактов и других данных, относящихся к его предмету. Оно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как движение в определенном материале, изучение его особенностей, связей, отношений и т.п.</w:t>
      </w:r>
    </w:p>
    <w:p w14:paraId="7DA9C7AD" w14:textId="77777777" w:rsidR="008E71E3" w:rsidRDefault="008E71E3" w:rsidP="008E71E3">
      <w:pPr>
        <w:pStyle w:val="a3"/>
        <w:ind w:right="380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движения (метод) и состоит в том, что исследование должно детально освоиться с конкретным материалом (фактическим и концептуальным), проанализировать различные формы его развития, проследить их внутреннюю связь.</w:t>
      </w:r>
    </w:p>
    <w:p w14:paraId="755E2DB5" w14:textId="77777777" w:rsidR="008E71E3" w:rsidRDefault="008E71E3" w:rsidP="008E71E3">
      <w:pPr>
        <w:pStyle w:val="a3"/>
        <w:ind w:righ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стало очевидным, что система методов, методология не может быть ограничена лишь сферой научного познания, она должна выходить за ее пределы и непременно включать в свою орбиту и сферу практики. При этом необходимо иметь в виду тесное взаимодействие этих двух сфер.</w:t>
      </w:r>
    </w:p>
    <w:p w14:paraId="033BB69C" w14:textId="2CE4D630" w:rsidR="00C80BE8" w:rsidRPr="008E71E3" w:rsidRDefault="00C80BE8" w:rsidP="008E71E3"/>
    <w:sectPr w:rsidR="00C80BE8" w:rsidRPr="008E7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00" w:right="460" w:bottom="1200" w:left="130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170A6" w14:textId="77777777" w:rsidR="00F82C41" w:rsidRDefault="00F82C41">
      <w:r>
        <w:separator/>
      </w:r>
    </w:p>
  </w:endnote>
  <w:endnote w:type="continuationSeparator" w:id="0">
    <w:p w14:paraId="59F9797F" w14:textId="77777777" w:rsidR="00F82C41" w:rsidRDefault="00F8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1F380" w14:textId="77777777" w:rsidR="00336DFC" w:rsidRDefault="00336D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FAE0A" w14:textId="2ABB85B0" w:rsidR="00E85FE5" w:rsidRDefault="00E85FE5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E161" w14:textId="77777777" w:rsidR="00336DFC" w:rsidRDefault="00336D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8602A" w14:textId="77777777" w:rsidR="00F82C41" w:rsidRDefault="00F82C41">
      <w:r>
        <w:separator/>
      </w:r>
    </w:p>
  </w:footnote>
  <w:footnote w:type="continuationSeparator" w:id="0">
    <w:p w14:paraId="3DBB247D" w14:textId="77777777" w:rsidR="00F82C41" w:rsidRDefault="00F8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F629B" w14:textId="77777777" w:rsidR="00336DFC" w:rsidRDefault="00336D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B75B" w14:textId="77777777" w:rsidR="00336DFC" w:rsidRDefault="00336D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F96BF" w14:textId="77777777" w:rsidR="00336DFC" w:rsidRDefault="00336D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4BDA"/>
    <w:multiLevelType w:val="hybridMultilevel"/>
    <w:tmpl w:val="7A523D30"/>
    <w:lvl w:ilvl="0" w:tplc="EAD6D100">
      <w:start w:val="1"/>
      <w:numFmt w:val="decimal"/>
      <w:lvlText w:val="%1)"/>
      <w:lvlJc w:val="left"/>
      <w:pPr>
        <w:ind w:left="401" w:hanging="576"/>
        <w:jc w:val="left"/>
      </w:pPr>
      <w:rPr>
        <w:rFonts w:ascii="Arial" w:eastAsia="Arial" w:hAnsi="Arial" w:cs="Arial" w:hint="default"/>
        <w:w w:val="99"/>
        <w:sz w:val="32"/>
        <w:szCs w:val="32"/>
        <w:lang w:val="ru-RU" w:eastAsia="ru-RU" w:bidi="ru-RU"/>
      </w:rPr>
    </w:lvl>
    <w:lvl w:ilvl="1" w:tplc="7AD48092">
      <w:numFmt w:val="bullet"/>
      <w:lvlText w:val="•"/>
      <w:lvlJc w:val="left"/>
      <w:pPr>
        <w:ind w:left="1374" w:hanging="576"/>
      </w:pPr>
      <w:rPr>
        <w:rFonts w:hint="default"/>
        <w:lang w:val="ru-RU" w:eastAsia="ru-RU" w:bidi="ru-RU"/>
      </w:rPr>
    </w:lvl>
    <w:lvl w:ilvl="2" w:tplc="BDCCCE44">
      <w:numFmt w:val="bullet"/>
      <w:lvlText w:val="•"/>
      <w:lvlJc w:val="left"/>
      <w:pPr>
        <w:ind w:left="2348" w:hanging="576"/>
      </w:pPr>
      <w:rPr>
        <w:rFonts w:hint="default"/>
        <w:lang w:val="ru-RU" w:eastAsia="ru-RU" w:bidi="ru-RU"/>
      </w:rPr>
    </w:lvl>
    <w:lvl w:ilvl="3" w:tplc="A0205562">
      <w:numFmt w:val="bullet"/>
      <w:lvlText w:val="•"/>
      <w:lvlJc w:val="left"/>
      <w:pPr>
        <w:ind w:left="3322" w:hanging="576"/>
      </w:pPr>
      <w:rPr>
        <w:rFonts w:hint="default"/>
        <w:lang w:val="ru-RU" w:eastAsia="ru-RU" w:bidi="ru-RU"/>
      </w:rPr>
    </w:lvl>
    <w:lvl w:ilvl="4" w:tplc="F670DA0E">
      <w:numFmt w:val="bullet"/>
      <w:lvlText w:val="•"/>
      <w:lvlJc w:val="left"/>
      <w:pPr>
        <w:ind w:left="4296" w:hanging="576"/>
      </w:pPr>
      <w:rPr>
        <w:rFonts w:hint="default"/>
        <w:lang w:val="ru-RU" w:eastAsia="ru-RU" w:bidi="ru-RU"/>
      </w:rPr>
    </w:lvl>
    <w:lvl w:ilvl="5" w:tplc="F174A04A">
      <w:numFmt w:val="bullet"/>
      <w:lvlText w:val="•"/>
      <w:lvlJc w:val="left"/>
      <w:pPr>
        <w:ind w:left="5270" w:hanging="576"/>
      </w:pPr>
      <w:rPr>
        <w:rFonts w:hint="default"/>
        <w:lang w:val="ru-RU" w:eastAsia="ru-RU" w:bidi="ru-RU"/>
      </w:rPr>
    </w:lvl>
    <w:lvl w:ilvl="6" w:tplc="D020017A">
      <w:numFmt w:val="bullet"/>
      <w:lvlText w:val="•"/>
      <w:lvlJc w:val="left"/>
      <w:pPr>
        <w:ind w:left="6244" w:hanging="576"/>
      </w:pPr>
      <w:rPr>
        <w:rFonts w:hint="default"/>
        <w:lang w:val="ru-RU" w:eastAsia="ru-RU" w:bidi="ru-RU"/>
      </w:rPr>
    </w:lvl>
    <w:lvl w:ilvl="7" w:tplc="EC2CE7FA">
      <w:numFmt w:val="bullet"/>
      <w:lvlText w:val="•"/>
      <w:lvlJc w:val="left"/>
      <w:pPr>
        <w:ind w:left="7218" w:hanging="576"/>
      </w:pPr>
      <w:rPr>
        <w:rFonts w:hint="default"/>
        <w:lang w:val="ru-RU" w:eastAsia="ru-RU" w:bidi="ru-RU"/>
      </w:rPr>
    </w:lvl>
    <w:lvl w:ilvl="8" w:tplc="1B9E03B6">
      <w:numFmt w:val="bullet"/>
      <w:lvlText w:val="•"/>
      <w:lvlJc w:val="left"/>
      <w:pPr>
        <w:ind w:left="8192" w:hanging="576"/>
      </w:pPr>
      <w:rPr>
        <w:rFonts w:hint="default"/>
        <w:lang w:val="ru-RU" w:eastAsia="ru-RU" w:bidi="ru-RU"/>
      </w:rPr>
    </w:lvl>
  </w:abstractNum>
  <w:abstractNum w:abstractNumId="1" w15:restartNumberingAfterBreak="0">
    <w:nsid w:val="6D674B05"/>
    <w:multiLevelType w:val="hybridMultilevel"/>
    <w:tmpl w:val="79CC041A"/>
    <w:lvl w:ilvl="0" w:tplc="92C64AAC">
      <w:numFmt w:val="bullet"/>
      <w:lvlText w:val="–"/>
      <w:lvlJc w:val="left"/>
      <w:pPr>
        <w:ind w:left="401" w:hanging="286"/>
      </w:pPr>
      <w:rPr>
        <w:rFonts w:ascii="Arial" w:eastAsia="Arial" w:hAnsi="Arial" w:cs="Arial" w:hint="default"/>
        <w:w w:val="99"/>
        <w:sz w:val="32"/>
        <w:szCs w:val="32"/>
        <w:lang w:val="ru-RU" w:eastAsia="ru-RU" w:bidi="ru-RU"/>
      </w:rPr>
    </w:lvl>
    <w:lvl w:ilvl="1" w:tplc="36A27264">
      <w:numFmt w:val="bullet"/>
      <w:lvlText w:val="•"/>
      <w:lvlJc w:val="left"/>
      <w:pPr>
        <w:ind w:left="1374" w:hanging="286"/>
      </w:pPr>
      <w:rPr>
        <w:rFonts w:hint="default"/>
        <w:lang w:val="ru-RU" w:eastAsia="ru-RU" w:bidi="ru-RU"/>
      </w:rPr>
    </w:lvl>
    <w:lvl w:ilvl="2" w:tplc="C6E600C2">
      <w:numFmt w:val="bullet"/>
      <w:lvlText w:val="•"/>
      <w:lvlJc w:val="left"/>
      <w:pPr>
        <w:ind w:left="2348" w:hanging="286"/>
      </w:pPr>
      <w:rPr>
        <w:rFonts w:hint="default"/>
        <w:lang w:val="ru-RU" w:eastAsia="ru-RU" w:bidi="ru-RU"/>
      </w:rPr>
    </w:lvl>
    <w:lvl w:ilvl="3" w:tplc="6B54D01C">
      <w:numFmt w:val="bullet"/>
      <w:lvlText w:val="•"/>
      <w:lvlJc w:val="left"/>
      <w:pPr>
        <w:ind w:left="3322" w:hanging="286"/>
      </w:pPr>
      <w:rPr>
        <w:rFonts w:hint="default"/>
        <w:lang w:val="ru-RU" w:eastAsia="ru-RU" w:bidi="ru-RU"/>
      </w:rPr>
    </w:lvl>
    <w:lvl w:ilvl="4" w:tplc="405EACB4">
      <w:numFmt w:val="bullet"/>
      <w:lvlText w:val="•"/>
      <w:lvlJc w:val="left"/>
      <w:pPr>
        <w:ind w:left="4296" w:hanging="286"/>
      </w:pPr>
      <w:rPr>
        <w:rFonts w:hint="default"/>
        <w:lang w:val="ru-RU" w:eastAsia="ru-RU" w:bidi="ru-RU"/>
      </w:rPr>
    </w:lvl>
    <w:lvl w:ilvl="5" w:tplc="20548F22">
      <w:numFmt w:val="bullet"/>
      <w:lvlText w:val="•"/>
      <w:lvlJc w:val="left"/>
      <w:pPr>
        <w:ind w:left="5270" w:hanging="286"/>
      </w:pPr>
      <w:rPr>
        <w:rFonts w:hint="default"/>
        <w:lang w:val="ru-RU" w:eastAsia="ru-RU" w:bidi="ru-RU"/>
      </w:rPr>
    </w:lvl>
    <w:lvl w:ilvl="6" w:tplc="B0CAEAE6">
      <w:numFmt w:val="bullet"/>
      <w:lvlText w:val="•"/>
      <w:lvlJc w:val="left"/>
      <w:pPr>
        <w:ind w:left="6244" w:hanging="286"/>
      </w:pPr>
      <w:rPr>
        <w:rFonts w:hint="default"/>
        <w:lang w:val="ru-RU" w:eastAsia="ru-RU" w:bidi="ru-RU"/>
      </w:rPr>
    </w:lvl>
    <w:lvl w:ilvl="7" w:tplc="0CA80CDA">
      <w:numFmt w:val="bullet"/>
      <w:lvlText w:val="•"/>
      <w:lvlJc w:val="left"/>
      <w:pPr>
        <w:ind w:left="7218" w:hanging="286"/>
      </w:pPr>
      <w:rPr>
        <w:rFonts w:hint="default"/>
        <w:lang w:val="ru-RU" w:eastAsia="ru-RU" w:bidi="ru-RU"/>
      </w:rPr>
    </w:lvl>
    <w:lvl w:ilvl="8" w:tplc="89563A78">
      <w:numFmt w:val="bullet"/>
      <w:lvlText w:val="•"/>
      <w:lvlJc w:val="left"/>
      <w:pPr>
        <w:ind w:left="8192" w:hanging="28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BE8"/>
    <w:rsid w:val="000117F1"/>
    <w:rsid w:val="000D6AA1"/>
    <w:rsid w:val="00121F7F"/>
    <w:rsid w:val="001C59A8"/>
    <w:rsid w:val="001C726E"/>
    <w:rsid w:val="001F7623"/>
    <w:rsid w:val="00223447"/>
    <w:rsid w:val="00316AD8"/>
    <w:rsid w:val="00336DFC"/>
    <w:rsid w:val="00372CCB"/>
    <w:rsid w:val="003A7910"/>
    <w:rsid w:val="00454DE3"/>
    <w:rsid w:val="004A336A"/>
    <w:rsid w:val="00542F93"/>
    <w:rsid w:val="00626D86"/>
    <w:rsid w:val="00665D6B"/>
    <w:rsid w:val="0069425C"/>
    <w:rsid w:val="006F1416"/>
    <w:rsid w:val="0073139F"/>
    <w:rsid w:val="007479A1"/>
    <w:rsid w:val="007D0683"/>
    <w:rsid w:val="00822B93"/>
    <w:rsid w:val="0087651A"/>
    <w:rsid w:val="008E71E3"/>
    <w:rsid w:val="009863B6"/>
    <w:rsid w:val="009E6DC7"/>
    <w:rsid w:val="00AF0647"/>
    <w:rsid w:val="00BA7556"/>
    <w:rsid w:val="00BB322D"/>
    <w:rsid w:val="00C80BE8"/>
    <w:rsid w:val="00D26C15"/>
    <w:rsid w:val="00DE2F2D"/>
    <w:rsid w:val="00E26E8F"/>
    <w:rsid w:val="00E85FE5"/>
    <w:rsid w:val="00F1525E"/>
    <w:rsid w:val="00F82C41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ACACA"/>
  <w15:docId w15:val="{C0E39228-31A3-464C-BA88-32E9B1DB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ind w:left="401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401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01" w:firstLine="708"/>
      <w:jc w:val="both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40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8E71E3"/>
    <w:rPr>
      <w:rFonts w:ascii="Arial" w:eastAsia="Arial" w:hAnsi="Arial" w:cs="Arial"/>
      <w:sz w:val="32"/>
      <w:szCs w:val="32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336D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6DFC"/>
    <w:rPr>
      <w:rFonts w:ascii="Arial" w:eastAsia="Arial" w:hAnsi="Arial" w:cs="Arial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336D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6DFC"/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 Безродных</cp:lastModifiedBy>
  <cp:revision>2</cp:revision>
  <dcterms:created xsi:type="dcterms:W3CDTF">2020-05-12T04:26:00Z</dcterms:created>
  <dcterms:modified xsi:type="dcterms:W3CDTF">2020-05-12T04:26:00Z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2020-05-12T00:00:00Z</vt:filetime>
  </property>
</Properties>
</file>