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48" w:rsidRDefault="00637948" w:rsidP="00637948">
      <w:pPr>
        <w:pageBreakBefore/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bidi="en-US"/>
        </w:rPr>
        <w:t>Инновационные направления развития системы образования РФ на период 2019-2024 г.г.</w:t>
      </w:r>
    </w:p>
    <w:p w:rsidR="00637948" w:rsidRDefault="00637948" w:rsidP="00637948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1. Высшие учебные заведения как центры инноваций </w:t>
      </w:r>
    </w:p>
    <w:p w:rsidR="00637948" w:rsidRDefault="00637948" w:rsidP="00637948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>в регионах и отраслях</w:t>
      </w:r>
    </w:p>
    <w:p w:rsidR="00637948" w:rsidRDefault="00637948" w:rsidP="00637948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В современных условиях важным условием развития системы образования является инновационная деятельность. Инновационную деятельность в образовании следует рассматривать как систему взаимосвязанных действий, направленных на преобразование сложившейся практики образования, на разрешение существующих в системе образования проблем и переход на интенсивный тип экономического роста.</w:t>
      </w:r>
    </w:p>
    <w:p w:rsidR="00637948" w:rsidRDefault="00637948" w:rsidP="00637948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bidi="en-US"/>
        </w:rPr>
      </w:pPr>
      <w:r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bidi="en-US"/>
        </w:rPr>
        <w:t xml:space="preserve">Инновационная деятельность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 xml:space="preserve">– целенаправленная деятельность субъектов образования относительно конструирования, создания, освоения и производства качественно новых объектов интеллектуальной собственности (патентов, лицензий и др.), технологий, а также внедрения более совершенных форм организации труда и управления производством образовательных услуг, </w:t>
      </w:r>
      <w:r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bidi="en-US"/>
        </w:rPr>
        <w:t>характеризующаяся и</w:t>
      </w:r>
      <w:r>
        <w:rPr>
          <w:rFonts w:ascii="Times New Roman" w:eastAsia="Times New Roman" w:hAnsi="Times New Roman"/>
          <w:sz w:val="28"/>
          <w:szCs w:val="28"/>
          <w:lang w:bidi="en-US"/>
        </w:rPr>
        <w:t>нновационной активностью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bidi="en-US"/>
        </w:rPr>
        <w:t>в течение определенного периода времени</w:t>
      </w:r>
      <w:r>
        <w:rPr>
          <w:rFonts w:ascii="Times New Roman" w:eastAsia="Times New Roman" w:hAnsi="Times New Roman"/>
          <w:iCs/>
          <w:sz w:val="28"/>
          <w:vertAlign w:val="superscript"/>
          <w:lang w:bidi="en-US"/>
        </w:rPr>
        <w:footnoteReference w:id="1"/>
      </w:r>
      <w:r>
        <w:rPr>
          <w:rFonts w:ascii="Times New Roman" w:eastAsia="Times New Roman" w:hAnsi="Times New Roman"/>
          <w:iCs/>
          <w:sz w:val="28"/>
          <w:szCs w:val="28"/>
          <w:lang w:bidi="en-US"/>
        </w:rPr>
        <w:t>.</w:t>
      </w:r>
    </w:p>
    <w:p w:rsidR="00637948" w:rsidRDefault="00637948" w:rsidP="006379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Мировая практика показывает, что переход на основы интенсивного типа экономического роста требует опоры на университеты в инновационном, цифровом, социально-экономическом, культурном, технологическом, развитии (Корея, США, Китай, Европа). В более чем 25 регионах России отсутствуют вузы зачисленных студентов со средним баллом ЕГЭ. Главная проблема высших учебных заведений в регионах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слаборазвитая система участия в разработках и научных исследованиях, цифровая ограниченность науки и техники, не высокий уровень развития малого предпринимательства. Курсы по повышению квалификации, обучению в магистратуре не всегда ведут преподаватели, соответствующие требованиям квалификации и занимающиеся собственными исследованиями в этой области. Решение данной проблемы видится в привлечении  релевантных специалистов, а так же с помощью сетевого взаимодействия между высшими учебными заведениями. Необходимо применение смешанной модели обучения, через проведение онлайн-вебинаров. Для того чтобы повысить уровень и качество образования в регионах и отраслях, необходимо укрепить их проектные составляющие и научные исследования.</w:t>
      </w:r>
    </w:p>
    <w:p w:rsidR="00637948" w:rsidRDefault="00637948" w:rsidP="006379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 xml:space="preserve">Большое количество вузов России не имеет систем развития и поддержки предпринимательских компетенций. Выбор деятельности малых инновационных предприятий, направленных на промышленное производство последнее время не меняется и не отличается от деятельности средних и крупных организаций: фирмы ориентированы на инвестирование в оборотный капитал и НИОКР. Применение инноваций в НИОКР, необходимых для повышения уровня технологического уклада производства, подразумевает применение основного и оборотного капитала, а также лицензионных программ, связанных с реализацией цифровых технологий. Количество малых предприятий, приобретавших цифровые технологии, невелико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10,5%</w:t>
      </w:r>
      <w:r>
        <w:rPr>
          <w:rFonts w:ascii="Times New Roman" w:eastAsia="Times New Roman" w:hAnsi="Times New Roman"/>
          <w:sz w:val="28"/>
          <w:vertAlign w:val="superscript"/>
          <w:lang w:bidi="en-US"/>
        </w:rPr>
        <w:footnoteReference w:id="2"/>
      </w:r>
      <w:r>
        <w:rPr>
          <w:rFonts w:ascii="Times New Roman" w:eastAsia="Times New Roman" w:hAnsi="Times New Roman"/>
          <w:sz w:val="28"/>
          <w:szCs w:val="28"/>
          <w:lang w:bidi="en-US"/>
        </w:rPr>
        <w:t>. Для повышения данного показателя следует закреплять часть квалифицированного экономически активного населения в регионах, обеспечивая региональный рынок труда, с последующим повышением квалификации в других, более развитых регионах и возвращением на прежнее место жительства с реализацией проектов и программ в соответствии с потребностями регионального развития.</w:t>
      </w:r>
    </w:p>
    <w:p w:rsidR="00637948" w:rsidRDefault="00637948" w:rsidP="006379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Наращивание экономического потенциала страны, каждого региона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главный источник дополнительных ресурсов.</w:t>
      </w:r>
    </w:p>
    <w:p w:rsidR="00637948" w:rsidRDefault="00637948" w:rsidP="006379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Проектная база развития вузов в регионах, как инновационных центров, должна быть связана с:</w:t>
      </w:r>
    </w:p>
    <w:p w:rsidR="00637948" w:rsidRDefault="00637948" w:rsidP="00637948">
      <w:pPr>
        <w:pStyle w:val="a5"/>
        <w:widowControl w:val="0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передачей высшим учебным заведениям в регионах инфраструктуры развития и поддержки инноваций (технопарки, научно-исследовательские институты, бизнес-центры, научные школы);</w:t>
      </w:r>
    </w:p>
    <w:p w:rsidR="00637948" w:rsidRDefault="00637948" w:rsidP="00637948">
      <w:pPr>
        <w:pStyle w:val="a5"/>
        <w:widowControl w:val="0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внедрением онлайн-вебинаров от ведущих вузов и смешанных курсов на их основе в образовательные программы. Преподаватели, поддерживающие онлайн-вебинары, включаются в «виртуальные кафедры» ведущих российских вузах. Полученные средства региональные вузы направляют на финансирование научных исследований;</w:t>
      </w:r>
    </w:p>
    <w:p w:rsidR="00637948" w:rsidRDefault="00637948" w:rsidP="00637948">
      <w:pPr>
        <w:pStyle w:val="a5"/>
        <w:widowControl w:val="0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поддержкой кооперации грантов региональных вузов, науки и бизнеса по модели, апробированной в ходе реализации 218 Постановления Правительства РФ</w:t>
      </w:r>
      <w:r>
        <w:rPr>
          <w:vertAlign w:val="superscript"/>
          <w:lang w:val="en-US" w:bidi="en-US"/>
        </w:rPr>
        <w:footnoteReference w:id="3"/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>предполагающее субсидии от 1 до 3 лет для инвестирования общих проектов, связанных с развитием регионов и отраслей;</w:t>
      </w:r>
    </w:p>
    <w:p w:rsidR="00637948" w:rsidRDefault="00637948" w:rsidP="00637948">
      <w:pPr>
        <w:pStyle w:val="a5"/>
        <w:widowControl w:val="0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конкурсами грантов по модели «1+3», которая предполагает 7-летнее финансирование исследований и разработок в составе одного ведущего научного центра или исследовательского университета и трех региональных университетов. В каждом из региональных университетов-партнеров создается лаборатория, кадровое и научное руководство которой осуществляет головной партнер. Финансирование делится на паритетной основе между головным и региональными участниками, а ведущий участник несет ответственность за «аккумуляцию» в трех региональных вузах перспективной научной группы с конкурентоспособным уровнем человеческого капитала;</w:t>
      </w:r>
    </w:p>
    <w:p w:rsidR="00637948" w:rsidRDefault="00637948" w:rsidP="00637948">
      <w:pPr>
        <w:pStyle w:val="a5"/>
        <w:widowControl w:val="0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конкурсным отбором 100 университетов для развития экономики регионов и 25 университетов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для развития отраслей (промышленность, транспорт, сельское хозяйство, медицина и др.). Программы развития этих университетов получат финансовую поддержку, включая стимулирование студенческих инициатив в сфере технологического и социального предпринимательства с учетом региональных особенностей, кадровое обновление, обновление образовательного процесса, формирование перспективных исследовательских и проектных групп;</w:t>
      </w:r>
    </w:p>
    <w:p w:rsidR="00637948" w:rsidRDefault="00637948" w:rsidP="00637948">
      <w:pPr>
        <w:pStyle w:val="a5"/>
        <w:widowControl w:val="0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программой</w:t>
      </w:r>
      <w:r>
        <w:rPr>
          <w:vertAlign w:val="superscript"/>
          <w:lang w:val="en-US" w:bidi="en-US"/>
        </w:rPr>
        <w:footnoteReference w:id="4"/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грантовой поддержки выпускников аспирантуры переходящих на позиции преподавателей и научных сотрудников региональных университетов. Грант предполагает 5-летнее финансирование исследовательского проекта и академической мобильности (2 месяца в году);</w:t>
      </w:r>
    </w:p>
    <w:p w:rsidR="00637948" w:rsidRDefault="00637948" w:rsidP="00637948">
      <w:pPr>
        <w:pStyle w:val="a5"/>
        <w:widowControl w:val="0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повышением стипендии аспирантам с целью поддержки развития научных исследований для нужд отраслей и экономики регионов.</w:t>
      </w:r>
    </w:p>
    <w:p w:rsidR="00637948" w:rsidRDefault="00637948" w:rsidP="006379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В результате от 10% до 15% выпускников вузов будут оставаться в регионе, и развивать свои инновационные проекты, пользуясь инфраструктурной поддержкой, включая финансовую. Студенты получат возможность разработать собственный бизнес-проект и воспользоваться профессиональной поддержкой в его реализации. В региональных университетах, являющихся центрами инноваций возможно формирование «ядра перемен», которое состоит из молодых преподавателей, связанных </w:t>
      </w: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 xml:space="preserve">с ведущими вузами страны и обеспечивает поддержку онлайн-вебинаров ведущих вузов. </w:t>
      </w:r>
    </w:p>
    <w:p w:rsidR="00637948" w:rsidRDefault="00637948" w:rsidP="006379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Произойдет рост объема НИОКР в расчете на одного студента в региональных вузах в два раза и объема НИОКР в интересах региональных заказчиков – в три раза. Повысится уровень соответствия между высшим образованием и рынком труда: средний заработок 75% выпускников вузов в течение первых трех лет работы будет не ниже средней заработной платы по региону. </w:t>
      </w:r>
    </w:p>
    <w:p w:rsidR="00637948" w:rsidRDefault="00637948" w:rsidP="006379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Для реализации проекта потребуется 391,80 млрд. руб. (табл. 1). </w:t>
      </w:r>
    </w:p>
    <w:p w:rsidR="00637948" w:rsidRDefault="00637948" w:rsidP="0063794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bidi="en-US"/>
        </w:rPr>
      </w:pPr>
    </w:p>
    <w:p w:rsidR="00637948" w:rsidRDefault="00637948" w:rsidP="0063794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/>
          <w:i/>
          <w:sz w:val="28"/>
          <w:szCs w:val="28"/>
          <w:lang w:bidi="en-US"/>
        </w:rPr>
        <w:t>Таблица 1</w:t>
      </w:r>
    </w:p>
    <w:p w:rsidR="00637948" w:rsidRDefault="00637948" w:rsidP="0063794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>Грантовая поддержка вузов</w:t>
      </w:r>
    </w:p>
    <w:p w:rsidR="00637948" w:rsidRDefault="00637948" w:rsidP="0063794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861"/>
        <w:gridCol w:w="1114"/>
        <w:gridCol w:w="1114"/>
        <w:gridCol w:w="1114"/>
        <w:gridCol w:w="1114"/>
        <w:gridCol w:w="1114"/>
        <w:gridCol w:w="986"/>
      </w:tblGrid>
      <w:tr w:rsidR="00637948" w:rsidTr="00637948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Год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2019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Итого</w:t>
            </w:r>
          </w:p>
        </w:tc>
      </w:tr>
      <w:tr w:rsidR="00637948" w:rsidTr="00637948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Млрд. руб.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29,21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64,14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67,74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70,55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76,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83,92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391,80</w:t>
            </w:r>
          </w:p>
        </w:tc>
      </w:tr>
    </w:tbl>
    <w:p w:rsidR="00637948" w:rsidRDefault="00637948" w:rsidP="00637948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637948" w:rsidRDefault="00637948" w:rsidP="006379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Гранты 100 вузам по 25 млн. руб. в год, всего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по 2,5 млрд. руб. в год. Поддержка и использование онлайн-вебинаров из расчета 5 курсов на 1 студента в год. Субсидия вузам-провайдерам и вузам-реципиентам по 1,5 тыс. руб. и 200 руб. за курс/студента. Всего по 5 млрд. руб. в год. Охват студентов такими онлайн-вебинарами в 2019 году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10% студентов, 2020 году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20%, 2021 году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35%, 2022 году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50%, 2023 году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70%, 2024 году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100%. Эффект высвобождения средств вузами-реципиентами (возникает с лагом 2 года)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нарастает к 2024 году. Совокупная экономия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до 30% ФОТ ППС вузов-реципиентов. Таким образом, экономия составит 100–200 млн. руб. в расчете на вуз в 2024 г., что обеспечит финансирование 3-5 новых лабораторий и научных проектов. Поддержка кооперации между вузами, наукой и бизнесом на уровне регионов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федеральные гранты на поддержку 200 проектов кооперации в размере 50 млн. руб. в год при условии 50-процентного софинансирования из любых источников. Всего 10 млрд. руб. </w:t>
      </w:r>
      <w:r>
        <w:rPr>
          <w:rFonts w:ascii="Times New Roman" w:eastAsia="Times New Roman" w:hAnsi="Times New Roman"/>
          <w:sz w:val="28"/>
          <w:szCs w:val="28"/>
          <w:lang w:val="en-US" w:bidi="en-US"/>
        </w:rPr>
        <w:t>c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2019 по 2021 год, 13 млрд. руб. в 2022 году, 15 млрд. руб. в 2023 году, 20 млрд. руб. в 2024 году за счет бюджетных средств, что гарантирует привлечение еще 10 млрд. руб. </w:t>
      </w:r>
      <w:r>
        <w:rPr>
          <w:rFonts w:ascii="Times New Roman" w:eastAsia="Times New Roman" w:hAnsi="Times New Roman"/>
          <w:sz w:val="28"/>
          <w:szCs w:val="28"/>
          <w:lang w:val="en-US" w:bidi="en-US"/>
        </w:rPr>
        <w:t>c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2019 по 2021 год, 13 млрд. руб. в 2022 году, 15 млрд. руб. в 2023 году, 20 млрд. руб. в 2024 году средств бизнеса. На проведение совместных научных исследований между ведущими и региональными вузами (реализация модели кооперации «1+3») выделяются гранты в размере до 220 млн. руб. в год сроком на 7 лет. При этом головному участнику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не более 100 млн. руб., каждому из региональных </w:t>
      </w: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 xml:space="preserve">участников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не более 40 млн. руб. Ежегодно в 2019, 2020 и 2021 годах проводятся конкурсы на получение 20 таких грантов, в 2022–2024 годах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на получение 10 таких грантов. Всего понадобится по 5 млрд. руб. в первые 3 года и по 3 млрд. руб. в 2022–2024 годах. Проведение ежегодного конкурсного отбора 25 отраслевых университетов с выделением грантов в размере 200 млн. руб. на 1 вуз. Гранты расходуются на разработку и реализацию программ развития вузов в соответствии с приоритетами отраслевого развития. Общая сумма 33 млрд. руб., из которых ежегодно в 2019–2022 годах 5 млрд. руб., в 2023–2024 году – 6 млрд. руб. Проведение ежегодного конкурсного отбора 100 университетов по программам развития экономики регионов с выделением грантов из расчета 100 млн. руб. на 1 вуз. Гранты расходуются на реализацию программ развития экономики регионов. Общая сумма 66 млрд. руб. Из которых в 2019 году 10 млрд. руб., в 2021-2023 годах – 11 млрд. руб ежегодно, в 2024 году 12 млрд. руб. Ежемесячная финансовая поддержка исследований 39 тыс. аспирантов в размере среднего уровня заработной платы по экономике в месяц в размере 48 тыс. руб. в 2020 году и 65 тыс. руб. в 2024 году потребует 23 млрд. руб. в 2020 году, 25 млрд. руб. в 2021 году, 27 млрд. руб. в 2022 году, 29 млрд. руб. в 2023 году, 30 млрд. руб. в 2024 году. На грантовую поддержку 10 тыс. выпускников аспирантуры исследовательских вузов и постдоков ведущих научных центров в период с 2020 года по 2024 год на уровне средней заработной платы по экономике в месяц в размере 48 тыс. руб. В 2020 году с учетом последующей индексации необходимо 1 млрд. руб. в 2020 году, 1 млрд. руб. в 2021 году, 2 млрд. руб. в 2022 году, 2 млрд. руб. в 2023 году и 3 млрд. руб. в 2024 году. </w:t>
      </w:r>
    </w:p>
    <w:p w:rsidR="00637948" w:rsidRDefault="00637948" w:rsidP="006379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Отказ от реализации проекта приведет к снижению инновационной активности и темпов роста производительности труда, отсутствию возможностей создания высокопроизводительных рабочих мест на уровне региона. Заниженные темпы роста инновационной активности вузов и развития бизнес-инкубаторов не смогут простимулировать экономическую активность, что приведет к негативной динамике ВРП. Лучшие выпускники региональных вузов будут уезжать в Москву и Санкт-Петербург, а местные предприятия лишатся кадрового ресурса для технологического обновления и роста производительности. Разрыв между регионами в уровне развития экономики и качестве жизни будет нарастать, повышая социальную напряженность.</w:t>
      </w:r>
    </w:p>
    <w:p w:rsidR="00637948" w:rsidRDefault="00637948" w:rsidP="006379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637948" w:rsidRDefault="00637948" w:rsidP="00637948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637948" w:rsidRDefault="00637948" w:rsidP="00637948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637948" w:rsidRDefault="00637948" w:rsidP="00637948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>2. Фундаментальные и поисковые исследования в высшей школе, глобальные университеты, РАН</w:t>
      </w:r>
    </w:p>
    <w:p w:rsidR="00637948" w:rsidRDefault="00637948" w:rsidP="006379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В настоящее время, процент участия России в мировых, глобальных научных исследованиях и разработках не велик и составляет 5% от общей численности исследований. Для того чтобы повысить его уровень, а так же уровень развития государства, необходимо развивать и актуализировать области исследований более векторно, идти по пути цифрового, инновационного развития к устойчивому, интенсивному типу экономического роста.</w:t>
      </w:r>
    </w:p>
    <w:p w:rsidR="00637948" w:rsidRDefault="00637948" w:rsidP="006379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Университеты мирового масштаба выполняют такие задачи, как:</w:t>
      </w:r>
    </w:p>
    <w:p w:rsidR="00637948" w:rsidRDefault="00637948" w:rsidP="00637948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проводят исследования глобального характера;</w:t>
      </w:r>
    </w:p>
    <w:p w:rsidR="00637948" w:rsidRDefault="00637948" w:rsidP="00637948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привлекают к участию в научно-исследовательских проектах большие группы студентов, которые в дальнейшем образуют инновационную прослойку в социально-экономической жизни общества;</w:t>
      </w:r>
    </w:p>
    <w:p w:rsidR="00637948" w:rsidRDefault="00637948" w:rsidP="00637948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повышают уровень человеческого капитала за счет включения своих студентов в мировые сети обмена знаниями, участия в конференциях;</w:t>
      </w:r>
    </w:p>
    <w:p w:rsidR="00637948" w:rsidRDefault="00637948" w:rsidP="00637948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предоставляют возможность трудоустройтва и работу за пределами своего государства, обеспечивая трансфер знаний;</w:t>
      </w:r>
    </w:p>
    <w:p w:rsidR="00637948" w:rsidRDefault="00637948" w:rsidP="00637948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развивают новые НИОКР на коммерциализации инноваций</w:t>
      </w:r>
      <w:r>
        <w:rPr>
          <w:rFonts w:ascii="Times New Roman" w:eastAsia="Times New Roman" w:hAnsi="Times New Roman"/>
          <w:sz w:val="28"/>
          <w:vertAlign w:val="superscript"/>
          <w:lang w:bidi="en-US"/>
        </w:rPr>
        <w:footnoteReference w:id="5"/>
      </w:r>
      <w:r>
        <w:rPr>
          <w:rFonts w:ascii="Times New Roman" w:eastAsia="Times New Roman" w:hAnsi="Times New Roman"/>
          <w:sz w:val="28"/>
          <w:szCs w:val="28"/>
          <w:lang w:bidi="en-US"/>
        </w:rPr>
        <w:t>.</w:t>
      </w:r>
    </w:p>
    <w:p w:rsidR="00637948" w:rsidRDefault="00637948" w:rsidP="00637948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Отсутствие российских университетов в таких секторах глобальных рейтингов, как сельское хозяйство, урбанистика, медицина, транспорт, биомедицина и др., создает реальную угрозу стратегического отставания России в этих областях. Благодаря Национальному проекту «Образование», программам развития МГУ и СПбГУ и программе «5-100», в России, наряду с федеральными научными центрами и РАН возник весомый сегмент глобально успешных исследовательских вузов. На данный момент времени проект обеспечивает присутствие России в ведущих университетах всего по 25% предметных направлений. Для того, чтобы повысить уровень технологического развития по всем критически важным для страны направлениям необходимо углубление программы «5-100» и развитие этого сегмента. Проблемой включенности отечественных ученых в глобальные сети технологий и знаний по </w:t>
      </w: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 xml:space="preserve">многим направлениям, дефицит долгосрочных и международных программ фундаментальных научных исследований, низкий уровень развития механизмов привлечения высококвалифицированных специалистов с мирового рынка. Долгосрочные проекты мирового масштаба обеспечивают устойчивость исследовательской программы и кадров. Чтобы проект носил долгосрочный инвестиционный лаг, он постоянно должен обновляться, совершенствоваться, оттачиваться до идеала по установленным научным направлениям развития. Лидирующие университеты,  с высоким импакт-фактором, рейтинговые вузы, должны сами устанавливать направления и векторные проекты своих исследований. Российская Федерация должна сформировать ведущую экспериментальную площадку для всех направлений исследований – от установок </w:t>
      </w:r>
      <w:r>
        <w:rPr>
          <w:rFonts w:ascii="Times New Roman" w:eastAsia="Times New Roman" w:hAnsi="Times New Roman"/>
          <w:sz w:val="28"/>
          <w:szCs w:val="28"/>
          <w:lang w:val="en-US" w:bidi="en-US"/>
        </w:rPr>
        <w:t>Megascince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до лонгитюдных панелей социологических исследований, сбора, обработки и классификации больших баз данных. Для этого нужна программа государственной подписки на все ведущие международные базы электронных статистических и библиотечных ресурсов и обеспечения доступа к ним для всех ученых, преподавателей и студентов России. </w:t>
      </w:r>
    </w:p>
    <w:p w:rsidR="00637948" w:rsidRDefault="00637948" w:rsidP="00637948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Человеческий капитал Российской академии наук частично задействован как в перспективных научных исследованиях, так и в подготовке инновационных кадров. Необходимо восстановить роль Академии наук в подготовке кадров высшей квалификации, создавая общие академические магистратуры и вводя позиции постдоков. </w:t>
      </w:r>
    </w:p>
    <w:p w:rsidR="00637948" w:rsidRDefault="00637948" w:rsidP="00637948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Технологическое развитие должно опираться на мощную базу фундаментальной науки. Основываясь на заделах прошлых лет, в исследовательской инфраструктуре, необходимо выходить на новый уровень роста. В Дубне и Гатчине, например, осуществляются проекты современных исследовательских установок класса </w:t>
      </w:r>
      <w:r>
        <w:rPr>
          <w:rFonts w:ascii="Times New Roman" w:eastAsia="Times New Roman" w:hAnsi="Times New Roman"/>
          <w:sz w:val="28"/>
          <w:szCs w:val="28"/>
          <w:lang w:val="en-US" w:bidi="en-US"/>
        </w:rPr>
        <w:t>Megascince</w:t>
      </w:r>
      <w:r>
        <w:rPr>
          <w:rFonts w:ascii="Times New Roman" w:eastAsia="Times New Roman" w:hAnsi="Times New Roman"/>
          <w:sz w:val="28"/>
          <w:szCs w:val="28"/>
          <w:lang w:bidi="en-US"/>
        </w:rPr>
        <w:t>. В результате чего, российская исследовательская инфраструктура может стать одной из самых эффективных и мощных во всем мировом пространстве. Подобная инфраструктура развития, великие научные проекты будут вызывать интерес наших соотечественников и ученых из других стран, мотивируя возврат на ПМЖ. В связи с этим необходимо сформировать правовую базу для работы в Российской Федерации международных исследовательских коллективов.</w:t>
      </w:r>
    </w:p>
    <w:p w:rsidR="00637948" w:rsidRDefault="00637948" w:rsidP="006379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Основа технологического развития видится в:</w:t>
      </w:r>
    </w:p>
    <w:p w:rsidR="00637948" w:rsidRDefault="00637948" w:rsidP="00637948">
      <w:pPr>
        <w:pStyle w:val="a5"/>
        <w:widowControl w:val="0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дополнении программы повышения международной </w:t>
      </w: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>конкурентоспособности до 40 вузов, включая вузы с высоким уровнем развития исследовательских стратегически ориентированных центров, направленных в ведущие отрасли нашей страны;</w:t>
      </w:r>
    </w:p>
    <w:p w:rsidR="00637948" w:rsidRDefault="00637948" w:rsidP="00637948">
      <w:pPr>
        <w:pStyle w:val="a5"/>
        <w:widowControl w:val="0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развитии и поддержке действующих международных исследовательских центров и центров превосходства на базе университетов, вошедших в топ-100 или топ-200 соответствующих глобальных предметных рейтингов. Создание экспериментальной базы на территории Российской Федерации в соединении с ведущими исследовательскими центрами наиболее значимых исследований, от установок </w:t>
      </w:r>
      <w:r>
        <w:rPr>
          <w:rFonts w:ascii="Times New Roman" w:eastAsia="Times New Roman" w:hAnsi="Times New Roman"/>
          <w:sz w:val="28"/>
          <w:szCs w:val="28"/>
          <w:lang w:val="en-US" w:bidi="en-US"/>
        </w:rPr>
        <w:t>Megascince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до лонгитюдных панелей социологических наблюдений, сбора, обработки и классификации больших баз данных. Формирование инфраструктуры «открытого доступа» для международных ученых – «центров превосходства», обеспечивающих в том числе привлечение в страну молодых перспективных исследователей;</w:t>
      </w:r>
    </w:p>
    <w:p w:rsidR="00637948" w:rsidRDefault="00637948" w:rsidP="00637948">
      <w:pPr>
        <w:pStyle w:val="a5"/>
        <w:widowControl w:val="0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инвестировании долгосрочных (от 5 до 10 лет) программ фундаментальных и поисковых исследований ведущих исследовательских университетов и научных центров;</w:t>
      </w:r>
    </w:p>
    <w:p w:rsidR="00637948" w:rsidRDefault="00637948" w:rsidP="00637948">
      <w:pPr>
        <w:pStyle w:val="a5"/>
        <w:widowControl w:val="0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расширении международного рекрутинга перспективных и ведущих ученых, имеющих значимые научные результаты, с софинансированием государством 50% заработной платы таких ученых (модель успешно применяется в Китае);</w:t>
      </w:r>
    </w:p>
    <w:p w:rsidR="00637948" w:rsidRDefault="00637948" w:rsidP="00637948">
      <w:pPr>
        <w:pStyle w:val="a5"/>
        <w:widowControl w:val="0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создании на базе партнерств исследовательских университетов и институтов РАН академических университетов, с целью реализации совместных программ аспирантуры и магистратуры;</w:t>
      </w:r>
    </w:p>
    <w:p w:rsidR="00637948" w:rsidRDefault="00637948" w:rsidP="00637948">
      <w:pPr>
        <w:pStyle w:val="a5"/>
        <w:widowControl w:val="0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развитии национальной программы информационных ресурсов, которая подразумевает централизованное приобретение всех баз данных и значимых издательских баз и бесплатное предоставление доступа к ним для всех российских исследователей.</w:t>
      </w:r>
    </w:p>
    <w:p w:rsidR="00637948" w:rsidRDefault="00637948" w:rsidP="006379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В результате, возможен рост объема НИОКР и средств, получаемых университетами от управления объектами интеллектуальной собственности, в расчете на одного студента не менее чем в 2 раза. Повысится уровень присутствия российских вузов на мировом рынке технологий и знаний, не менее 20 вузов к 2024 году, 40 вузов – к 2035 году. Попадание в первую сотню участников 50% международных рейтингов хотя бы одного российского вуза может привести к созданию не менее 50 международных научно-исследовательских центров в разных отраслях науки, </w:t>
      </w: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>привлечено в Российскую Федерацию не менее 10 тысяч зарубежных исследователей.</w:t>
      </w:r>
    </w:p>
    <w:p w:rsidR="00637948" w:rsidRDefault="00637948" w:rsidP="006379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Для реализации проекта потребуется 781,66 млрд. руб. (табл. 2).</w:t>
      </w:r>
    </w:p>
    <w:p w:rsidR="00637948" w:rsidRDefault="00637948" w:rsidP="00637948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/>
          <w:i/>
          <w:sz w:val="28"/>
          <w:szCs w:val="28"/>
          <w:lang w:bidi="en-US"/>
        </w:rPr>
        <w:t>Таблица 2</w:t>
      </w:r>
    </w:p>
    <w:p w:rsidR="00637948" w:rsidRDefault="00637948" w:rsidP="00637948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>Грантовая поддержка развития вузов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66"/>
        <w:gridCol w:w="1196"/>
        <w:gridCol w:w="1196"/>
        <w:gridCol w:w="1196"/>
        <w:gridCol w:w="1197"/>
        <w:gridCol w:w="1197"/>
        <w:gridCol w:w="1197"/>
      </w:tblGrid>
      <w:tr w:rsidR="00637948" w:rsidTr="0063794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Итого</w:t>
            </w:r>
          </w:p>
        </w:tc>
      </w:tr>
      <w:tr w:rsidR="00637948" w:rsidTr="0063794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Млрд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руб.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16,13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97,51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115,12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156,88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181,80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214,23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48" w:rsidRDefault="0063794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781,66</w:t>
            </w:r>
          </w:p>
        </w:tc>
      </w:tr>
    </w:tbl>
    <w:p w:rsidR="00637948" w:rsidRDefault="00637948" w:rsidP="006379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637948" w:rsidRDefault="00637948" w:rsidP="006379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Финансирование программы повышения конкурентоспособности глобальных вузов при росте средней стоимости гранта до 1 млрд. руб. в 2024 году. Количество вузов – 30 в 2020 году и 40 – в 2024 году. Расходы составят в 2020 году 30 млрд. руб., в 2021 году – 31 млрд. руб., 43 млрд. руб. в 2022 году, 45 млрд. руб. в 2023 году, 46 млрд. руб. в 2024 году. Финансирование долгосрочных программ фундаментальных поисковых исследований в размере 35% от госзадания ведущих вузов, что позволит обеспечить финансирование 1000 долгосрочных программ фундаментальных поисковых исследований, исходя из 52 млн. руб. на одну программу в 2019 году с учетом последующей индексации. Расходы составят в 2020 году 6 млрд. руб., в 2021 году 15 млрд. руб., в 2022 году 26 млрд. руб., в 2023 году 39 млрд. руб., в 2024 году 57 млрд. руб. Софинансирование государством в размере 50% от потребности увеличения заработной платы для лучших отечественных и зарубежных специалистов из расчета 1/3 научно-педагогических работников (средний размер конкурентной на мировом уровне заработной платы – 6 млн. руб. в год). Для этого понадобится 15 млрд. руб. в 2019 году, 18 млрд. руб. в 2020 году, в 2021 году 22 млрд. руб., 25 млрд. руб. в 2022 году, в 2023 году 31 млрд. руб., в 2024 году 38 млрд. руб. Создание академических университетов РАН, исходя из ежегодного бюджетного приема 2,5 тыс. магистрантов и 2,5 тыс. аспирантов при нормативе подушевого финансирования 105 тыс. руб. в 2019 году и 514 тыс. руб. в 2024 году, потребует 1 млрд. руб. в 2019 году, 2 млрд. руб. в 2020 году, 3 млрд. руб. в 2021 году, 4 млрд. руб. в 2022 году, 5 млрд. руб. в 2023 году и 6 млрд. руб. в 2024 году. Финансирование интеграционных процессов с современными ведущими исследовательскими центрами для крупных международных проектов в наиболее значимых направлениях исследований из расчета 9 проектов в 2020-2024 годах по 1,6 млрд. руб. на проект с учетом последующей индексации. Всего на проекты </w:t>
      </w:r>
      <w:r>
        <w:rPr>
          <w:rFonts w:ascii="Times New Roman" w:eastAsia="Times New Roman" w:hAnsi="Times New Roman"/>
          <w:sz w:val="28"/>
          <w:szCs w:val="28"/>
          <w:lang w:val="en-US" w:bidi="en-US"/>
        </w:rPr>
        <w:t>Megascince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понадобится 52 млрд. руб., из которых 6 млрд. руб. в 2020 году, 8 млрд. руб. в 2021 году, 10 млрд. руб. в 2022 году, 12 млрд. руб. в 2023 году, 15 млрд. руб. в 2024 </w:t>
      </w: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 xml:space="preserve">году. На централизованное приобретение всех значимых издательских баз и баз данных, бесплатное предоставление доступа к ним для всех российских исследователей для 500 вузов потребуется по 5 млрд. ежегодно (анализ стоимости на основании исследования рынка). </w:t>
      </w:r>
    </w:p>
    <w:p w:rsidR="00637948" w:rsidRDefault="00637948" w:rsidP="006379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Важнейшим риском отказа от реализации этого проекта является дальнейшее отставание России от требований мировых рынков инноваций и технологических разработок. Если не поддержать глобально конкурентоспособные центры исследований, то в ближайшие 3–5 лет будет пройдена «точка невозврата», когда в национальном масштабе ведущие российские кадры и организации в большом числе областей окажутся не в состоянии «понимать» передовую международную науку и практику развития инноваций. Это станет прямой угрозой безопасности и технологического суверенитета. Более того, не удастся расширить производство наукоемкой продукции и обновление технологий и, как следствие, не произойдет повышение добавленной стоимости товаров и услуг (в т. ч. экспортных). Также не произойдет увеличение внебюджетных доходов ведущих вузов, что заставит их перекладывать соответствующую финансовую нагрузку на семьи и приведет к росту неравенства в доступе к качественному высшему образованию.</w:t>
      </w:r>
    </w:p>
    <w:p w:rsidR="00637948" w:rsidRDefault="00637948" w:rsidP="00637948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637948" w:rsidRDefault="00637948" w:rsidP="00637948"/>
    <w:p w:rsidR="00637948" w:rsidRDefault="00637948" w:rsidP="00637948"/>
    <w:p w:rsidR="00637948" w:rsidRDefault="00637948" w:rsidP="00637948"/>
    <w:p w:rsidR="00E93FBC" w:rsidRPr="005A1B75" w:rsidRDefault="00E93FBC" w:rsidP="005A1B75">
      <w:bookmarkStart w:id="0" w:name="_GoBack"/>
      <w:bookmarkEnd w:id="0"/>
    </w:p>
    <w:sectPr w:rsidR="00E93FBC" w:rsidRPr="005A1B75" w:rsidSect="003F3E3D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C02" w:rsidRDefault="00530C02" w:rsidP="003F3E3D">
      <w:pPr>
        <w:spacing w:after="0" w:line="240" w:lineRule="auto"/>
      </w:pPr>
      <w:r>
        <w:separator/>
      </w:r>
    </w:p>
  </w:endnote>
  <w:endnote w:type="continuationSeparator" w:id="0">
    <w:p w:rsidR="00530C02" w:rsidRDefault="00530C02" w:rsidP="003F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C02" w:rsidRDefault="00530C02" w:rsidP="003F3E3D">
      <w:pPr>
        <w:spacing w:after="0" w:line="240" w:lineRule="auto"/>
      </w:pPr>
      <w:r>
        <w:separator/>
      </w:r>
    </w:p>
  </w:footnote>
  <w:footnote w:type="continuationSeparator" w:id="0">
    <w:p w:rsidR="00530C02" w:rsidRDefault="00530C02" w:rsidP="003F3E3D">
      <w:pPr>
        <w:spacing w:after="0" w:line="240" w:lineRule="auto"/>
      </w:pPr>
      <w:r>
        <w:continuationSeparator/>
      </w:r>
    </w:p>
  </w:footnote>
  <w:footnote w:id="1">
    <w:p w:rsidR="00637948" w:rsidRDefault="00637948" w:rsidP="006379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 Буров В. Ю. Обеспечение экономической безопасности малых предприятий как фактор, способствующий развитию инновационной деятельности / В.Ю. Буров, П.А. Кислощаев // Электронный научный журнал.</w:t>
      </w:r>
      <w:r>
        <w:rPr>
          <w:rFonts w:ascii="Times New Roman" w:hAnsi="Times New Roman"/>
          <w:bCs/>
          <w:sz w:val="20"/>
          <w:szCs w:val="20"/>
        </w:rPr>
        <w:t xml:space="preserve"> Фундаментальные исследования  - Москва – 2017- №3. С. 106.</w:t>
      </w:r>
    </w:p>
  </w:footnote>
  <w:footnote w:id="2">
    <w:p w:rsidR="00637948" w:rsidRDefault="00637948" w:rsidP="006379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Кислощаев П.А. Влияние цифровой экономики на обеспечение экономической безопасности реального сектора экономики / П.А. Кислощаев, Н.В. Капитонова // Вестник Забайкальского государственного университета. 2018. Т. 24. № 9. С. 84-85.</w:t>
      </w:r>
    </w:p>
  </w:footnote>
  <w:footnote w:id="3">
    <w:p w:rsidR="00637948" w:rsidRDefault="00637948" w:rsidP="006379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«О мерах государственной поддержки развития кооперации российских образовательных организаций высшего образования, государственных научных учреждений и организаций, реализующих комплексные проекты по созданию высокотехнологичного производства, в рамках подпрограммы «Институциональное развитие научно-исследовательского сектора» государственной программы Российской Федерации «Развитие науки и технологий» на 2013–2020 годы». Дата обращения (11.03.2019).</w:t>
      </w:r>
    </w:p>
    <w:p w:rsidR="00637948" w:rsidRDefault="00637948" w:rsidP="00637948">
      <w:pPr>
        <w:pStyle w:val="a3"/>
        <w:jc w:val="both"/>
        <w:rPr>
          <w:rFonts w:ascii="Times New Roman" w:hAnsi="Times New Roman"/>
        </w:rPr>
      </w:pPr>
    </w:p>
  </w:footnote>
  <w:footnote w:id="4">
    <w:p w:rsidR="00637948" w:rsidRDefault="00637948" w:rsidP="006379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Вузовский аналог программы «Учитель для России». Дата обращения (12.03.2019).</w:t>
      </w:r>
    </w:p>
    <w:p w:rsidR="00637948" w:rsidRDefault="00637948" w:rsidP="00637948">
      <w:pPr>
        <w:pStyle w:val="a3"/>
        <w:jc w:val="both"/>
        <w:rPr>
          <w:rFonts w:ascii="Times New Roman" w:hAnsi="Times New Roman"/>
        </w:rPr>
      </w:pPr>
    </w:p>
  </w:footnote>
  <w:footnote w:id="5">
    <w:p w:rsidR="00637948" w:rsidRDefault="00637948" w:rsidP="00637948">
      <w:pPr>
        <w:pStyle w:val="a3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Буров В.Ю. Малое предпринимательство и цифровая экономика: перспективы и проблемы / В.Ю. Буров, Г.Л. Багиев и др.; Забайкал. Гос. Ун-т. – Чита : ЗабГУ, 2018. С. 87.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34AC"/>
    <w:multiLevelType w:val="hybridMultilevel"/>
    <w:tmpl w:val="C6683622"/>
    <w:lvl w:ilvl="0" w:tplc="F230AA32">
      <w:start w:val="1"/>
      <w:numFmt w:val="bullet"/>
      <w:lvlText w:val="−"/>
      <w:lvlJc w:val="left"/>
      <w:pPr>
        <w:ind w:left="1429" w:hanging="360"/>
      </w:pPr>
      <w:rPr>
        <w:rFonts w:ascii="Raavi" w:hAnsi="Raavi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8E3E15"/>
    <w:multiLevelType w:val="hybridMultilevel"/>
    <w:tmpl w:val="D7E29CBE"/>
    <w:lvl w:ilvl="0" w:tplc="F230AA32">
      <w:start w:val="1"/>
      <w:numFmt w:val="bullet"/>
      <w:lvlText w:val="−"/>
      <w:lvlJc w:val="left"/>
      <w:pPr>
        <w:ind w:left="1429" w:hanging="360"/>
      </w:pPr>
      <w:rPr>
        <w:rFonts w:ascii="Raavi" w:hAnsi="Raavi" w:hint="default"/>
      </w:rPr>
    </w:lvl>
    <w:lvl w:ilvl="1" w:tplc="F230AA32">
      <w:start w:val="1"/>
      <w:numFmt w:val="bullet"/>
      <w:lvlText w:val="−"/>
      <w:lvlJc w:val="left"/>
      <w:pPr>
        <w:ind w:left="2149" w:hanging="360"/>
      </w:pPr>
      <w:rPr>
        <w:rFonts w:ascii="Raavi" w:hAnsi="Raavi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184AAF"/>
    <w:multiLevelType w:val="hybridMultilevel"/>
    <w:tmpl w:val="C19052BA"/>
    <w:lvl w:ilvl="0" w:tplc="F230AA32">
      <w:start w:val="1"/>
      <w:numFmt w:val="bullet"/>
      <w:lvlText w:val="−"/>
      <w:lvlJc w:val="left"/>
      <w:pPr>
        <w:ind w:left="1429" w:hanging="360"/>
      </w:pPr>
      <w:rPr>
        <w:rFonts w:ascii="Raavi" w:hAnsi="Raavi" w:hint="default"/>
      </w:rPr>
    </w:lvl>
    <w:lvl w:ilvl="1" w:tplc="F230AA32">
      <w:start w:val="1"/>
      <w:numFmt w:val="bullet"/>
      <w:lvlText w:val="−"/>
      <w:lvlJc w:val="left"/>
      <w:pPr>
        <w:ind w:left="2149" w:hanging="360"/>
      </w:pPr>
      <w:rPr>
        <w:rFonts w:ascii="Raavi" w:hAnsi="Raavi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82C128F"/>
    <w:multiLevelType w:val="hybridMultilevel"/>
    <w:tmpl w:val="7D90611C"/>
    <w:lvl w:ilvl="0" w:tplc="F230AA32">
      <w:start w:val="1"/>
      <w:numFmt w:val="bullet"/>
      <w:lvlText w:val="−"/>
      <w:lvlJc w:val="left"/>
      <w:pPr>
        <w:ind w:left="1429" w:hanging="360"/>
      </w:pPr>
      <w:rPr>
        <w:rFonts w:ascii="Raavi" w:hAnsi="Raavi" w:hint="default"/>
      </w:rPr>
    </w:lvl>
    <w:lvl w:ilvl="1" w:tplc="F230AA32">
      <w:start w:val="1"/>
      <w:numFmt w:val="bullet"/>
      <w:lvlText w:val="−"/>
      <w:lvlJc w:val="left"/>
      <w:pPr>
        <w:ind w:left="2149" w:hanging="360"/>
      </w:pPr>
      <w:rPr>
        <w:rFonts w:ascii="Raavi" w:hAnsi="Raavi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7B451AC"/>
    <w:multiLevelType w:val="hybridMultilevel"/>
    <w:tmpl w:val="0F1A9A1A"/>
    <w:lvl w:ilvl="0" w:tplc="F230AA32">
      <w:start w:val="1"/>
      <w:numFmt w:val="bullet"/>
      <w:lvlText w:val="−"/>
      <w:lvlJc w:val="left"/>
      <w:pPr>
        <w:ind w:left="1428" w:hanging="360"/>
      </w:pPr>
      <w:rPr>
        <w:rFonts w:ascii="Raavi" w:hAnsi="Raav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8311CA3"/>
    <w:multiLevelType w:val="multilevel"/>
    <w:tmpl w:val="E2A67A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32" w:hanging="432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>
    <w:nsid w:val="7ABE1E12"/>
    <w:multiLevelType w:val="hybridMultilevel"/>
    <w:tmpl w:val="A07ADC4C"/>
    <w:lvl w:ilvl="0" w:tplc="F230AA32">
      <w:start w:val="1"/>
      <w:numFmt w:val="bullet"/>
      <w:lvlText w:val="−"/>
      <w:lvlJc w:val="left"/>
      <w:pPr>
        <w:ind w:left="1428" w:hanging="360"/>
      </w:pPr>
      <w:rPr>
        <w:rFonts w:ascii="Raavi" w:hAnsi="Raav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FFE"/>
    <w:rsid w:val="000A72F2"/>
    <w:rsid w:val="000F7466"/>
    <w:rsid w:val="00366A10"/>
    <w:rsid w:val="003F1A7E"/>
    <w:rsid w:val="003F3E3D"/>
    <w:rsid w:val="00530C02"/>
    <w:rsid w:val="005A1B75"/>
    <w:rsid w:val="005D236F"/>
    <w:rsid w:val="00600B3F"/>
    <w:rsid w:val="00637948"/>
    <w:rsid w:val="006D71E4"/>
    <w:rsid w:val="00732FFE"/>
    <w:rsid w:val="00B32250"/>
    <w:rsid w:val="00C36A49"/>
    <w:rsid w:val="00C72A6B"/>
    <w:rsid w:val="00CC03C0"/>
    <w:rsid w:val="00CC686F"/>
    <w:rsid w:val="00E93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3E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3E3D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E3D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3F3E3D"/>
    <w:rPr>
      <w:vertAlign w:val="superscript"/>
    </w:rPr>
  </w:style>
  <w:style w:type="paragraph" w:styleId="a7">
    <w:name w:val="Normal (Web)"/>
    <w:basedOn w:val="a"/>
    <w:uiPriority w:val="99"/>
    <w:unhideWhenUsed/>
    <w:rsid w:val="003F1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ok-paragraph">
    <w:name w:val="book-paragraph"/>
    <w:basedOn w:val="a"/>
    <w:uiPriority w:val="99"/>
    <w:semiHidden/>
    <w:rsid w:val="003F1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F1A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3E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3E3D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E3D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3F3E3D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3F1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ok-paragraph">
    <w:name w:val="book-paragraph"/>
    <w:basedOn w:val="a"/>
    <w:uiPriority w:val="99"/>
    <w:semiHidden/>
    <w:rsid w:val="003F1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F1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3066</Words>
  <Characters>17480</Characters>
  <Application>Microsoft Office Word</Application>
  <DocSecurity>0</DocSecurity>
  <Lines>145</Lines>
  <Paragraphs>41</Paragraphs>
  <ScaleCrop>false</ScaleCrop>
  <Company/>
  <LinksUpToDate>false</LinksUpToDate>
  <CharactersWithSpaces>20505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12</cp:revision>
  <dcterms:created xsi:type="dcterms:W3CDTF">2020-10-18T03:46:00Z</dcterms:created>
  <dcterms:modified xsi:type="dcterms:W3CDTF">2020-12-20T10:54:00Z</dcterms:modified>
</cp:coreProperties>
</file>