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AA0" w:rsidRPr="002B1FC6" w:rsidRDefault="00BD1AA0" w:rsidP="006423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AA0" w:rsidRPr="0064232A" w:rsidRDefault="002B1FC6" w:rsidP="0064232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4232A">
        <w:rPr>
          <w:rFonts w:ascii="Times New Roman" w:hAnsi="Times New Roman" w:cs="Times New Roman"/>
          <w:b/>
          <w:sz w:val="28"/>
          <w:szCs w:val="28"/>
        </w:rPr>
        <w:t>Акмеология</w:t>
      </w:r>
      <w:proofErr w:type="spellEnd"/>
      <w:r w:rsidRPr="0064232A">
        <w:rPr>
          <w:rFonts w:ascii="Times New Roman" w:hAnsi="Times New Roman" w:cs="Times New Roman"/>
          <w:b/>
          <w:sz w:val="28"/>
          <w:szCs w:val="28"/>
        </w:rPr>
        <w:t xml:space="preserve"> как наука о путях </w:t>
      </w:r>
      <w:r w:rsidR="00BD1AA0" w:rsidRPr="0064232A">
        <w:rPr>
          <w:rFonts w:ascii="Times New Roman" w:hAnsi="Times New Roman" w:cs="Times New Roman"/>
          <w:b/>
          <w:sz w:val="28"/>
          <w:szCs w:val="28"/>
        </w:rPr>
        <w:t xml:space="preserve">достижения профессионального расцвета  </w:t>
      </w:r>
    </w:p>
    <w:p w:rsidR="00BD1AA0" w:rsidRPr="002B1FC6" w:rsidRDefault="00BD1AA0" w:rsidP="006423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FC6">
        <w:rPr>
          <w:rFonts w:ascii="Times New Roman" w:hAnsi="Times New Roman" w:cs="Times New Roman"/>
          <w:sz w:val="28"/>
          <w:szCs w:val="28"/>
        </w:rPr>
        <w:t xml:space="preserve">Определение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акмеологии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 как научной</w:t>
      </w:r>
      <w:r w:rsidR="002B1FC6" w:rsidRPr="002B1FC6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>дисциплины</w:t>
      </w:r>
      <w:r w:rsidR="002B1FC6" w:rsidRPr="002B1FC6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Акмеология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 (от древнегреческого ″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акме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″ – вершина, остриё, расцвет,  зрелость,  лучшая пора высшая степень чего-либо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и″логос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″ – учение) изучает факты и закономерности, механизмы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испособы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 развития человека на этапе его зрелости, 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включаяпрофессиональное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 самосознание,  самосовершенствование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исаморегуляцию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 личности. 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Акме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 –  система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смысложизненныхвершин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  (социальных,  духовных,  профессиональных), достигнутых человеком и воспринимаемых им как ″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чувствожизни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″,  ″самореализация″,  воплощенная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собственнаяуникальность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.  С событийной точки зрения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акме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 –  это прорыв, </w:t>
      </w:r>
    </w:p>
    <w:p w:rsidR="002B1FC6" w:rsidRPr="002B1FC6" w:rsidRDefault="00BD1AA0" w:rsidP="006423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1FC6">
        <w:rPr>
          <w:rFonts w:ascii="Times New Roman" w:hAnsi="Times New Roman" w:cs="Times New Roman"/>
          <w:sz w:val="28"/>
          <w:szCs w:val="28"/>
        </w:rPr>
        <w:t>подготовленный</w:t>
      </w:r>
      <w:proofErr w:type="gramEnd"/>
      <w:r w:rsidRPr="002B1FC6">
        <w:rPr>
          <w:rFonts w:ascii="Times New Roman" w:hAnsi="Times New Roman" w:cs="Times New Roman"/>
          <w:sz w:val="28"/>
          <w:szCs w:val="28"/>
        </w:rPr>
        <w:t xml:space="preserve"> всем содержанием российской культуры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инауки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;  это принятие ответственности за поиски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российскогогуманитарного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 ответа на вызовы глобального развития,  на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 xml:space="preserve">опросы, которые поставила перед мировым сообществом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эпохапостиндустриализма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 с ее возрастающей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наукоемкостью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иглобальной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 информатизацией» [4].  Требования современного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науковедения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 указывают: 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чтобыакмеология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 отвечала статусу научной дисциплины,  она должна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 xml:space="preserve">соответствовать критериям актуальности,  современности, перспективности, самостоятельности и фундаментальности.  Актуальность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акмеологии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 определяется социально значимыми целями и ориентирами,  которые указывают на необходимость гуманного, но продуктивного развития и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задействованиятворческого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 потенциала конкретного человека и его окружения. Актуальность и востребованность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акмеологии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,  несмотря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нанеутихающие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 бурные дискуссии вокруг неё,  вполне очевидна, ибо она интегрирует всё лучшее в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человекознании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>,  делает этот</w:t>
      </w:r>
      <w:r w:rsidR="002B1FC6" w:rsidRPr="002B1FC6">
        <w:rPr>
          <w:rFonts w:ascii="Times New Roman" w:hAnsi="Times New Roman" w:cs="Times New Roman"/>
          <w:sz w:val="28"/>
          <w:szCs w:val="28"/>
        </w:rPr>
        <w:t xml:space="preserve"> </w:t>
      </w:r>
      <w:r w:rsidR="002B1FC6" w:rsidRPr="002B1FC6">
        <w:rPr>
          <w:rFonts w:ascii="Times New Roman" w:hAnsi="Times New Roman" w:cs="Times New Roman"/>
          <w:sz w:val="28"/>
          <w:szCs w:val="28"/>
        </w:rPr>
        <w:t xml:space="preserve">бесценный капитал достоянием самого широкого круга заинтересованных людей. Развитие </w:t>
      </w:r>
      <w:proofErr w:type="spellStart"/>
      <w:r w:rsidR="002B1FC6" w:rsidRPr="002B1FC6">
        <w:rPr>
          <w:rFonts w:ascii="Times New Roman" w:hAnsi="Times New Roman" w:cs="Times New Roman"/>
          <w:sz w:val="28"/>
          <w:szCs w:val="28"/>
        </w:rPr>
        <w:t>акмеологии</w:t>
      </w:r>
      <w:proofErr w:type="spellEnd"/>
      <w:r w:rsidR="002B1FC6" w:rsidRPr="002B1FC6">
        <w:rPr>
          <w:rFonts w:ascii="Times New Roman" w:hAnsi="Times New Roman" w:cs="Times New Roman"/>
          <w:sz w:val="28"/>
          <w:szCs w:val="28"/>
        </w:rPr>
        <w:t xml:space="preserve"> основывается на достижениях естественных, общественных и технических наук. При этом </w:t>
      </w:r>
      <w:proofErr w:type="spellStart"/>
      <w:r w:rsidR="002B1FC6" w:rsidRPr="002B1FC6">
        <w:rPr>
          <w:rFonts w:ascii="Times New Roman" w:hAnsi="Times New Roman" w:cs="Times New Roman"/>
          <w:sz w:val="28"/>
          <w:szCs w:val="28"/>
        </w:rPr>
        <w:t>акмеология</w:t>
      </w:r>
      <w:proofErr w:type="spellEnd"/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B1FC6" w:rsidRPr="002B1FC6">
        <w:rPr>
          <w:rFonts w:ascii="Times New Roman" w:hAnsi="Times New Roman" w:cs="Times New Roman"/>
          <w:sz w:val="28"/>
          <w:szCs w:val="28"/>
        </w:rPr>
        <w:t>способна</w:t>
      </w:r>
      <w:proofErr w:type="gramEnd"/>
      <w:r w:rsidR="002B1FC6" w:rsidRPr="002B1FC6">
        <w:rPr>
          <w:rFonts w:ascii="Times New Roman" w:hAnsi="Times New Roman" w:cs="Times New Roman"/>
          <w:sz w:val="28"/>
          <w:szCs w:val="28"/>
        </w:rPr>
        <w:t xml:space="preserve"> вырабатывать собственные продуктивные решения. </w:t>
      </w:r>
      <w:proofErr w:type="gramStart"/>
      <w:r w:rsidR="002B1FC6" w:rsidRPr="002B1FC6">
        <w:rPr>
          <w:rFonts w:ascii="Times New Roman" w:hAnsi="Times New Roman" w:cs="Times New Roman"/>
          <w:sz w:val="28"/>
          <w:szCs w:val="28"/>
        </w:rPr>
        <w:t xml:space="preserve">Только таким образом </w:t>
      </w:r>
      <w:proofErr w:type="spellStart"/>
      <w:r w:rsidR="002B1FC6" w:rsidRPr="002B1FC6">
        <w:rPr>
          <w:rFonts w:ascii="Times New Roman" w:hAnsi="Times New Roman" w:cs="Times New Roman"/>
          <w:sz w:val="28"/>
          <w:szCs w:val="28"/>
        </w:rPr>
        <w:t>акмеология</w:t>
      </w:r>
      <w:proofErr w:type="spellEnd"/>
      <w:r w:rsidR="002B1FC6" w:rsidRPr="002B1FC6">
        <w:rPr>
          <w:rFonts w:ascii="Times New Roman" w:hAnsi="Times New Roman" w:cs="Times New Roman"/>
          <w:sz w:val="28"/>
          <w:szCs w:val="28"/>
        </w:rPr>
        <w:t xml:space="preserve"> способна занять свою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="002B1FC6" w:rsidRPr="002B1FC6">
        <w:rPr>
          <w:rFonts w:ascii="Times New Roman" w:hAnsi="Times New Roman" w:cs="Times New Roman"/>
          <w:sz w:val="28"/>
          <w:szCs w:val="28"/>
        </w:rPr>
        <w:t>признаваемую нишу и обеспечить дальнейшее свое утверждение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="002B1FC6" w:rsidRPr="002B1FC6">
        <w:rPr>
          <w:rFonts w:ascii="Times New Roman" w:hAnsi="Times New Roman" w:cs="Times New Roman"/>
          <w:sz w:val="28"/>
          <w:szCs w:val="28"/>
        </w:rPr>
        <w:t xml:space="preserve">и </w:t>
      </w:r>
      <w:r w:rsidR="002B1FC6" w:rsidRPr="002B1FC6">
        <w:rPr>
          <w:rFonts w:ascii="Times New Roman" w:hAnsi="Times New Roman" w:cs="Times New Roman"/>
          <w:sz w:val="28"/>
          <w:szCs w:val="28"/>
        </w:rPr>
        <w:lastRenderedPageBreak/>
        <w:t xml:space="preserve">широкое признание как самобытной привлекательной теории </w:t>
      </w:r>
      <w:proofErr w:type="spellStart"/>
      <w:r w:rsidR="002B1FC6" w:rsidRPr="002B1FC6">
        <w:rPr>
          <w:rFonts w:ascii="Times New Roman" w:hAnsi="Times New Roman" w:cs="Times New Roman"/>
          <w:sz w:val="28"/>
          <w:szCs w:val="28"/>
        </w:rPr>
        <w:t>ипрактики</w:t>
      </w:r>
      <w:proofErr w:type="spellEnd"/>
      <w:r w:rsidR="002B1FC6" w:rsidRPr="002B1FC6">
        <w:rPr>
          <w:rFonts w:ascii="Times New Roman" w:hAnsi="Times New Roman" w:cs="Times New Roman"/>
          <w:sz w:val="28"/>
          <w:szCs w:val="28"/>
        </w:rPr>
        <w:t>,  которая исходит и полностью подчинена жизненными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FC6" w:rsidRPr="002B1FC6">
        <w:rPr>
          <w:rFonts w:ascii="Times New Roman" w:hAnsi="Times New Roman" w:cs="Times New Roman"/>
          <w:sz w:val="28"/>
          <w:szCs w:val="28"/>
        </w:rPr>
        <w:t>нтересам</w:t>
      </w:r>
      <w:proofErr w:type="spellEnd"/>
      <w:r w:rsidR="002B1FC6" w:rsidRPr="002B1FC6">
        <w:rPr>
          <w:rFonts w:ascii="Times New Roman" w:hAnsi="Times New Roman" w:cs="Times New Roman"/>
          <w:sz w:val="28"/>
          <w:szCs w:val="28"/>
        </w:rPr>
        <w:t xml:space="preserve"> общества и каждого его члена.</w:t>
      </w:r>
      <w:proofErr w:type="gramEnd"/>
      <w:r w:rsidR="002B1FC6" w:rsidRPr="002B1FC6">
        <w:rPr>
          <w:rFonts w:ascii="Times New Roman" w:hAnsi="Times New Roman" w:cs="Times New Roman"/>
          <w:sz w:val="28"/>
          <w:szCs w:val="28"/>
        </w:rPr>
        <w:t xml:space="preserve">  Современность </w:t>
      </w:r>
      <w:proofErr w:type="spellStart"/>
      <w:r w:rsidR="002B1FC6" w:rsidRPr="002B1FC6">
        <w:rPr>
          <w:rFonts w:ascii="Times New Roman" w:hAnsi="Times New Roman" w:cs="Times New Roman"/>
          <w:sz w:val="28"/>
          <w:szCs w:val="28"/>
        </w:rPr>
        <w:t>акмеологии</w:t>
      </w:r>
      <w:proofErr w:type="spellEnd"/>
      <w:r w:rsidR="002B1FC6" w:rsidRPr="002B1FC6">
        <w:rPr>
          <w:rFonts w:ascii="Times New Roman" w:hAnsi="Times New Roman" w:cs="Times New Roman"/>
          <w:sz w:val="28"/>
          <w:szCs w:val="28"/>
        </w:rPr>
        <w:t xml:space="preserve"> обусловлена ее зарождением и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="002B1FC6" w:rsidRPr="002B1FC6">
        <w:rPr>
          <w:rFonts w:ascii="Times New Roman" w:hAnsi="Times New Roman" w:cs="Times New Roman"/>
          <w:sz w:val="28"/>
          <w:szCs w:val="28"/>
        </w:rPr>
        <w:t xml:space="preserve">развитием на интегративной базе,  которая аккумулирует </w:t>
      </w:r>
      <w:proofErr w:type="spellStart"/>
      <w:r w:rsidR="002B1FC6" w:rsidRPr="002B1FC6">
        <w:rPr>
          <w:rFonts w:ascii="Times New Roman" w:hAnsi="Times New Roman" w:cs="Times New Roman"/>
          <w:sz w:val="28"/>
          <w:szCs w:val="28"/>
        </w:rPr>
        <w:t>дости</w:t>
      </w:r>
      <w:proofErr w:type="spellEnd"/>
      <w:r w:rsidR="002B1FC6" w:rsidRPr="002B1FC6">
        <w:rPr>
          <w:rFonts w:ascii="Times New Roman" w:hAnsi="Times New Roman" w:cs="Times New Roman"/>
          <w:sz w:val="28"/>
          <w:szCs w:val="28"/>
        </w:rPr>
        <w:t>-</w:t>
      </w:r>
    </w:p>
    <w:p w:rsidR="002B1FC6" w:rsidRPr="002B1FC6" w:rsidRDefault="002B1FC6" w:rsidP="006423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жения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 передового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наукознания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человековедения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 и обеспечивает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 xml:space="preserve">разрушение недееспособных сложившихся барьеров,  догм и стереотипов фрагментарно-парциального характера.  </w:t>
      </w:r>
      <w:proofErr w:type="gramStart"/>
      <w:r w:rsidRPr="002B1FC6">
        <w:rPr>
          <w:rFonts w:ascii="Times New Roman" w:hAnsi="Times New Roman" w:cs="Times New Roman"/>
          <w:sz w:val="28"/>
          <w:szCs w:val="28"/>
        </w:rPr>
        <w:t xml:space="preserve">Здесь представляется возможным не только найти сопряженные интересы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наукпри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 достижении общей цели, но и на современной научно-методической основе предложить собственные новые конструктивные</w:t>
      </w:r>
      <w:r w:rsidRPr="002B1FC6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>решения  (подходы, модели, алгоритмы, технологии), которые выходят за пределы только научного интереса и ориентируются на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 xml:space="preserve">социальную практику,  на ценности и потребности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конкретногочеловека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End"/>
    </w:p>
    <w:p w:rsidR="002B1FC6" w:rsidRPr="002B1FC6" w:rsidRDefault="002B1FC6" w:rsidP="006423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FC6">
        <w:rPr>
          <w:rFonts w:ascii="Times New Roman" w:hAnsi="Times New Roman" w:cs="Times New Roman"/>
          <w:sz w:val="28"/>
          <w:szCs w:val="28"/>
        </w:rPr>
        <w:t xml:space="preserve">Перспективность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акмеологии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 диктуется стратегией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рефомирующегося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 общества,  которая может быть реализована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>усилиями гармонично развитых, профессионально компетентных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>его членов.  В таком обществе каждый институт  (все государственные и негосударственные учреждения,  предприятия и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>объединения) интегрируется в целостный социальный организм и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 xml:space="preserve">сообща они способствуют творческой самореализации человека. </w:t>
      </w:r>
    </w:p>
    <w:p w:rsidR="002B1FC6" w:rsidRPr="002B1FC6" w:rsidRDefault="002B1FC6" w:rsidP="006423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Акмеология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>,  изучая закономерности и механизмы развития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>человека как высшей ценности природы и главного приоритета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>общества, не только всесторонне его исследует, но, что является</w:t>
      </w:r>
    </w:p>
    <w:p w:rsidR="002B1FC6" w:rsidRPr="002B1FC6" w:rsidRDefault="002B1FC6" w:rsidP="006423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FC6">
        <w:rPr>
          <w:rFonts w:ascii="Times New Roman" w:hAnsi="Times New Roman" w:cs="Times New Roman"/>
          <w:sz w:val="28"/>
          <w:szCs w:val="28"/>
        </w:rPr>
        <w:t xml:space="preserve">главным,  способствует ему в достижении собственных вершин, особенно на ступени зрелости.  </w:t>
      </w:r>
    </w:p>
    <w:p w:rsidR="002B1FC6" w:rsidRPr="002B1FC6" w:rsidRDefault="0064232A" w:rsidP="006423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B1FC6" w:rsidRPr="002B1FC6">
        <w:rPr>
          <w:rFonts w:ascii="Times New Roman" w:hAnsi="Times New Roman" w:cs="Times New Roman"/>
          <w:sz w:val="28"/>
          <w:szCs w:val="28"/>
        </w:rPr>
        <w:t xml:space="preserve">Самостоятельность </w:t>
      </w:r>
      <w:proofErr w:type="spellStart"/>
      <w:r w:rsidR="002B1FC6" w:rsidRPr="002B1FC6">
        <w:rPr>
          <w:rFonts w:ascii="Times New Roman" w:hAnsi="Times New Roman" w:cs="Times New Roman"/>
          <w:sz w:val="28"/>
          <w:szCs w:val="28"/>
        </w:rPr>
        <w:t>акмеологии</w:t>
      </w:r>
      <w:proofErr w:type="spellEnd"/>
      <w:r w:rsidR="002B1FC6" w:rsidRPr="002B1FC6">
        <w:rPr>
          <w:rFonts w:ascii="Times New Roman" w:hAnsi="Times New Roman" w:cs="Times New Roman"/>
          <w:sz w:val="28"/>
          <w:szCs w:val="28"/>
        </w:rPr>
        <w:t xml:space="preserve"> по отношению к уж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FC6" w:rsidRPr="002B1FC6">
        <w:rPr>
          <w:rFonts w:ascii="Times New Roman" w:hAnsi="Times New Roman" w:cs="Times New Roman"/>
          <w:sz w:val="28"/>
          <w:szCs w:val="28"/>
        </w:rPr>
        <w:t>есложившимся</w:t>
      </w:r>
      <w:proofErr w:type="spellEnd"/>
      <w:r w:rsidR="002B1FC6" w:rsidRPr="002B1FC6">
        <w:rPr>
          <w:rFonts w:ascii="Times New Roman" w:hAnsi="Times New Roman" w:cs="Times New Roman"/>
          <w:sz w:val="28"/>
          <w:szCs w:val="28"/>
        </w:rPr>
        <w:t xml:space="preserve"> наукам о человеке состоит в том,  что 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1FC6" w:rsidRPr="002B1FC6">
        <w:rPr>
          <w:rFonts w:ascii="Times New Roman" w:hAnsi="Times New Roman" w:cs="Times New Roman"/>
          <w:sz w:val="28"/>
          <w:szCs w:val="28"/>
        </w:rPr>
        <w:t>исследует комплексно и во взаимосвязи его ценности, стратегии,</w:t>
      </w:r>
      <w:r w:rsidR="002B1FC6" w:rsidRPr="002B1FC6">
        <w:rPr>
          <w:rFonts w:ascii="Times New Roman" w:hAnsi="Times New Roman" w:cs="Times New Roman"/>
          <w:sz w:val="28"/>
          <w:szCs w:val="28"/>
        </w:rPr>
        <w:t xml:space="preserve"> </w:t>
      </w:r>
      <w:r w:rsidR="002B1FC6" w:rsidRPr="002B1FC6">
        <w:rPr>
          <w:rFonts w:ascii="Times New Roman" w:hAnsi="Times New Roman" w:cs="Times New Roman"/>
          <w:sz w:val="28"/>
          <w:szCs w:val="28"/>
        </w:rPr>
        <w:t>жизненный и профессионально-</w:t>
      </w:r>
      <w:proofErr w:type="spellStart"/>
      <w:r w:rsidR="002B1FC6" w:rsidRPr="002B1FC6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="002B1FC6" w:rsidRPr="002B1FC6">
        <w:rPr>
          <w:rFonts w:ascii="Times New Roman" w:hAnsi="Times New Roman" w:cs="Times New Roman"/>
          <w:sz w:val="28"/>
          <w:szCs w:val="28"/>
        </w:rPr>
        <w:t xml:space="preserve"> путь,  а </w:t>
      </w:r>
      <w:proofErr w:type="spellStart"/>
      <w:r w:rsidR="002B1FC6" w:rsidRPr="002B1FC6">
        <w:rPr>
          <w:rFonts w:ascii="Times New Roman" w:hAnsi="Times New Roman" w:cs="Times New Roman"/>
          <w:sz w:val="28"/>
          <w:szCs w:val="28"/>
        </w:rPr>
        <w:t>такжеусловия</w:t>
      </w:r>
      <w:proofErr w:type="spellEnd"/>
      <w:r w:rsidR="002B1FC6" w:rsidRPr="002B1FC6">
        <w:rPr>
          <w:rFonts w:ascii="Times New Roman" w:hAnsi="Times New Roman" w:cs="Times New Roman"/>
          <w:sz w:val="28"/>
          <w:szCs w:val="28"/>
        </w:rPr>
        <w:t xml:space="preserve"> его прохождения.  Имея </w:t>
      </w:r>
      <w:proofErr w:type="gramStart"/>
      <w:r w:rsidR="002B1FC6" w:rsidRPr="002B1FC6">
        <w:rPr>
          <w:rFonts w:ascii="Times New Roman" w:hAnsi="Times New Roman" w:cs="Times New Roman"/>
          <w:sz w:val="28"/>
          <w:szCs w:val="28"/>
        </w:rPr>
        <w:t>свои</w:t>
      </w:r>
      <w:proofErr w:type="gramEnd"/>
      <w:r w:rsidR="002B1FC6" w:rsidRPr="002B1FC6">
        <w:rPr>
          <w:rFonts w:ascii="Times New Roman" w:hAnsi="Times New Roman" w:cs="Times New Roman"/>
          <w:sz w:val="28"/>
          <w:szCs w:val="28"/>
        </w:rPr>
        <w:t xml:space="preserve"> ясно очерченные объект, предмет,  метод и категориальный аппарат,  она,  вместе с тем, стремится к сотворчеству с другими науками и на основе синтеза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1FC6" w:rsidRPr="002B1FC6">
        <w:rPr>
          <w:rFonts w:ascii="Times New Roman" w:hAnsi="Times New Roman" w:cs="Times New Roman"/>
          <w:sz w:val="28"/>
          <w:szCs w:val="28"/>
        </w:rPr>
        <w:lastRenderedPageBreak/>
        <w:t>знаний многих наук обеспечивает выполнение собственных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1FC6" w:rsidRPr="002B1FC6">
        <w:rPr>
          <w:rFonts w:ascii="Times New Roman" w:hAnsi="Times New Roman" w:cs="Times New Roman"/>
          <w:sz w:val="28"/>
          <w:szCs w:val="28"/>
        </w:rPr>
        <w:t>теоретических и прикладных функций.  В частности,  выявляет</w:t>
      </w:r>
    </w:p>
    <w:p w:rsidR="002B1FC6" w:rsidRPr="002B1FC6" w:rsidRDefault="002B1FC6" w:rsidP="006423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FC6">
        <w:rPr>
          <w:rFonts w:ascii="Times New Roman" w:hAnsi="Times New Roman" w:cs="Times New Roman"/>
          <w:sz w:val="28"/>
          <w:szCs w:val="28"/>
        </w:rPr>
        <w:t xml:space="preserve">«пересечения»  вершин и спадов личностного и профессионального развития,  определяя их закономерности.  На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основанииданных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 закономерностей конструирует оптимальные модели, алгоритмы и технологии,  обеспечивает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акмеологическое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 сопровождение труда и жизни отдельного человека или профессионального коллектива.  Принципиально,  что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акмеология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 не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 xml:space="preserve">претендует на статус  «науки всех наук».  Она стремится </w:t>
      </w:r>
      <w:proofErr w:type="gramStart"/>
      <w:r w:rsidRPr="002B1FC6">
        <w:rPr>
          <w:rFonts w:ascii="Times New Roman" w:hAnsi="Times New Roman" w:cs="Times New Roman"/>
          <w:sz w:val="28"/>
          <w:szCs w:val="28"/>
        </w:rPr>
        <w:t>к конструктивному сотворчеству с каждой из них в интересах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>практической целесообразности продвижения социального субъекта к его вершинам</w:t>
      </w:r>
      <w:proofErr w:type="gramEnd"/>
      <w:r w:rsidRPr="002B1FC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акме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B1FC6" w:rsidRPr="002B1FC6" w:rsidRDefault="002B1FC6" w:rsidP="006423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FC6">
        <w:rPr>
          <w:rFonts w:ascii="Times New Roman" w:hAnsi="Times New Roman" w:cs="Times New Roman"/>
          <w:sz w:val="28"/>
          <w:szCs w:val="28"/>
        </w:rPr>
        <w:t xml:space="preserve">Фундаментальность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акмеологии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 заключается в ее</w:t>
      </w:r>
      <w:r w:rsidRPr="002B1FC6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>непосредственной связи с передовой теорией и практикой,  в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>стремлении к проникновению в природу исследуемого объекта</w:t>
      </w:r>
    </w:p>
    <w:p w:rsidR="002B1FC6" w:rsidRPr="002B1FC6" w:rsidRDefault="002B1FC6" w:rsidP="006423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FC6">
        <w:rPr>
          <w:rFonts w:ascii="Times New Roman" w:hAnsi="Times New Roman" w:cs="Times New Roman"/>
          <w:sz w:val="28"/>
          <w:szCs w:val="28"/>
        </w:rPr>
        <w:t>во всех его  «измерениях».  При этом она ищет ответа наследующие вопросы:  что отличает способы личностной и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>профессиональной реализации у специалистов разных уровней</w:t>
      </w:r>
    </w:p>
    <w:p w:rsidR="002B1FC6" w:rsidRPr="002B1FC6" w:rsidRDefault="002B1FC6" w:rsidP="006423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FC6">
        <w:rPr>
          <w:rFonts w:ascii="Times New Roman" w:hAnsi="Times New Roman" w:cs="Times New Roman"/>
          <w:sz w:val="28"/>
          <w:szCs w:val="28"/>
        </w:rPr>
        <w:t>продуктивности?  Почему каждому,  исходя из реальносте</w:t>
      </w:r>
      <w:proofErr w:type="gramStart"/>
      <w:r w:rsidRPr="002B1FC6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2B1FC6">
        <w:rPr>
          <w:rFonts w:ascii="Times New Roman" w:hAnsi="Times New Roman" w:cs="Times New Roman"/>
          <w:sz w:val="28"/>
          <w:szCs w:val="28"/>
        </w:rPr>
        <w:t>условий и факторов),  удается решать задачи на своем уровне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 xml:space="preserve">продуктивности?  Как  (с </w:t>
      </w:r>
      <w:proofErr w:type="gramStart"/>
      <w:r w:rsidRPr="002B1FC6">
        <w:rPr>
          <w:rFonts w:ascii="Times New Roman" w:hAnsi="Times New Roman" w:cs="Times New Roman"/>
          <w:sz w:val="28"/>
          <w:szCs w:val="28"/>
        </w:rPr>
        <w:t>помощью</w:t>
      </w:r>
      <w:proofErr w:type="gramEnd"/>
      <w:r w:rsidRPr="002B1FC6">
        <w:rPr>
          <w:rFonts w:ascii="Times New Roman" w:hAnsi="Times New Roman" w:cs="Times New Roman"/>
          <w:sz w:val="28"/>
          <w:szCs w:val="28"/>
        </w:rPr>
        <w:t xml:space="preserve"> каких моделей,  алгоритмов, </w:t>
      </w:r>
    </w:p>
    <w:p w:rsidR="002B1FC6" w:rsidRPr="002B1FC6" w:rsidRDefault="002B1FC6" w:rsidP="006423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FC6">
        <w:rPr>
          <w:rFonts w:ascii="Times New Roman" w:hAnsi="Times New Roman" w:cs="Times New Roman"/>
          <w:sz w:val="28"/>
          <w:szCs w:val="28"/>
        </w:rPr>
        <w:t>технологий)  обеспечить желаемый уровень продуктивности в</w:t>
      </w:r>
      <w:r w:rsidRPr="002B1FC6">
        <w:rPr>
          <w:rFonts w:ascii="Times New Roman" w:hAnsi="Times New Roman" w:cs="Times New Roman"/>
          <w:sz w:val="28"/>
          <w:szCs w:val="28"/>
        </w:rPr>
        <w:t xml:space="preserve"> </w:t>
      </w:r>
      <w:r w:rsidR="0064232A">
        <w:rPr>
          <w:rFonts w:ascii="Times New Roman" w:hAnsi="Times New Roman" w:cs="Times New Roman"/>
          <w:sz w:val="28"/>
          <w:szCs w:val="28"/>
        </w:rPr>
        <w:t>п</w:t>
      </w:r>
      <w:r w:rsidRPr="002B1FC6">
        <w:rPr>
          <w:rFonts w:ascii="Times New Roman" w:hAnsi="Times New Roman" w:cs="Times New Roman"/>
          <w:sz w:val="28"/>
          <w:szCs w:val="28"/>
        </w:rPr>
        <w:t>рофессиональной деятельности и совокупном труде,  в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>реализации жизненной стр</w:t>
      </w:r>
      <w:r w:rsidR="0064232A">
        <w:rPr>
          <w:rFonts w:ascii="Times New Roman" w:hAnsi="Times New Roman" w:cs="Times New Roman"/>
          <w:sz w:val="28"/>
          <w:szCs w:val="28"/>
        </w:rPr>
        <w:t xml:space="preserve">атегии в целом?  Ответы на эти </w:t>
      </w:r>
      <w:r w:rsidRPr="002B1FC6">
        <w:rPr>
          <w:rFonts w:ascii="Times New Roman" w:hAnsi="Times New Roman" w:cs="Times New Roman"/>
          <w:sz w:val="28"/>
          <w:szCs w:val="28"/>
        </w:rPr>
        <w:t xml:space="preserve"> другие актуальные вопросы позволят выявить новые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>закономерности в современной социальной практике, определить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>пути ее оптимизации.  Исследованием данных вопросов призваны заниматься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>ученые-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акмеологи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>,  которые готовы и способны пойти на тесное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>сотворчество со всеми заинтересованными представителями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>других областей знания и социальной практики во имя общего. В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 xml:space="preserve">связи со всем этим можно отметить,  что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акмеология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 –  это не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>эклектика, как ее пытаются представить некоторые оппоненты, а</w:t>
      </w:r>
      <w:r w:rsidRPr="002B1FC6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 xml:space="preserve">«высшая математика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человекознания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человековедения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2B1FC6" w:rsidRPr="002B1FC6" w:rsidRDefault="002B1FC6" w:rsidP="006423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FC6">
        <w:rPr>
          <w:rFonts w:ascii="Times New Roman" w:hAnsi="Times New Roman" w:cs="Times New Roman"/>
          <w:sz w:val="28"/>
          <w:szCs w:val="28"/>
        </w:rPr>
        <w:lastRenderedPageBreak/>
        <w:t>Представляется, что такой подход привлекателен и перспективен</w:t>
      </w:r>
      <w:r w:rsidRPr="002B1FC6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>для всех,  ибо именно он выражает закономерную потребность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>общества, ориентированного на прогресс.  Субъектом созидательной деятельности является взрослый. Вершин продуктивности созидательной деятельности человек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>достигает в период «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акме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>» – цветения и плодоношения, создания</w:t>
      </w:r>
    </w:p>
    <w:p w:rsidR="002B1FC6" w:rsidRPr="002B1FC6" w:rsidRDefault="002B1FC6" w:rsidP="006423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FC6">
        <w:rPr>
          <w:rFonts w:ascii="Times New Roman" w:hAnsi="Times New Roman" w:cs="Times New Roman"/>
          <w:sz w:val="28"/>
          <w:szCs w:val="28"/>
        </w:rPr>
        <w:t>духовных и материальных продуктов,  которые продолжают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 xml:space="preserve">служить человечеству в течение тысячелетий.  По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этомукритерию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 выделяются вершины вершин.  </w:t>
      </w:r>
    </w:p>
    <w:p w:rsidR="002B1FC6" w:rsidRPr="002B1FC6" w:rsidRDefault="002B1FC6" w:rsidP="006423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FC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акмеологии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 понятие «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акме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» используется в 2-х значениях. </w:t>
      </w:r>
      <w:proofErr w:type="gramStart"/>
      <w:r w:rsidRPr="002B1FC6">
        <w:rPr>
          <w:rFonts w:ascii="Times New Roman" w:hAnsi="Times New Roman" w:cs="Times New Roman"/>
          <w:sz w:val="28"/>
          <w:szCs w:val="28"/>
        </w:rPr>
        <w:t>В узком:  когда имеется в виду достигнутый человеком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>наиболее высокий уровень состояния здоровья,  когда его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>поведение как личности оказывается отмеченным наиболее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>ярким для него поступком,  имеющим положительное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 xml:space="preserve">общественное значение,  и когда деятельность его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находитвыражение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 в максимально возможном результате его творчества.</w:t>
      </w:r>
      <w:proofErr w:type="gramEnd"/>
      <w:r w:rsidRPr="002B1FC6">
        <w:rPr>
          <w:rFonts w:ascii="Times New Roman" w:hAnsi="Times New Roman" w:cs="Times New Roman"/>
          <w:sz w:val="28"/>
          <w:szCs w:val="28"/>
        </w:rPr>
        <w:t xml:space="preserve"> В широком смысле  «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акме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>» –  это вся ступень взрослости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 xml:space="preserve">человека, для которой </w:t>
      </w:r>
      <w:proofErr w:type="gramStart"/>
      <w:r w:rsidRPr="002B1FC6">
        <w:rPr>
          <w:rFonts w:ascii="Times New Roman" w:hAnsi="Times New Roman" w:cs="Times New Roman"/>
          <w:sz w:val="28"/>
          <w:szCs w:val="28"/>
        </w:rPr>
        <w:t>характерны</w:t>
      </w:r>
      <w:proofErr w:type="gramEnd"/>
      <w:r w:rsidRPr="002B1FC6">
        <w:rPr>
          <w:rFonts w:ascii="Times New Roman" w:hAnsi="Times New Roman" w:cs="Times New Roman"/>
          <w:sz w:val="28"/>
          <w:szCs w:val="28"/>
        </w:rPr>
        <w:t xml:space="preserve"> его физическая, личностная и</w:t>
      </w:r>
    </w:p>
    <w:p w:rsidR="002B1FC6" w:rsidRPr="002B1FC6" w:rsidRDefault="002B1FC6" w:rsidP="006423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FC6">
        <w:rPr>
          <w:rFonts w:ascii="Times New Roman" w:hAnsi="Times New Roman" w:cs="Times New Roman"/>
          <w:sz w:val="28"/>
          <w:szCs w:val="28"/>
        </w:rPr>
        <w:t>субъектная зрелость [4, с. 292]. Стадия зрелости человека и так называемая вершина этой</w:t>
      </w:r>
    </w:p>
    <w:p w:rsidR="002B1FC6" w:rsidRPr="002B1FC6" w:rsidRDefault="002B1FC6" w:rsidP="006423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FC6">
        <w:rPr>
          <w:rFonts w:ascii="Times New Roman" w:hAnsi="Times New Roman" w:cs="Times New Roman"/>
          <w:sz w:val="28"/>
          <w:szCs w:val="28"/>
        </w:rPr>
        <w:t>зрелости  «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акме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>» –  это многомерное состояние человека,  охватывающее период его развития и показывающее,  насколько он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>состоялся как гражданин,  как специалист в определенной профессиональной деятельности. У каждого человека имеется своё  «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акме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>»,  которое оценивается с учётом конкретных условий его проявления в следующих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>направлениях:  определение содержательных характеристик; величина достигнутого  «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акме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>»;  выделяются такие</w:t>
      </w:r>
    </w:p>
    <w:p w:rsidR="002B1FC6" w:rsidRPr="002B1FC6" w:rsidRDefault="002B1FC6" w:rsidP="006423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FC6">
        <w:rPr>
          <w:rFonts w:ascii="Times New Roman" w:hAnsi="Times New Roman" w:cs="Times New Roman"/>
          <w:sz w:val="28"/>
          <w:szCs w:val="28"/>
        </w:rPr>
        <w:t>характеристики  «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акме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>»,  как время достижения и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 xml:space="preserve">продолжительность. </w:t>
      </w:r>
    </w:p>
    <w:p w:rsidR="002B1FC6" w:rsidRPr="002B1FC6" w:rsidRDefault="002B1FC6" w:rsidP="006423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FC6">
        <w:rPr>
          <w:rFonts w:ascii="Times New Roman" w:hAnsi="Times New Roman" w:cs="Times New Roman"/>
          <w:sz w:val="28"/>
          <w:szCs w:val="28"/>
        </w:rPr>
        <w:t xml:space="preserve">Таким образом, суть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акмеологии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 заключается в рассмотрении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>в единстве процессов профессионального и личностного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>развития и указании пути достижения профессионального</w:t>
      </w:r>
    </w:p>
    <w:p w:rsidR="002B1FC6" w:rsidRPr="002B1FC6" w:rsidRDefault="002B1FC6" w:rsidP="006423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FC6">
        <w:rPr>
          <w:rFonts w:ascii="Times New Roman" w:hAnsi="Times New Roman" w:cs="Times New Roman"/>
          <w:sz w:val="28"/>
          <w:szCs w:val="28"/>
        </w:rPr>
        <w:lastRenderedPageBreak/>
        <w:t>мастерства на основе реализации творческого потенциала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2B1FC6">
        <w:rPr>
          <w:rFonts w:ascii="Times New Roman" w:hAnsi="Times New Roman" w:cs="Times New Roman"/>
          <w:sz w:val="28"/>
          <w:szCs w:val="28"/>
        </w:rPr>
        <w:t xml:space="preserve">личности. 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Акмеология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 формулирует общие закономерности,  в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 xml:space="preserve">соответствии с которыми человек и общность людей </w:t>
      </w:r>
      <w:proofErr w:type="spellStart"/>
      <w:r w:rsidRPr="002B1FC6">
        <w:rPr>
          <w:rFonts w:ascii="Times New Roman" w:hAnsi="Times New Roman" w:cs="Times New Roman"/>
          <w:sz w:val="28"/>
          <w:szCs w:val="28"/>
        </w:rPr>
        <w:t>реализуютвысшие</w:t>
      </w:r>
      <w:proofErr w:type="spellEnd"/>
      <w:r w:rsidRPr="002B1FC6">
        <w:rPr>
          <w:rFonts w:ascii="Times New Roman" w:hAnsi="Times New Roman" w:cs="Times New Roman"/>
          <w:sz w:val="28"/>
          <w:szCs w:val="28"/>
        </w:rPr>
        <w:t xml:space="preserve"> достижения в различных областях профессиональной</w:t>
      </w:r>
      <w:r w:rsidR="0064232A">
        <w:rPr>
          <w:rFonts w:ascii="Times New Roman" w:hAnsi="Times New Roman" w:cs="Times New Roman"/>
          <w:sz w:val="28"/>
          <w:szCs w:val="28"/>
        </w:rPr>
        <w:t xml:space="preserve"> </w:t>
      </w:r>
      <w:r w:rsidRPr="002B1FC6">
        <w:rPr>
          <w:rFonts w:ascii="Times New Roman" w:hAnsi="Times New Roman" w:cs="Times New Roman"/>
          <w:sz w:val="28"/>
          <w:szCs w:val="28"/>
        </w:rPr>
        <w:t xml:space="preserve">деятельности на своем жизненном пути.  </w:t>
      </w:r>
    </w:p>
    <w:sectPr w:rsidR="002B1FC6" w:rsidRPr="002B1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202" w:rsidRDefault="003A2202" w:rsidP="0064232A">
      <w:pPr>
        <w:spacing w:after="0" w:line="240" w:lineRule="auto"/>
      </w:pPr>
      <w:r>
        <w:separator/>
      </w:r>
    </w:p>
  </w:endnote>
  <w:endnote w:type="continuationSeparator" w:id="0">
    <w:p w:rsidR="003A2202" w:rsidRDefault="003A2202" w:rsidP="00642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202" w:rsidRDefault="003A2202" w:rsidP="0064232A">
      <w:pPr>
        <w:spacing w:after="0" w:line="240" w:lineRule="auto"/>
      </w:pPr>
      <w:r>
        <w:separator/>
      </w:r>
    </w:p>
  </w:footnote>
  <w:footnote w:type="continuationSeparator" w:id="0">
    <w:p w:rsidR="003A2202" w:rsidRDefault="003A2202" w:rsidP="006423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05A"/>
    <w:rsid w:val="002B1FC6"/>
    <w:rsid w:val="003A2202"/>
    <w:rsid w:val="0064232A"/>
    <w:rsid w:val="00702DDE"/>
    <w:rsid w:val="00B5505A"/>
    <w:rsid w:val="00BD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2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232A"/>
  </w:style>
  <w:style w:type="paragraph" w:styleId="a5">
    <w:name w:val="footer"/>
    <w:basedOn w:val="a"/>
    <w:link w:val="a6"/>
    <w:uiPriority w:val="99"/>
    <w:unhideWhenUsed/>
    <w:rsid w:val="00642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3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2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232A"/>
  </w:style>
  <w:style w:type="paragraph" w:styleId="a5">
    <w:name w:val="footer"/>
    <w:basedOn w:val="a"/>
    <w:link w:val="a6"/>
    <w:uiPriority w:val="99"/>
    <w:unhideWhenUsed/>
    <w:rsid w:val="00642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1160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2020-03-23T05:43:00Z</dcterms:created>
  <dcterms:modified xsi:type="dcterms:W3CDTF">2020-03-23T06:09:00Z</dcterms:modified>
</cp:coreProperties>
</file>