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BC" w:rsidRPr="005428B2" w:rsidRDefault="005428B2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Тема: </w:t>
      </w:r>
      <w:r w:rsidR="00CC5ABC" w:rsidRPr="005428B2">
        <w:rPr>
          <w:rFonts w:ascii="PragmaticaC-Bold" w:hAnsi="PragmaticaC-Bold" w:cs="PragmaticaC-Bold"/>
          <w:b/>
          <w:bCs/>
          <w:sz w:val="24"/>
          <w:szCs w:val="24"/>
        </w:rPr>
        <w:t xml:space="preserve">Экспертиза образовательного </w:t>
      </w:r>
      <w:r w:rsidR="00CC5ABC" w:rsidRPr="005428B2">
        <w:rPr>
          <w:rFonts w:ascii="PragmaticaC-Bold" w:hAnsi="PragmaticaC-Bold" w:cs="PragmaticaC-Bold"/>
          <w:b/>
          <w:bCs/>
          <w:sz w:val="24"/>
          <w:szCs w:val="24"/>
        </w:rPr>
        <w:t>процесса</w:t>
      </w:r>
    </w:p>
    <w:p w:rsidR="005428B2" w:rsidRDefault="005428B2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>Вопросы для изучения:</w:t>
      </w:r>
    </w:p>
    <w:p w:rsidR="00CC5ABC" w:rsidRPr="005428B2" w:rsidRDefault="00CC5ABC" w:rsidP="005428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 w:rsidRPr="005428B2">
        <w:rPr>
          <w:rFonts w:ascii="PragmaticaC-Bold" w:hAnsi="PragmaticaC-Bold" w:cs="PragmaticaC-Bold"/>
          <w:bCs/>
          <w:sz w:val="24"/>
          <w:szCs w:val="24"/>
        </w:rPr>
        <w:t>Экспер</w:t>
      </w:r>
      <w:r w:rsidR="005428B2" w:rsidRPr="005428B2">
        <w:rPr>
          <w:rFonts w:ascii="PragmaticaC-Bold" w:hAnsi="PragmaticaC-Bold" w:cs="PragmaticaC-Bold"/>
          <w:bCs/>
          <w:sz w:val="24"/>
          <w:szCs w:val="24"/>
        </w:rPr>
        <w:t>т</w:t>
      </w:r>
      <w:r w:rsidRPr="005428B2">
        <w:rPr>
          <w:rFonts w:ascii="PragmaticaC-Bold" w:hAnsi="PragmaticaC-Bold" w:cs="PragmaticaC-Bold"/>
          <w:bCs/>
          <w:sz w:val="24"/>
          <w:szCs w:val="24"/>
        </w:rPr>
        <w:t>иза педагогической деятельности</w:t>
      </w:r>
      <w:r w:rsidR="005428B2">
        <w:rPr>
          <w:rFonts w:ascii="PragmaticaC-Bold" w:hAnsi="PragmaticaC-Bold" w:cs="PragmaticaC-Bold"/>
          <w:bCs/>
          <w:sz w:val="24"/>
          <w:szCs w:val="24"/>
        </w:rPr>
        <w:t>.</w:t>
      </w:r>
    </w:p>
    <w:p w:rsidR="00CC5ABC" w:rsidRPr="005428B2" w:rsidRDefault="00CC5ABC" w:rsidP="005428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 w:rsidRPr="005428B2">
        <w:rPr>
          <w:rFonts w:ascii="PragmaticaC-Bold" w:hAnsi="PragmaticaC-Bold" w:cs="PragmaticaC-Bold"/>
          <w:bCs/>
          <w:sz w:val="24"/>
          <w:szCs w:val="24"/>
        </w:rPr>
        <w:t>Экспертиза экспериментальной деятельности</w:t>
      </w:r>
      <w:r w:rsidR="005428B2">
        <w:rPr>
          <w:rFonts w:ascii="PragmaticaC-Bold" w:hAnsi="PragmaticaC-Bold" w:cs="PragmaticaC-Bold"/>
          <w:bCs/>
          <w:sz w:val="24"/>
          <w:szCs w:val="24"/>
        </w:rPr>
        <w:t>.</w:t>
      </w:r>
    </w:p>
    <w:p w:rsidR="00CC5ABC" w:rsidRPr="005428B2" w:rsidRDefault="00CC5ABC" w:rsidP="005428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 w:rsidRPr="005428B2">
        <w:rPr>
          <w:rFonts w:ascii="PragmaticaC-Bold" w:hAnsi="PragmaticaC-Bold" w:cs="PragmaticaC-Bold"/>
          <w:bCs/>
          <w:sz w:val="24"/>
          <w:szCs w:val="24"/>
        </w:rPr>
        <w:t>Экспертиза инновационной деятельности</w:t>
      </w:r>
      <w:r w:rsidR="005428B2">
        <w:rPr>
          <w:rFonts w:ascii="PragmaticaC-Bold" w:hAnsi="PragmaticaC-Bold" w:cs="PragmaticaC-Bold"/>
          <w:bCs/>
          <w:sz w:val="24"/>
          <w:szCs w:val="24"/>
        </w:rPr>
        <w:t>.</w:t>
      </w:r>
    </w:p>
    <w:p w:rsidR="00CC5ABC" w:rsidRDefault="00CC5ABC" w:rsidP="005428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 w:rsidRPr="005428B2">
        <w:rPr>
          <w:rFonts w:ascii="PragmaticaC-Bold" w:hAnsi="PragmaticaC-Bold" w:cs="PragmaticaC-Bold"/>
          <w:bCs/>
          <w:sz w:val="24"/>
          <w:szCs w:val="24"/>
        </w:rPr>
        <w:t>Экспертиза управления качеством образования.</w:t>
      </w:r>
    </w:p>
    <w:p w:rsidR="005428B2" w:rsidRPr="005428B2" w:rsidRDefault="005428B2" w:rsidP="005428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Технология </w:t>
      </w:r>
      <w:r w:rsidRPr="005428B2">
        <w:rPr>
          <w:rFonts w:ascii="PragmaticaC-Bold" w:hAnsi="PragmaticaC-Bold" w:cs="PragmaticaC-Bold"/>
          <w:bCs/>
          <w:sz w:val="24"/>
          <w:szCs w:val="24"/>
        </w:rPr>
        <w:t>SWOT-анализ</w:t>
      </w:r>
      <w:r>
        <w:rPr>
          <w:rFonts w:ascii="PragmaticaC-Bold" w:hAnsi="PragmaticaC-Bold" w:cs="PragmaticaC-Bold"/>
          <w:bCs/>
          <w:sz w:val="24"/>
          <w:szCs w:val="24"/>
        </w:rPr>
        <w:t>а в экспертной оценке образовательного процесса.</w:t>
      </w:r>
    </w:p>
    <w:p w:rsidR="00CC5ABC" w:rsidRDefault="00CC5ABC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</w:p>
    <w:p w:rsidR="005428B2" w:rsidRPr="005428B2" w:rsidRDefault="005428B2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>Литература:</w:t>
      </w:r>
    </w:p>
    <w:p w:rsidR="00CC5ABC" w:rsidRPr="005428B2" w:rsidRDefault="005428B2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- </w:t>
      </w:r>
      <w:r w:rsidR="00CC5ABC" w:rsidRPr="005428B2">
        <w:rPr>
          <w:rFonts w:ascii="PragmaticaC-Bold" w:hAnsi="PragmaticaC-Bold" w:cs="PragmaticaC-Bold"/>
          <w:bCs/>
          <w:sz w:val="24"/>
          <w:szCs w:val="24"/>
        </w:rPr>
        <w:t>Иванов Д.А. Экспертиза в образовании: учебное пособие. М.: Издательский центр «Академия», 2008.336 с. § 2.2</w:t>
      </w:r>
    </w:p>
    <w:p w:rsidR="00CC5ABC" w:rsidRPr="005428B2" w:rsidRDefault="005428B2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- </w:t>
      </w:r>
      <w:r w:rsidR="00CC5ABC" w:rsidRPr="005428B2">
        <w:rPr>
          <w:rFonts w:ascii="PragmaticaC-Bold" w:hAnsi="PragmaticaC-Bold" w:cs="PragmaticaC-Bold"/>
          <w:bCs/>
          <w:sz w:val="24"/>
          <w:szCs w:val="24"/>
        </w:rPr>
        <w:t xml:space="preserve">SWOT-анализ школы: в чем польза и как его провести. </w:t>
      </w:r>
      <w:hyperlink r:id="rId5" w:history="1">
        <w:r w:rsidR="00CC5ABC" w:rsidRPr="005428B2">
          <w:rPr>
            <w:rStyle w:val="a3"/>
            <w:rFonts w:ascii="PragmaticaC-Bold" w:hAnsi="PragmaticaC-Bold" w:cs="PragmaticaC-Bold"/>
            <w:bCs/>
            <w:sz w:val="24"/>
            <w:szCs w:val="24"/>
          </w:rPr>
          <w:t>https://activityedu.ru/Blogs/blog/swot-analiz-shkoly-v-chem-polza-i-kak-ego-provesti-op20/?utm_source=facebook&amp;utm_medium=obshchee&amp;utm_campaign=article%2F&amp;fbclid=IwAR1025VIyFLjyIBpvJCQbbHdtTcJGTMtL74TnV9ZqCGhRPZTnd_DtyWnwXA/</w:t>
        </w:r>
      </w:hyperlink>
    </w:p>
    <w:p w:rsidR="00CC5ABC" w:rsidRDefault="00CC5ABC" w:rsidP="00CC5ABC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4"/>
          <w:szCs w:val="24"/>
        </w:rPr>
      </w:pPr>
    </w:p>
    <w:p w:rsidR="005428B2" w:rsidRDefault="005428B2" w:rsidP="005428B2">
      <w:pPr>
        <w:autoSpaceDE w:val="0"/>
        <w:autoSpaceDN w:val="0"/>
        <w:adjustRightInd w:val="0"/>
        <w:spacing w:after="0" w:line="240" w:lineRule="auto"/>
        <w:jc w:val="both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/>
          <w:bCs/>
          <w:sz w:val="24"/>
          <w:szCs w:val="24"/>
        </w:rPr>
        <w:t xml:space="preserve">Задание! </w:t>
      </w:r>
      <w:r w:rsidRPr="005428B2">
        <w:rPr>
          <w:rFonts w:ascii="PragmaticaC-Bold" w:hAnsi="PragmaticaC-Bold" w:cs="PragmaticaC-Bold"/>
          <w:bCs/>
          <w:sz w:val="24"/>
          <w:szCs w:val="24"/>
        </w:rPr>
        <w:t xml:space="preserve">Изучите предложенную литературу в соответствии с обозначенными вопросами. </w:t>
      </w:r>
      <w:r w:rsidRPr="005428B2">
        <w:rPr>
          <w:rFonts w:ascii="PragmaticaC-Bold" w:hAnsi="PragmaticaC-Bold" w:cs="PragmaticaC-Bold"/>
          <w:bCs/>
          <w:i/>
          <w:sz w:val="24"/>
          <w:szCs w:val="24"/>
        </w:rPr>
        <w:t>Ответьте на вопрос</w:t>
      </w:r>
      <w:r>
        <w:rPr>
          <w:rFonts w:ascii="PragmaticaC-Bold" w:hAnsi="PragmaticaC-Bold" w:cs="PragmaticaC-Bold"/>
          <w:bCs/>
          <w:i/>
          <w:sz w:val="24"/>
          <w:szCs w:val="24"/>
        </w:rPr>
        <w:t>ы</w:t>
      </w:r>
      <w:r w:rsidRPr="005428B2">
        <w:rPr>
          <w:rFonts w:ascii="PragmaticaC-Bold" w:hAnsi="PragmaticaC-Bold" w:cs="PragmaticaC-Bold"/>
          <w:bCs/>
          <w:sz w:val="24"/>
          <w:szCs w:val="24"/>
        </w:rPr>
        <w:t xml:space="preserve">: </w:t>
      </w:r>
    </w:p>
    <w:p w:rsidR="005428B2" w:rsidRDefault="005428B2" w:rsidP="005428B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ragmaticaC-Bold" w:hAnsi="PragmaticaC-Bold" w:cs="PragmaticaC-Bold"/>
          <w:bCs/>
          <w:sz w:val="24"/>
          <w:szCs w:val="24"/>
        </w:rPr>
      </w:pPr>
      <w:r w:rsidRPr="005428B2">
        <w:rPr>
          <w:rFonts w:ascii="PragmaticaC-Bold" w:hAnsi="PragmaticaC-Bold" w:cs="PragmaticaC-Bold"/>
          <w:bCs/>
          <w:sz w:val="24"/>
          <w:szCs w:val="24"/>
        </w:rPr>
        <w:t>Каково значение экспертизы образовательного процесса для образовательного учреждения?</w:t>
      </w:r>
    </w:p>
    <w:p w:rsidR="005428B2" w:rsidRDefault="005428B2" w:rsidP="005428B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В чем преимущества метода </w:t>
      </w:r>
      <w:r w:rsidRPr="005428B2">
        <w:rPr>
          <w:rFonts w:ascii="PragmaticaC-Bold" w:hAnsi="PragmaticaC-Bold" w:cs="PragmaticaC-Bold"/>
          <w:bCs/>
          <w:sz w:val="24"/>
          <w:szCs w:val="24"/>
        </w:rPr>
        <w:t>SWOT-анализа</w:t>
      </w:r>
      <w:r>
        <w:rPr>
          <w:rFonts w:ascii="PragmaticaC-Bold" w:hAnsi="PragmaticaC-Bold" w:cs="PragmaticaC-Bold"/>
          <w:bCs/>
          <w:sz w:val="24"/>
          <w:szCs w:val="24"/>
        </w:rPr>
        <w:t xml:space="preserve"> при проведении экспертизы образовательной организации?</w:t>
      </w:r>
    </w:p>
    <w:p w:rsidR="005428B2" w:rsidRPr="005428B2" w:rsidRDefault="005428B2" w:rsidP="005428B2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ragmaticaC-Bold" w:hAnsi="PragmaticaC-Bold" w:cs="PragmaticaC-Bold"/>
          <w:bCs/>
          <w:sz w:val="24"/>
          <w:szCs w:val="24"/>
        </w:rPr>
      </w:pPr>
      <w:r>
        <w:rPr>
          <w:rFonts w:ascii="PragmaticaC-Bold" w:hAnsi="PragmaticaC-Bold" w:cs="PragmaticaC-Bold"/>
          <w:bCs/>
          <w:sz w:val="24"/>
          <w:szCs w:val="24"/>
        </w:rPr>
        <w:t xml:space="preserve">Выполненное задание размещаем в ЛК студента. В названии файла обозначаем дату </w:t>
      </w:r>
      <w:bookmarkStart w:id="0" w:name="_GoBack"/>
      <w:bookmarkEnd w:id="0"/>
      <w:r>
        <w:rPr>
          <w:rFonts w:ascii="PragmaticaC-Bold" w:hAnsi="PragmaticaC-Bold" w:cs="PragmaticaC-Bold"/>
          <w:bCs/>
          <w:sz w:val="24"/>
          <w:szCs w:val="24"/>
        </w:rPr>
        <w:t xml:space="preserve">задания. </w:t>
      </w:r>
    </w:p>
    <w:sectPr w:rsidR="005428B2" w:rsidRPr="005428B2" w:rsidSect="00BB17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645F"/>
    <w:multiLevelType w:val="hybridMultilevel"/>
    <w:tmpl w:val="EE50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50F4F"/>
    <w:multiLevelType w:val="hybridMultilevel"/>
    <w:tmpl w:val="E17E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40B26"/>
    <w:multiLevelType w:val="hybridMultilevel"/>
    <w:tmpl w:val="7250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B2"/>
    <w:rsid w:val="003E5E6D"/>
    <w:rsid w:val="005428B2"/>
    <w:rsid w:val="00CC5AB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A340-D49F-4795-9667-D002B94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tivityedu.ru/Blogs/blog/swot-analiz-shkoly-v-chem-polza-i-kak-ego-provesti-op20/?utm_source=facebook&amp;utm_medium=obshchee&amp;utm_campaign=article%2F&amp;fbclid=IwAR1025VIyFLjyIBpvJCQbbHdtTcJGTMtL74TnV9ZqCGhRPZTnd_DtyWnwX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2020-04-14T07:45:00Z</dcterms:created>
  <dcterms:modified xsi:type="dcterms:W3CDTF">2020-04-14T08:05:00Z</dcterms:modified>
</cp:coreProperties>
</file>