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25A" w:rsidRDefault="0009225A" w:rsidP="000922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Психология детей с задержками психического развития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1</w:t>
      </w:r>
      <w:r w:rsidRPr="0009225A">
        <w:rPr>
          <w:rFonts w:ascii="Times New Roman" w:hAnsi="Times New Roman" w:cs="Times New Roman"/>
          <w:sz w:val="24"/>
          <w:szCs w:val="24"/>
        </w:rPr>
        <w:t>. Раскройте особенности развития познавательной сферы детей с ЗПР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2</w:t>
      </w:r>
      <w:r w:rsidRPr="0009225A">
        <w:rPr>
          <w:rFonts w:ascii="Times New Roman" w:hAnsi="Times New Roman" w:cs="Times New Roman"/>
          <w:sz w:val="24"/>
          <w:szCs w:val="24"/>
        </w:rPr>
        <w:t>.Общая характеристика внимания. Виды внимания: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225A">
        <w:rPr>
          <w:rFonts w:ascii="Times New Roman" w:hAnsi="Times New Roman" w:cs="Times New Roman"/>
          <w:sz w:val="24"/>
          <w:szCs w:val="24"/>
        </w:rPr>
        <w:t xml:space="preserve">- по степени активности (произвольное, непроизвольное, </w:t>
      </w:r>
      <w:proofErr w:type="spellStart"/>
      <w:r w:rsidRPr="0009225A">
        <w:rPr>
          <w:rFonts w:ascii="Times New Roman" w:hAnsi="Times New Roman" w:cs="Times New Roman"/>
          <w:sz w:val="24"/>
          <w:szCs w:val="24"/>
        </w:rPr>
        <w:t>построизвольное</w:t>
      </w:r>
      <w:proofErr w:type="spellEnd"/>
      <w:proofErr w:type="gramEnd"/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9225A">
        <w:rPr>
          <w:rFonts w:ascii="Times New Roman" w:hAnsi="Times New Roman" w:cs="Times New Roman"/>
          <w:sz w:val="24"/>
          <w:szCs w:val="24"/>
        </w:rPr>
        <w:t>- по происхождению (природное, социально-обусловленное.</w:t>
      </w:r>
      <w:proofErr w:type="gramEnd"/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t>- по динамике интенсивности (</w:t>
      </w:r>
      <w:proofErr w:type="gramStart"/>
      <w:r w:rsidRPr="0009225A">
        <w:rPr>
          <w:rFonts w:ascii="Times New Roman" w:hAnsi="Times New Roman" w:cs="Times New Roman"/>
          <w:sz w:val="24"/>
          <w:szCs w:val="24"/>
        </w:rPr>
        <w:t>статическое</w:t>
      </w:r>
      <w:proofErr w:type="gramEnd"/>
      <w:r w:rsidRPr="0009225A">
        <w:rPr>
          <w:rFonts w:ascii="Times New Roman" w:hAnsi="Times New Roman" w:cs="Times New Roman"/>
          <w:sz w:val="24"/>
          <w:szCs w:val="24"/>
        </w:rPr>
        <w:t>, динамическое)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t>- по характеру направленности (внешне</w:t>
      </w:r>
      <w:proofErr w:type="gramStart"/>
      <w:r w:rsidRPr="0009225A">
        <w:rPr>
          <w:rFonts w:ascii="Times New Roman" w:hAnsi="Times New Roman" w:cs="Times New Roman"/>
          <w:sz w:val="24"/>
          <w:szCs w:val="24"/>
        </w:rPr>
        <w:t xml:space="preserve"> -, </w:t>
      </w:r>
      <w:proofErr w:type="spellStart"/>
      <w:proofErr w:type="gramEnd"/>
      <w:r w:rsidRPr="0009225A">
        <w:rPr>
          <w:rFonts w:ascii="Times New Roman" w:hAnsi="Times New Roman" w:cs="Times New Roman"/>
          <w:sz w:val="24"/>
          <w:szCs w:val="24"/>
        </w:rPr>
        <w:t>внутренненаправленное</w:t>
      </w:r>
      <w:proofErr w:type="spellEnd"/>
      <w:r w:rsidRPr="0009225A">
        <w:rPr>
          <w:rFonts w:ascii="Times New Roman" w:hAnsi="Times New Roman" w:cs="Times New Roman"/>
          <w:sz w:val="24"/>
          <w:szCs w:val="24"/>
        </w:rPr>
        <w:t>)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t>- по направленности на объект (</w:t>
      </w:r>
      <w:proofErr w:type="gramStart"/>
      <w:r w:rsidRPr="0009225A">
        <w:rPr>
          <w:rFonts w:ascii="Times New Roman" w:hAnsi="Times New Roman" w:cs="Times New Roman"/>
          <w:sz w:val="24"/>
          <w:szCs w:val="24"/>
        </w:rPr>
        <w:t>сенсорное</w:t>
      </w:r>
      <w:proofErr w:type="gramEnd"/>
      <w:r w:rsidRPr="0009225A">
        <w:rPr>
          <w:rFonts w:ascii="Times New Roman" w:hAnsi="Times New Roman" w:cs="Times New Roman"/>
          <w:sz w:val="24"/>
          <w:szCs w:val="24"/>
        </w:rPr>
        <w:t>, интеллектуальное, моторное)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t xml:space="preserve"> Особенности развития внимания при ЗПР (выделить наиболее существенные признаки). 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3</w:t>
      </w:r>
      <w:r w:rsidRPr="0009225A">
        <w:rPr>
          <w:rFonts w:ascii="Times New Roman" w:hAnsi="Times New Roman" w:cs="Times New Roman"/>
          <w:sz w:val="24"/>
          <w:szCs w:val="24"/>
        </w:rPr>
        <w:t xml:space="preserve">. Память. Виды памяти: по объекту запоминая; по волевой регуляции; по длительности сохранения; по органам чувств. 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t>Особенности памяти детей с ЗПР.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4.</w:t>
      </w:r>
      <w:r w:rsidRPr="0009225A">
        <w:rPr>
          <w:rFonts w:ascii="Times New Roman" w:hAnsi="Times New Roman" w:cs="Times New Roman"/>
          <w:sz w:val="24"/>
          <w:szCs w:val="24"/>
        </w:rPr>
        <w:t xml:space="preserve"> Мышление. Виды мышления: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t>- по форме (</w:t>
      </w:r>
      <w:proofErr w:type="gramStart"/>
      <w:r w:rsidRPr="0009225A">
        <w:rPr>
          <w:rFonts w:ascii="Times New Roman" w:hAnsi="Times New Roman" w:cs="Times New Roman"/>
          <w:sz w:val="24"/>
          <w:szCs w:val="24"/>
        </w:rPr>
        <w:t>наглядно-действенное</w:t>
      </w:r>
      <w:proofErr w:type="gramEnd"/>
      <w:r w:rsidRPr="0009225A">
        <w:rPr>
          <w:rFonts w:ascii="Times New Roman" w:hAnsi="Times New Roman" w:cs="Times New Roman"/>
          <w:sz w:val="24"/>
          <w:szCs w:val="24"/>
        </w:rPr>
        <w:t>, наглядно-образное и словесно-логическое)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t>- по степени новизны и оригинальности (</w:t>
      </w:r>
      <w:proofErr w:type="gramStart"/>
      <w:r w:rsidRPr="0009225A">
        <w:rPr>
          <w:rFonts w:ascii="Times New Roman" w:hAnsi="Times New Roman" w:cs="Times New Roman"/>
          <w:sz w:val="24"/>
          <w:szCs w:val="24"/>
        </w:rPr>
        <w:t>продуктивное</w:t>
      </w:r>
      <w:proofErr w:type="gramEnd"/>
      <w:r w:rsidRPr="0009225A">
        <w:rPr>
          <w:rFonts w:ascii="Times New Roman" w:hAnsi="Times New Roman" w:cs="Times New Roman"/>
          <w:sz w:val="24"/>
          <w:szCs w:val="24"/>
        </w:rPr>
        <w:t>, репродуктивное)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t>- по характеру решаемых задач (</w:t>
      </w:r>
      <w:proofErr w:type="gramStart"/>
      <w:r w:rsidRPr="0009225A">
        <w:rPr>
          <w:rFonts w:ascii="Times New Roman" w:hAnsi="Times New Roman" w:cs="Times New Roman"/>
          <w:sz w:val="24"/>
          <w:szCs w:val="24"/>
        </w:rPr>
        <w:t>практическое</w:t>
      </w:r>
      <w:proofErr w:type="gramEnd"/>
      <w:r w:rsidRPr="0009225A">
        <w:rPr>
          <w:rFonts w:ascii="Times New Roman" w:hAnsi="Times New Roman" w:cs="Times New Roman"/>
          <w:sz w:val="24"/>
          <w:szCs w:val="24"/>
        </w:rPr>
        <w:t>, теоретическое)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t>- по степени развернутости (</w:t>
      </w:r>
      <w:proofErr w:type="spellStart"/>
      <w:r w:rsidRPr="0009225A">
        <w:rPr>
          <w:rFonts w:ascii="Times New Roman" w:hAnsi="Times New Roman" w:cs="Times New Roman"/>
          <w:sz w:val="24"/>
          <w:szCs w:val="24"/>
        </w:rPr>
        <w:t>диструктивное</w:t>
      </w:r>
      <w:proofErr w:type="spellEnd"/>
      <w:r w:rsidRPr="0009225A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9225A">
        <w:rPr>
          <w:rFonts w:ascii="Times New Roman" w:hAnsi="Times New Roman" w:cs="Times New Roman"/>
          <w:sz w:val="24"/>
          <w:szCs w:val="24"/>
        </w:rPr>
        <w:t>интуитивное</w:t>
      </w:r>
      <w:proofErr w:type="gramEnd"/>
      <w:r w:rsidRPr="0009225A">
        <w:rPr>
          <w:rFonts w:ascii="Times New Roman" w:hAnsi="Times New Roman" w:cs="Times New Roman"/>
          <w:sz w:val="24"/>
          <w:szCs w:val="24"/>
        </w:rPr>
        <w:t>)</w:t>
      </w: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t>Особенности мышления при ЗПР.</w:t>
      </w:r>
    </w:p>
    <w:p w:rsidR="00E92C04" w:rsidRPr="0009225A" w:rsidRDefault="0009225A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5</w:t>
      </w:r>
      <w:r w:rsidR="00E92C04" w:rsidRPr="0009225A">
        <w:rPr>
          <w:rFonts w:ascii="Times New Roman" w:hAnsi="Times New Roman" w:cs="Times New Roman"/>
          <w:sz w:val="24"/>
          <w:szCs w:val="24"/>
        </w:rPr>
        <w:t xml:space="preserve">. Ощущения. Виды ощущений: экстерорецептивные, </w:t>
      </w:r>
      <w:proofErr w:type="spellStart"/>
      <w:r w:rsidR="00E92C04" w:rsidRPr="0009225A">
        <w:rPr>
          <w:rFonts w:ascii="Times New Roman" w:hAnsi="Times New Roman" w:cs="Times New Roman"/>
          <w:sz w:val="24"/>
          <w:szCs w:val="24"/>
        </w:rPr>
        <w:t>интерорецептивные</w:t>
      </w:r>
      <w:proofErr w:type="spellEnd"/>
      <w:r w:rsidR="00E92C04" w:rsidRPr="000922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2C04" w:rsidRPr="0009225A">
        <w:rPr>
          <w:rFonts w:ascii="Times New Roman" w:hAnsi="Times New Roman" w:cs="Times New Roman"/>
          <w:sz w:val="24"/>
          <w:szCs w:val="24"/>
        </w:rPr>
        <w:t>проприоцептивные</w:t>
      </w:r>
      <w:proofErr w:type="spellEnd"/>
      <w:r w:rsidR="00E92C04" w:rsidRPr="0009225A">
        <w:rPr>
          <w:rFonts w:ascii="Times New Roman" w:hAnsi="Times New Roman" w:cs="Times New Roman"/>
          <w:sz w:val="24"/>
          <w:szCs w:val="24"/>
        </w:rPr>
        <w:t>. Закономерности развития в норме. Особенности развития при ЗПР.</w:t>
      </w:r>
    </w:p>
    <w:p w:rsidR="00E92C04" w:rsidRPr="0009225A" w:rsidRDefault="0009225A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6</w:t>
      </w:r>
      <w:r w:rsidR="00E92C04" w:rsidRPr="0009225A">
        <w:rPr>
          <w:rFonts w:ascii="Times New Roman" w:hAnsi="Times New Roman" w:cs="Times New Roman"/>
          <w:b/>
          <w:sz w:val="24"/>
          <w:szCs w:val="24"/>
        </w:rPr>
        <w:t>.</w:t>
      </w:r>
      <w:r w:rsidR="00E92C04" w:rsidRPr="0009225A">
        <w:rPr>
          <w:rFonts w:ascii="Times New Roman" w:hAnsi="Times New Roman" w:cs="Times New Roman"/>
          <w:sz w:val="24"/>
          <w:szCs w:val="24"/>
        </w:rPr>
        <w:t xml:space="preserve"> Восприятие. Виды восприятия: по ведущему анализатору; по форме существования материи; по форме психической активности. Закономерности развития в норме. Особенности развития при ЗПР.</w:t>
      </w:r>
    </w:p>
    <w:p w:rsidR="00E92C04" w:rsidRPr="0009225A" w:rsidRDefault="0009225A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7</w:t>
      </w:r>
      <w:r w:rsidR="00E92C04" w:rsidRPr="0009225A">
        <w:rPr>
          <w:rFonts w:ascii="Times New Roman" w:hAnsi="Times New Roman" w:cs="Times New Roman"/>
          <w:sz w:val="24"/>
          <w:szCs w:val="24"/>
        </w:rPr>
        <w:t>. Речь. Виды речи. Развитие речи в норме. Особенности формирования различных сторон речи при ЗПР.</w:t>
      </w:r>
    </w:p>
    <w:p w:rsidR="00E92C04" w:rsidRPr="0009225A" w:rsidRDefault="0009225A" w:rsidP="000922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8</w:t>
      </w:r>
      <w:r w:rsidR="00E92C04" w:rsidRPr="0009225A">
        <w:rPr>
          <w:rFonts w:ascii="Times New Roman" w:hAnsi="Times New Roman" w:cs="Times New Roman"/>
          <w:sz w:val="24"/>
          <w:szCs w:val="24"/>
        </w:rPr>
        <w:t xml:space="preserve">. </w:t>
      </w:r>
      <w:r w:rsidR="00E92C04" w:rsidRPr="0009225A">
        <w:rPr>
          <w:rFonts w:ascii="Times New Roman" w:eastAsia="Times New Roman" w:hAnsi="Times New Roman" w:cs="Times New Roman"/>
          <w:sz w:val="24"/>
          <w:szCs w:val="24"/>
        </w:rPr>
        <w:t>Охарактеризуйте особенности развития у детей с ЗПР  эмоционально-волевой сферы и личности.</w:t>
      </w:r>
    </w:p>
    <w:p w:rsidR="00E92C04" w:rsidRPr="0009225A" w:rsidRDefault="0009225A" w:rsidP="000922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25A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E92C04" w:rsidRPr="0009225A">
        <w:rPr>
          <w:rFonts w:ascii="Times New Roman" w:eastAsia="Times New Roman" w:hAnsi="Times New Roman" w:cs="Times New Roman"/>
          <w:sz w:val="24"/>
          <w:szCs w:val="24"/>
        </w:rPr>
        <w:t xml:space="preserve">. Особенности  личностно-социального развития при ЗПР (мотивация, самооценка, уровень </w:t>
      </w:r>
      <w:proofErr w:type="spellStart"/>
      <w:r w:rsidR="00E92C04" w:rsidRPr="0009225A">
        <w:rPr>
          <w:rFonts w:ascii="Times New Roman" w:eastAsia="Times New Roman" w:hAnsi="Times New Roman" w:cs="Times New Roman"/>
          <w:sz w:val="24"/>
          <w:szCs w:val="24"/>
        </w:rPr>
        <w:t>приятязаний</w:t>
      </w:r>
      <w:proofErr w:type="spellEnd"/>
      <w:r w:rsidR="00E92C04" w:rsidRPr="0009225A">
        <w:rPr>
          <w:rFonts w:ascii="Times New Roman" w:eastAsia="Times New Roman" w:hAnsi="Times New Roman" w:cs="Times New Roman"/>
          <w:sz w:val="24"/>
          <w:szCs w:val="24"/>
        </w:rPr>
        <w:t>, произвольно-волевая регуляция, нравственное развитие).</w:t>
      </w:r>
    </w:p>
    <w:p w:rsidR="00E92C04" w:rsidRPr="0009225A" w:rsidRDefault="0009225A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E92C04" w:rsidRPr="0009225A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E92C04" w:rsidRPr="0009225A">
        <w:rPr>
          <w:rFonts w:ascii="Times New Roman" w:hAnsi="Times New Roman" w:cs="Times New Roman"/>
          <w:sz w:val="24"/>
          <w:szCs w:val="24"/>
        </w:rPr>
        <w:t xml:space="preserve">3. </w:t>
      </w:r>
      <w:r w:rsidR="00E92C04" w:rsidRPr="0009225A">
        <w:rPr>
          <w:rFonts w:ascii="Times New Roman" w:eastAsia="Times New Roman" w:hAnsi="Times New Roman" w:cs="Times New Roman"/>
          <w:sz w:val="24"/>
          <w:szCs w:val="24"/>
        </w:rPr>
        <w:t>Игровая деятельность детей дошкольного возраста. Этапы её формирования, виды</w:t>
      </w:r>
      <w:r w:rsidR="00E92C04" w:rsidRPr="0009225A">
        <w:rPr>
          <w:rFonts w:ascii="Times New Roman" w:hAnsi="Times New Roman" w:cs="Times New Roman"/>
          <w:sz w:val="24"/>
          <w:szCs w:val="24"/>
        </w:rPr>
        <w:t xml:space="preserve">, особенности ее формирования у детей с ЗПР . </w:t>
      </w:r>
    </w:p>
    <w:p w:rsidR="00E92C04" w:rsidRPr="0009225A" w:rsidRDefault="0009225A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11</w:t>
      </w:r>
      <w:r w:rsidR="00E92C04" w:rsidRPr="0009225A">
        <w:rPr>
          <w:rFonts w:ascii="Times New Roman" w:hAnsi="Times New Roman" w:cs="Times New Roman"/>
          <w:sz w:val="24"/>
          <w:szCs w:val="24"/>
        </w:rPr>
        <w:t xml:space="preserve">. </w:t>
      </w:r>
      <w:r w:rsidR="00E92C04" w:rsidRPr="0009225A">
        <w:rPr>
          <w:rFonts w:ascii="Times New Roman" w:eastAsia="Times New Roman" w:hAnsi="Times New Roman" w:cs="Times New Roman"/>
          <w:sz w:val="24"/>
          <w:szCs w:val="24"/>
        </w:rPr>
        <w:t>Этапы развития конструктивной</w:t>
      </w:r>
      <w:r w:rsidR="00E92C04" w:rsidRPr="0009225A">
        <w:rPr>
          <w:rFonts w:ascii="Times New Roman" w:hAnsi="Times New Roman" w:cs="Times New Roman"/>
          <w:sz w:val="24"/>
          <w:szCs w:val="24"/>
        </w:rPr>
        <w:t xml:space="preserve"> и изобразительной деятельности у детей с ЗПР</w:t>
      </w:r>
    </w:p>
    <w:p w:rsidR="00E92C04" w:rsidRPr="0009225A" w:rsidRDefault="0009225A" w:rsidP="000922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12</w:t>
      </w:r>
      <w:r w:rsidR="00E92C04" w:rsidRPr="0009225A">
        <w:rPr>
          <w:rFonts w:ascii="Times New Roman" w:hAnsi="Times New Roman" w:cs="Times New Roman"/>
          <w:sz w:val="24"/>
          <w:szCs w:val="24"/>
        </w:rPr>
        <w:t>. Учебная деятельность, особенности развития у детей с ЗПР</w:t>
      </w:r>
    </w:p>
    <w:p w:rsidR="00E92C04" w:rsidRPr="0009225A" w:rsidRDefault="0009225A" w:rsidP="0009225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13</w:t>
      </w:r>
      <w:r w:rsidR="00E92C04" w:rsidRPr="0009225A">
        <w:rPr>
          <w:rFonts w:ascii="Times New Roman" w:hAnsi="Times New Roman" w:cs="Times New Roman"/>
          <w:sz w:val="24"/>
          <w:szCs w:val="24"/>
        </w:rPr>
        <w:t xml:space="preserve">. </w:t>
      </w:r>
      <w:r w:rsidR="00E92C04" w:rsidRPr="0009225A">
        <w:rPr>
          <w:rFonts w:ascii="Times New Roman" w:eastAsia="Times New Roman" w:hAnsi="Times New Roman" w:cs="Times New Roman"/>
          <w:sz w:val="24"/>
          <w:szCs w:val="24"/>
        </w:rPr>
        <w:t>Формирование коммуникативных навыков детей дошкольного возраста</w:t>
      </w:r>
      <w:r w:rsidR="00E92C04" w:rsidRPr="0009225A">
        <w:rPr>
          <w:rFonts w:ascii="Times New Roman" w:hAnsi="Times New Roman" w:cs="Times New Roman"/>
          <w:sz w:val="24"/>
          <w:szCs w:val="24"/>
        </w:rPr>
        <w:t xml:space="preserve"> детей с</w:t>
      </w:r>
      <w:r w:rsidRPr="0009225A">
        <w:rPr>
          <w:rFonts w:ascii="Times New Roman" w:hAnsi="Times New Roman" w:cs="Times New Roman"/>
          <w:sz w:val="24"/>
          <w:szCs w:val="24"/>
        </w:rPr>
        <w:t xml:space="preserve"> ЗПР</w:t>
      </w:r>
      <w:r w:rsidR="00E92C04" w:rsidRPr="000922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92C04" w:rsidRPr="0009225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E92C04" w:rsidRPr="0009225A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со сверстниками.</w:t>
      </w:r>
    </w:p>
    <w:p w:rsidR="0009225A" w:rsidRPr="0009225A" w:rsidRDefault="0009225A" w:rsidP="000922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C04" w:rsidRPr="0009225A" w:rsidRDefault="00E92C04" w:rsidP="000922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Клинико-психологические синдромы при ЗПР</w:t>
      </w:r>
    </w:p>
    <w:p w:rsidR="00E92C04" w:rsidRPr="0009225A" w:rsidRDefault="00E92C04" w:rsidP="00092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1</w:t>
      </w:r>
      <w:r w:rsidR="0009225A" w:rsidRPr="0009225A">
        <w:rPr>
          <w:rFonts w:ascii="Times New Roman" w:hAnsi="Times New Roman" w:cs="Times New Roman"/>
          <w:b/>
          <w:sz w:val="24"/>
          <w:szCs w:val="24"/>
        </w:rPr>
        <w:t>4</w:t>
      </w:r>
      <w:r w:rsidRPr="0009225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9225A">
        <w:rPr>
          <w:rFonts w:ascii="Times New Roman" w:hAnsi="Times New Roman" w:cs="Times New Roman"/>
          <w:b/>
          <w:bCs/>
          <w:sz w:val="24"/>
          <w:szCs w:val="24"/>
        </w:rPr>
        <w:t xml:space="preserve">Синдром психического инфантилизма. Основные проявления. </w:t>
      </w:r>
      <w:r w:rsidRPr="0009225A">
        <w:rPr>
          <w:rFonts w:ascii="Times New Roman" w:hAnsi="Times New Roman" w:cs="Times New Roman"/>
          <w:sz w:val="24"/>
          <w:szCs w:val="24"/>
        </w:rPr>
        <w:t>Чем обусловлено возникновение данного синдрома?</w:t>
      </w:r>
    </w:p>
    <w:p w:rsidR="00E92C04" w:rsidRPr="0009225A" w:rsidRDefault="00E92C04" w:rsidP="00092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bCs/>
          <w:sz w:val="24"/>
          <w:szCs w:val="24"/>
        </w:rPr>
        <w:t>1а.</w:t>
      </w:r>
      <w:r w:rsidRPr="000922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9225A">
        <w:rPr>
          <w:rFonts w:ascii="Times New Roman" w:hAnsi="Times New Roman" w:cs="Times New Roman"/>
          <w:sz w:val="24"/>
          <w:szCs w:val="24"/>
        </w:rPr>
        <w:t xml:space="preserve">Опишите разные формы инфантилизма, опираясь на работы Г.Е.Сухаревой, И.А. </w:t>
      </w:r>
      <w:proofErr w:type="spellStart"/>
      <w:r w:rsidRPr="0009225A">
        <w:rPr>
          <w:rFonts w:ascii="Times New Roman" w:hAnsi="Times New Roman" w:cs="Times New Roman"/>
          <w:sz w:val="24"/>
          <w:szCs w:val="24"/>
        </w:rPr>
        <w:t>Юрковой</w:t>
      </w:r>
      <w:proofErr w:type="spellEnd"/>
      <w:r w:rsidRPr="0009225A">
        <w:rPr>
          <w:rFonts w:ascii="Times New Roman" w:hAnsi="Times New Roman" w:cs="Times New Roman"/>
          <w:sz w:val="24"/>
          <w:szCs w:val="24"/>
        </w:rPr>
        <w:t>, К.С.Лебединской.</w:t>
      </w:r>
    </w:p>
    <w:p w:rsidR="00E92C04" w:rsidRPr="0009225A" w:rsidRDefault="00E92C04" w:rsidP="000922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t>1б. Опишите наиболее характерные проявления инфантилизма у детей дошкольного и школьного возраста.</w:t>
      </w:r>
    </w:p>
    <w:p w:rsidR="00E92C04" w:rsidRPr="0009225A" w:rsidRDefault="00E92C04" w:rsidP="0009225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225A">
        <w:rPr>
          <w:rFonts w:ascii="Times New Roman" w:hAnsi="Times New Roman" w:cs="Times New Roman"/>
          <w:bCs/>
          <w:sz w:val="24"/>
          <w:szCs w:val="24"/>
        </w:rPr>
        <w:t>1в. Варианты инфантилизма (гармонический, дисгармонический, органический инфантилизм</w:t>
      </w:r>
      <w:proofErr w:type="gramStart"/>
      <w:r w:rsidRPr="0009225A">
        <w:rPr>
          <w:rFonts w:ascii="Times New Roman" w:hAnsi="Times New Roman" w:cs="Times New Roman"/>
          <w:bCs/>
          <w:sz w:val="24"/>
          <w:szCs w:val="24"/>
        </w:rPr>
        <w:t xml:space="preserve"> )</w:t>
      </w:r>
      <w:proofErr w:type="gramEnd"/>
    </w:p>
    <w:p w:rsidR="00E92C04" w:rsidRPr="0009225A" w:rsidRDefault="00E92C04" w:rsidP="00092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t xml:space="preserve">1г. Психопатия неустойчивого круга, психопатия истерического круга </w:t>
      </w:r>
      <w:proofErr w:type="gramStart"/>
      <w:r w:rsidRPr="0009225A">
        <w:rPr>
          <w:rFonts w:ascii="Times New Roman" w:hAnsi="Times New Roman" w:cs="Times New Roman"/>
          <w:sz w:val="24"/>
          <w:szCs w:val="24"/>
        </w:rPr>
        <w:t>проявляемые</w:t>
      </w:r>
      <w:proofErr w:type="gramEnd"/>
      <w:r w:rsidRPr="0009225A">
        <w:rPr>
          <w:rFonts w:ascii="Times New Roman" w:hAnsi="Times New Roman" w:cs="Times New Roman"/>
          <w:sz w:val="24"/>
          <w:szCs w:val="24"/>
        </w:rPr>
        <w:t xml:space="preserve"> при дисгармоническом инфантилизме</w:t>
      </w:r>
    </w:p>
    <w:p w:rsidR="00E92C04" w:rsidRPr="0009225A" w:rsidRDefault="00E92C04" w:rsidP="00092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lastRenderedPageBreak/>
        <w:t>1д. Виды органического инфантилизма, в зависимости от преобладающего эмоционального фона (</w:t>
      </w:r>
      <w:proofErr w:type="gramStart"/>
      <w:r w:rsidRPr="0009225A">
        <w:rPr>
          <w:rFonts w:ascii="Times New Roman" w:hAnsi="Times New Roman" w:cs="Times New Roman"/>
          <w:sz w:val="24"/>
          <w:szCs w:val="24"/>
        </w:rPr>
        <w:t>неустойчивый</w:t>
      </w:r>
      <w:proofErr w:type="gramEnd"/>
      <w:r w:rsidRPr="0009225A">
        <w:rPr>
          <w:rFonts w:ascii="Times New Roman" w:hAnsi="Times New Roman" w:cs="Times New Roman"/>
          <w:sz w:val="24"/>
          <w:szCs w:val="24"/>
        </w:rPr>
        <w:t>, тормозимый (</w:t>
      </w:r>
      <w:proofErr w:type="spellStart"/>
      <w:r w:rsidRPr="0009225A">
        <w:rPr>
          <w:rFonts w:ascii="Times New Roman" w:hAnsi="Times New Roman" w:cs="Times New Roman"/>
          <w:sz w:val="24"/>
          <w:szCs w:val="24"/>
        </w:rPr>
        <w:t>апато-адинамический</w:t>
      </w:r>
      <w:proofErr w:type="spellEnd"/>
      <w:r w:rsidRPr="0009225A">
        <w:rPr>
          <w:rFonts w:ascii="Times New Roman" w:hAnsi="Times New Roman" w:cs="Times New Roman"/>
          <w:sz w:val="24"/>
          <w:szCs w:val="24"/>
        </w:rPr>
        <w:t>), осложненная формы).</w:t>
      </w:r>
    </w:p>
    <w:p w:rsidR="00E92C04" w:rsidRPr="0009225A" w:rsidRDefault="0009225A" w:rsidP="000922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225A">
        <w:rPr>
          <w:rFonts w:ascii="Times New Roman" w:hAnsi="Times New Roman" w:cs="Times New Roman"/>
          <w:b/>
          <w:sz w:val="24"/>
          <w:szCs w:val="24"/>
        </w:rPr>
        <w:t>15</w:t>
      </w:r>
      <w:r w:rsidR="00E92C04" w:rsidRPr="0009225A">
        <w:rPr>
          <w:rFonts w:ascii="Times New Roman" w:hAnsi="Times New Roman" w:cs="Times New Roman"/>
          <w:b/>
          <w:sz w:val="24"/>
          <w:szCs w:val="24"/>
        </w:rPr>
        <w:t>. Церебрастенический синдром (ЦС).  Основные проявления.</w:t>
      </w:r>
    </w:p>
    <w:p w:rsidR="00E92C04" w:rsidRPr="0009225A" w:rsidRDefault="00E92C04" w:rsidP="000922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25A">
        <w:rPr>
          <w:rFonts w:ascii="Times New Roman" w:hAnsi="Times New Roman" w:cs="Times New Roman"/>
          <w:sz w:val="24"/>
          <w:szCs w:val="24"/>
        </w:rPr>
        <w:t xml:space="preserve">2а. Виды ЦС (соматический, посттравматический, </w:t>
      </w:r>
      <w:proofErr w:type="spellStart"/>
      <w:r w:rsidRPr="0009225A">
        <w:rPr>
          <w:rFonts w:ascii="Times New Roman" w:hAnsi="Times New Roman" w:cs="Times New Roman"/>
          <w:sz w:val="24"/>
          <w:szCs w:val="24"/>
        </w:rPr>
        <w:t>резидуальный</w:t>
      </w:r>
      <w:proofErr w:type="spellEnd"/>
      <w:r w:rsidRPr="0009225A">
        <w:rPr>
          <w:rFonts w:ascii="Times New Roman" w:hAnsi="Times New Roman" w:cs="Times New Roman"/>
          <w:sz w:val="24"/>
          <w:szCs w:val="24"/>
        </w:rPr>
        <w:t>).</w:t>
      </w:r>
    </w:p>
    <w:p w:rsidR="00E92C04" w:rsidRPr="0009225A" w:rsidRDefault="00E92C04" w:rsidP="0009225A">
      <w:pPr>
        <w:pStyle w:val="a3"/>
        <w:spacing w:before="0" w:beforeAutospacing="0" w:after="0" w:afterAutospacing="0"/>
        <w:jc w:val="both"/>
      </w:pPr>
      <w:proofErr w:type="gramStart"/>
      <w:r w:rsidRPr="0009225A">
        <w:t>2б.</w:t>
      </w:r>
      <w:r w:rsidRPr="0009225A">
        <w:rPr>
          <w:i/>
        </w:rPr>
        <w:t xml:space="preserve"> </w:t>
      </w:r>
      <w:r w:rsidRPr="0009225A">
        <w:t>Формы церебрастении (</w:t>
      </w:r>
      <w:proofErr w:type="spellStart"/>
      <w:r w:rsidRPr="0009225A">
        <w:t>гипердинамическая</w:t>
      </w:r>
      <w:proofErr w:type="spellEnd"/>
      <w:r w:rsidRPr="0009225A">
        <w:t xml:space="preserve"> (</w:t>
      </w:r>
      <w:proofErr w:type="spellStart"/>
      <w:r w:rsidRPr="0009225A">
        <w:t>астеногипердинамический</w:t>
      </w:r>
      <w:proofErr w:type="spellEnd"/>
      <w:r w:rsidRPr="0009225A">
        <w:t xml:space="preserve"> вариант).</w:t>
      </w:r>
      <w:proofErr w:type="gramEnd"/>
    </w:p>
    <w:p w:rsidR="00E92C04" w:rsidRPr="0009225A" w:rsidRDefault="00E92C04" w:rsidP="0009225A">
      <w:pPr>
        <w:pStyle w:val="a3"/>
        <w:spacing w:before="0" w:beforeAutospacing="0" w:after="0" w:afterAutospacing="0"/>
        <w:jc w:val="both"/>
      </w:pPr>
      <w:r w:rsidRPr="0009225A">
        <w:t xml:space="preserve">2в. </w:t>
      </w:r>
      <w:proofErr w:type="gramStart"/>
      <w:r w:rsidRPr="0009225A">
        <w:t>Гиподинамическая</w:t>
      </w:r>
      <w:proofErr w:type="gramEnd"/>
      <w:r w:rsidRPr="0009225A">
        <w:t xml:space="preserve"> (астеноадинамический, </w:t>
      </w:r>
      <w:proofErr w:type="spellStart"/>
      <w:r w:rsidRPr="0009225A">
        <w:t>астеносубдепрессивный</w:t>
      </w:r>
      <w:proofErr w:type="spellEnd"/>
      <w:r w:rsidRPr="0009225A">
        <w:t xml:space="preserve">, </w:t>
      </w:r>
      <w:proofErr w:type="spellStart"/>
      <w:r w:rsidRPr="0009225A">
        <w:t>астеноапатический</w:t>
      </w:r>
      <w:proofErr w:type="spellEnd"/>
      <w:r w:rsidRPr="0009225A">
        <w:t xml:space="preserve"> варианты ЦС).</w:t>
      </w:r>
    </w:p>
    <w:p w:rsidR="00E92C04" w:rsidRPr="0009225A" w:rsidRDefault="00E92C04" w:rsidP="0009225A">
      <w:pPr>
        <w:pStyle w:val="a3"/>
        <w:spacing w:before="0" w:beforeAutospacing="0" w:after="0" w:afterAutospacing="0"/>
        <w:jc w:val="both"/>
      </w:pPr>
      <w:r w:rsidRPr="0009225A">
        <w:t xml:space="preserve">2г. Синдром дефицита внимания с </w:t>
      </w:r>
      <w:proofErr w:type="spellStart"/>
      <w:r w:rsidRPr="0009225A">
        <w:t>гиперактивностью</w:t>
      </w:r>
      <w:proofErr w:type="spellEnd"/>
      <w:r w:rsidRPr="0009225A">
        <w:t xml:space="preserve"> как проявление минимальной мозговой дисфункции (СДВГ). Гипердинамический синдром (</w:t>
      </w:r>
      <w:proofErr w:type="spellStart"/>
      <w:r w:rsidRPr="0009225A">
        <w:t>гиперактивности</w:t>
      </w:r>
      <w:proofErr w:type="spellEnd"/>
      <w:r w:rsidRPr="0009225A">
        <w:t xml:space="preserve">, или </w:t>
      </w:r>
      <w:proofErr w:type="spellStart"/>
      <w:r w:rsidRPr="0009225A">
        <w:t>гиперкинетический</w:t>
      </w:r>
      <w:proofErr w:type="spellEnd"/>
      <w:r w:rsidRPr="0009225A">
        <w:t xml:space="preserve">). Основные проявления.  Причины возникновения. Диагностические критерии. </w:t>
      </w:r>
    </w:p>
    <w:p w:rsidR="00E92C04" w:rsidRPr="0009225A" w:rsidRDefault="00E92C04" w:rsidP="0009225A">
      <w:pPr>
        <w:pStyle w:val="a3"/>
        <w:spacing w:before="0" w:beforeAutospacing="0" w:after="0" w:afterAutospacing="0"/>
        <w:jc w:val="both"/>
      </w:pPr>
      <w:r w:rsidRPr="0009225A">
        <w:t xml:space="preserve">2д. Стратегии психолого-педагогической помощи при СДВГ. </w:t>
      </w:r>
    </w:p>
    <w:p w:rsidR="00E92C04" w:rsidRPr="0009225A" w:rsidRDefault="00E92C04" w:rsidP="0009225A">
      <w:pPr>
        <w:pStyle w:val="a3"/>
        <w:spacing w:before="0" w:beforeAutospacing="0" w:after="0" w:afterAutospacing="0"/>
        <w:jc w:val="both"/>
      </w:pPr>
      <w:r w:rsidRPr="0009225A">
        <w:t>2е</w:t>
      </w:r>
      <w:proofErr w:type="gramStart"/>
      <w:r w:rsidRPr="0009225A">
        <w:t>.Р</w:t>
      </w:r>
      <w:proofErr w:type="gramEnd"/>
      <w:r w:rsidRPr="0009225A">
        <w:t>екомендации педагогам (воспитателям, учителям),  родителям.</w:t>
      </w:r>
    </w:p>
    <w:p w:rsidR="00E92C04" w:rsidRPr="0009225A" w:rsidRDefault="0009225A" w:rsidP="0009225A">
      <w:pPr>
        <w:pStyle w:val="a3"/>
        <w:spacing w:before="0" w:beforeAutospacing="0" w:after="0" w:afterAutospacing="0"/>
        <w:jc w:val="both"/>
      </w:pPr>
      <w:r w:rsidRPr="0009225A">
        <w:rPr>
          <w:b/>
        </w:rPr>
        <w:t>16</w:t>
      </w:r>
      <w:r w:rsidR="00E92C04" w:rsidRPr="0009225A">
        <w:t xml:space="preserve">. </w:t>
      </w:r>
      <w:r w:rsidR="00E92C04" w:rsidRPr="0009225A">
        <w:rPr>
          <w:b/>
          <w:i/>
        </w:rPr>
        <w:t>Психоорганический синдром</w:t>
      </w:r>
      <w:r w:rsidR="00E92C04" w:rsidRPr="0009225A">
        <w:t xml:space="preserve"> Основные проявления.  Причины возникновения. Диагностические критерии. Триада </w:t>
      </w:r>
      <w:proofErr w:type="spellStart"/>
      <w:r w:rsidR="00E92C04" w:rsidRPr="0009225A">
        <w:t>Вальтер-Бюэля</w:t>
      </w:r>
      <w:proofErr w:type="spellEnd"/>
      <w:r w:rsidR="00E92C04" w:rsidRPr="0009225A">
        <w:t>.</w:t>
      </w:r>
    </w:p>
    <w:p w:rsidR="00E92C04" w:rsidRPr="0009225A" w:rsidRDefault="00E92C04" w:rsidP="0009225A">
      <w:pPr>
        <w:pStyle w:val="a3"/>
        <w:spacing w:before="0" w:beforeAutospacing="0" w:after="0" w:afterAutospacing="0"/>
        <w:jc w:val="both"/>
      </w:pPr>
      <w:r w:rsidRPr="0009225A">
        <w:t xml:space="preserve">3а. Виды </w:t>
      </w:r>
      <w:proofErr w:type="spellStart"/>
      <w:r w:rsidRPr="0009225A">
        <w:t>психоорганического</w:t>
      </w:r>
      <w:proofErr w:type="spellEnd"/>
      <w:r w:rsidRPr="0009225A">
        <w:t xml:space="preserve"> синдрома (острый</w:t>
      </w:r>
      <w:proofErr w:type="gramStart"/>
      <w:r w:rsidRPr="0009225A">
        <w:t xml:space="preserve"> ,</w:t>
      </w:r>
      <w:proofErr w:type="gramEnd"/>
      <w:r w:rsidRPr="0009225A">
        <w:t xml:space="preserve"> хронический, локальный, диффузный )</w:t>
      </w:r>
    </w:p>
    <w:p w:rsidR="00E92C04" w:rsidRPr="0009225A" w:rsidRDefault="00E92C04" w:rsidP="0009225A">
      <w:pPr>
        <w:pStyle w:val="a3"/>
        <w:spacing w:before="0" w:beforeAutospacing="0" w:after="0" w:afterAutospacing="0"/>
        <w:jc w:val="both"/>
      </w:pPr>
      <w:r w:rsidRPr="0009225A">
        <w:t xml:space="preserve">3б. Клинические формы </w:t>
      </w:r>
      <w:proofErr w:type="spellStart"/>
      <w:r w:rsidRPr="0009225A">
        <w:t>психоорганического</w:t>
      </w:r>
      <w:proofErr w:type="spellEnd"/>
      <w:r w:rsidRPr="0009225A">
        <w:t xml:space="preserve"> синдрома: </w:t>
      </w:r>
      <w:proofErr w:type="gramStart"/>
      <w:r w:rsidRPr="0009225A">
        <w:t>астенический</w:t>
      </w:r>
      <w:proofErr w:type="gramEnd"/>
      <w:r w:rsidRPr="0009225A">
        <w:t xml:space="preserve">, эксплозивный, </w:t>
      </w:r>
      <w:proofErr w:type="spellStart"/>
      <w:r w:rsidRPr="0009225A">
        <w:t>эйфорический</w:t>
      </w:r>
      <w:proofErr w:type="spellEnd"/>
      <w:r w:rsidRPr="0009225A">
        <w:t>, апатический.</w:t>
      </w:r>
    </w:p>
    <w:sectPr w:rsidR="00E92C04" w:rsidRPr="00092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2C04"/>
    <w:rsid w:val="0009225A"/>
    <w:rsid w:val="00E92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9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E92C0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92C0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2020-09-16T13:10:00Z</dcterms:created>
  <dcterms:modified xsi:type="dcterms:W3CDTF">2020-09-16T13:36:00Z</dcterms:modified>
</cp:coreProperties>
</file>