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D7" w:rsidRPr="002956D7" w:rsidRDefault="002956D7" w:rsidP="002956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СПРм-20</w:t>
      </w:r>
      <w:bookmarkStart w:id="0" w:name="_GoBack"/>
      <w:bookmarkEnd w:id="0"/>
    </w:p>
    <w:p w:rsidR="002956D7" w:rsidRPr="002956D7" w:rsidRDefault="002956D7" w:rsidP="002956D7">
      <w:pPr>
        <w:jc w:val="both"/>
        <w:rPr>
          <w:rFonts w:ascii="Times New Roman" w:hAnsi="Times New Roman" w:cs="Times New Roman"/>
          <w:sz w:val="28"/>
          <w:szCs w:val="28"/>
        </w:rPr>
      </w:pPr>
      <w:r w:rsidRPr="002956D7">
        <w:rPr>
          <w:rFonts w:ascii="Times New Roman" w:hAnsi="Times New Roman" w:cs="Times New Roman"/>
          <w:b/>
          <w:sz w:val="28"/>
          <w:szCs w:val="28"/>
        </w:rPr>
        <w:t>Теория аргументации в исследовательской деятельности</w:t>
      </w:r>
      <w:r w:rsidRPr="002956D7">
        <w:rPr>
          <w:rFonts w:ascii="Times New Roman" w:hAnsi="Times New Roman" w:cs="Times New Roman"/>
          <w:sz w:val="28"/>
          <w:szCs w:val="28"/>
        </w:rPr>
        <w:t>. 02.02.21 Онлайн лекция.</w:t>
      </w:r>
    </w:p>
    <w:p w:rsidR="002956D7" w:rsidRPr="002956D7" w:rsidRDefault="002956D7" w:rsidP="002956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6D7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2956D7">
        <w:rPr>
          <w:rFonts w:ascii="Times New Roman" w:hAnsi="Times New Roman" w:cs="Times New Roman"/>
          <w:b/>
          <w:sz w:val="28"/>
          <w:szCs w:val="28"/>
        </w:rPr>
        <w:t xml:space="preserve"> Понятие, суждение, умозаключение как формы абстрактного мышления</w:t>
      </w:r>
    </w:p>
    <w:p w:rsidR="002956D7" w:rsidRPr="002956D7" w:rsidRDefault="002956D7" w:rsidP="002956D7">
      <w:pPr>
        <w:jc w:val="both"/>
        <w:rPr>
          <w:rFonts w:ascii="Times New Roman" w:hAnsi="Times New Roman" w:cs="Times New Roman"/>
          <w:sz w:val="28"/>
          <w:szCs w:val="28"/>
        </w:rPr>
      </w:pPr>
      <w:r w:rsidRPr="002956D7">
        <w:rPr>
          <w:rFonts w:ascii="Times New Roman" w:hAnsi="Times New Roman" w:cs="Times New Roman"/>
          <w:sz w:val="28"/>
          <w:szCs w:val="28"/>
        </w:rPr>
        <w:t>Онлайн лекция пройдет 02.02. в 15.50 5 пара</w:t>
      </w:r>
    </w:p>
    <w:p w:rsidR="002956D7" w:rsidRPr="002956D7" w:rsidRDefault="002956D7" w:rsidP="002956D7">
      <w:pPr>
        <w:jc w:val="both"/>
        <w:rPr>
          <w:rFonts w:ascii="Times New Roman" w:hAnsi="Times New Roman" w:cs="Times New Roman"/>
          <w:sz w:val="28"/>
          <w:szCs w:val="28"/>
        </w:rPr>
      </w:pPr>
      <w:r w:rsidRPr="002956D7">
        <w:rPr>
          <w:rFonts w:ascii="Times New Roman" w:hAnsi="Times New Roman" w:cs="Times New Roman"/>
          <w:sz w:val="28"/>
          <w:szCs w:val="28"/>
        </w:rPr>
        <w:t xml:space="preserve">Ссылка на подключение к занятию </w:t>
      </w:r>
      <w:hyperlink r:id="rId5" w:history="1">
        <w:r w:rsidRPr="002956D7">
          <w:rPr>
            <w:rStyle w:val="a3"/>
            <w:rFonts w:ascii="Times New Roman" w:hAnsi="Times New Roman" w:cs="Times New Roman"/>
            <w:sz w:val="28"/>
            <w:szCs w:val="28"/>
          </w:rPr>
          <w:t>http://disrm1.zabgu.ru/b/ttq-7q2-f76</w:t>
        </w:r>
      </w:hyperlink>
      <w:r w:rsidRPr="002956D7">
        <w:rPr>
          <w:rFonts w:ascii="Times New Roman" w:hAnsi="Times New Roman" w:cs="Times New Roman"/>
          <w:sz w:val="28"/>
          <w:szCs w:val="28"/>
        </w:rPr>
        <w:t xml:space="preserve"> присоединиться, настроить микрофон, камеру, затем микрофон выключить.</w:t>
      </w:r>
    </w:p>
    <w:p w:rsidR="002956D7" w:rsidRPr="002956D7" w:rsidRDefault="002956D7" w:rsidP="002956D7">
      <w:pPr>
        <w:jc w:val="both"/>
        <w:rPr>
          <w:rFonts w:ascii="Times New Roman" w:hAnsi="Times New Roman" w:cs="Times New Roman"/>
          <w:sz w:val="28"/>
          <w:szCs w:val="28"/>
        </w:rPr>
      </w:pPr>
      <w:r w:rsidRPr="002956D7">
        <w:rPr>
          <w:rFonts w:ascii="Times New Roman" w:hAnsi="Times New Roman" w:cs="Times New Roman"/>
          <w:b/>
          <w:sz w:val="28"/>
          <w:szCs w:val="28"/>
        </w:rPr>
        <w:t>Краткое содержание лекции</w:t>
      </w:r>
      <w:r w:rsidRPr="002956D7">
        <w:rPr>
          <w:rFonts w:ascii="Times New Roman" w:hAnsi="Times New Roman" w:cs="Times New Roman"/>
          <w:sz w:val="28"/>
          <w:szCs w:val="28"/>
        </w:rPr>
        <w:t>: 1. Понятие как форма абстрактного мышления. Логические приемы образования понятий. Виды понятий. Отношения между понятиями. Логические операции с понятиями (определение, деление, классификация).</w:t>
      </w:r>
    </w:p>
    <w:p w:rsidR="002956D7" w:rsidRPr="002956D7" w:rsidRDefault="002956D7" w:rsidP="002956D7">
      <w:pPr>
        <w:jc w:val="both"/>
        <w:rPr>
          <w:rFonts w:ascii="Times New Roman" w:hAnsi="Times New Roman" w:cs="Times New Roman"/>
          <w:sz w:val="28"/>
          <w:szCs w:val="28"/>
        </w:rPr>
      </w:pPr>
      <w:r w:rsidRPr="002956D7">
        <w:rPr>
          <w:rFonts w:ascii="Times New Roman" w:hAnsi="Times New Roman" w:cs="Times New Roman"/>
          <w:sz w:val="28"/>
          <w:szCs w:val="28"/>
        </w:rPr>
        <w:t xml:space="preserve">2. Суждение как форма абстрактного мышления. Виды суждений. Простые суждения. Сложные суждения. </w:t>
      </w:r>
      <w:proofErr w:type="spellStart"/>
      <w:r w:rsidRPr="002956D7">
        <w:rPr>
          <w:rFonts w:ascii="Times New Roman" w:hAnsi="Times New Roman" w:cs="Times New Roman"/>
          <w:sz w:val="28"/>
          <w:szCs w:val="28"/>
        </w:rPr>
        <w:t>Распределенность</w:t>
      </w:r>
      <w:proofErr w:type="spellEnd"/>
      <w:r w:rsidRPr="002956D7">
        <w:rPr>
          <w:rFonts w:ascii="Times New Roman" w:hAnsi="Times New Roman" w:cs="Times New Roman"/>
          <w:sz w:val="28"/>
          <w:szCs w:val="28"/>
        </w:rPr>
        <w:t xml:space="preserve"> терминов в суждении. Логические союзы. Логический квадрат.</w:t>
      </w:r>
    </w:p>
    <w:p w:rsidR="002956D7" w:rsidRPr="002956D7" w:rsidRDefault="002956D7" w:rsidP="002956D7">
      <w:pPr>
        <w:jc w:val="both"/>
        <w:rPr>
          <w:rFonts w:ascii="Times New Roman" w:hAnsi="Times New Roman" w:cs="Times New Roman"/>
          <w:sz w:val="28"/>
          <w:szCs w:val="28"/>
        </w:rPr>
      </w:pPr>
      <w:r w:rsidRPr="002956D7">
        <w:rPr>
          <w:rFonts w:ascii="Times New Roman" w:hAnsi="Times New Roman" w:cs="Times New Roman"/>
          <w:sz w:val="28"/>
          <w:szCs w:val="28"/>
        </w:rPr>
        <w:t>3. Умозаключение как форма мышления. Виды умозаключений. Правила умозаключений. Правдоподобные рассуждения.</w:t>
      </w:r>
    </w:p>
    <w:p w:rsidR="002956D7" w:rsidRPr="002956D7" w:rsidRDefault="002956D7" w:rsidP="002956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56D7" w:rsidRPr="002956D7" w:rsidRDefault="002956D7" w:rsidP="002956D7"/>
    <w:p w:rsidR="002956D7" w:rsidRPr="002956D7" w:rsidRDefault="002956D7" w:rsidP="002956D7"/>
    <w:p w:rsidR="002956D7" w:rsidRPr="002956D7" w:rsidRDefault="002956D7" w:rsidP="002956D7"/>
    <w:p w:rsidR="00A5453D" w:rsidRDefault="00A5453D"/>
    <w:sectPr w:rsidR="00A5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57"/>
    <w:rsid w:val="002956D7"/>
    <w:rsid w:val="007C5D57"/>
    <w:rsid w:val="00A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ttq-7q2-f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2021-02-01T05:25:00Z</dcterms:created>
  <dcterms:modified xsi:type="dcterms:W3CDTF">2021-02-01T05:26:00Z</dcterms:modified>
</cp:coreProperties>
</file>