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9" w:rsidRPr="003211AB" w:rsidRDefault="003211AB" w:rsidP="00321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1AB">
        <w:rPr>
          <w:rFonts w:ascii="Times New Roman" w:hAnsi="Times New Roman" w:cs="Times New Roman"/>
          <w:b/>
          <w:sz w:val="28"/>
          <w:szCs w:val="28"/>
        </w:rPr>
        <w:t>Практические (семинарские) занятия</w:t>
      </w:r>
    </w:p>
    <w:p w:rsidR="003211AB" w:rsidRPr="003211AB" w:rsidRDefault="003211AB" w:rsidP="003211AB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1AB">
        <w:rPr>
          <w:rFonts w:ascii="Times New Roman" w:hAnsi="Times New Roman" w:cs="Times New Roman"/>
          <w:b/>
          <w:i/>
          <w:sz w:val="28"/>
          <w:szCs w:val="28"/>
        </w:rPr>
        <w:t xml:space="preserve">ТЕМА №1. Образование как объект социологических исследований. </w:t>
      </w:r>
    </w:p>
    <w:p w:rsidR="003211AB" w:rsidRPr="003211AB" w:rsidRDefault="003211AB" w:rsidP="003211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AB">
        <w:rPr>
          <w:rFonts w:ascii="Times New Roman" w:hAnsi="Times New Roman" w:cs="Times New Roman"/>
          <w:sz w:val="28"/>
          <w:szCs w:val="28"/>
        </w:rPr>
        <w:t xml:space="preserve">1. Основные теоретико-методологические подходы в социологии образования (институциональный, системный, </w:t>
      </w:r>
      <w:proofErr w:type="spellStart"/>
      <w:r w:rsidRPr="003211A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211AB">
        <w:rPr>
          <w:rFonts w:ascii="Times New Roman" w:hAnsi="Times New Roman" w:cs="Times New Roman"/>
          <w:sz w:val="28"/>
          <w:szCs w:val="28"/>
        </w:rPr>
        <w:t xml:space="preserve">, социокультурный, </w:t>
      </w:r>
      <w:proofErr w:type="spellStart"/>
      <w:r w:rsidRPr="003211AB">
        <w:rPr>
          <w:rFonts w:ascii="Times New Roman" w:hAnsi="Times New Roman" w:cs="Times New Roman"/>
          <w:sz w:val="28"/>
          <w:szCs w:val="28"/>
        </w:rPr>
        <w:t>социокоммуникативный</w:t>
      </w:r>
      <w:proofErr w:type="spellEnd"/>
      <w:r w:rsidRPr="003211AB">
        <w:rPr>
          <w:rFonts w:ascii="Times New Roman" w:hAnsi="Times New Roman" w:cs="Times New Roman"/>
          <w:sz w:val="28"/>
          <w:szCs w:val="28"/>
        </w:rPr>
        <w:t xml:space="preserve"> и др.). 2. Понятия «институт образования», «система образования», «сфера образования»: сравнительный анализ. Рефераты: 1) Классики социологии об образовании. 2) Концепция непрерывного обр</w:t>
      </w:r>
      <w:bookmarkStart w:id="0" w:name="_GoBack"/>
      <w:bookmarkEnd w:id="0"/>
      <w:r w:rsidRPr="003211AB">
        <w:rPr>
          <w:rFonts w:ascii="Times New Roman" w:hAnsi="Times New Roman" w:cs="Times New Roman"/>
          <w:sz w:val="28"/>
          <w:szCs w:val="28"/>
        </w:rPr>
        <w:t>азования. Концепция инклюзивного образования.</w:t>
      </w:r>
    </w:p>
    <w:sectPr w:rsidR="003211AB" w:rsidRPr="0032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1B"/>
    <w:rsid w:val="00172F41"/>
    <w:rsid w:val="002D0D1B"/>
    <w:rsid w:val="003211AB"/>
    <w:rsid w:val="006076FC"/>
    <w:rsid w:val="00C6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FB42"/>
  <w15:chartTrackingRefBased/>
  <w15:docId w15:val="{894B4629-5E0B-4B1C-B1C1-6FC77CBC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2022-02-06T08:04:00Z</dcterms:created>
  <dcterms:modified xsi:type="dcterms:W3CDTF">2022-02-06T08:14:00Z</dcterms:modified>
</cp:coreProperties>
</file>