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F9D" w:rsidRDefault="00596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Семинар 1. Тема: </w:t>
      </w:r>
      <w:r w:rsidRPr="00596AD6">
        <w:rPr>
          <w:rFonts w:ascii="Times New Roman" w:hAnsi="Times New Roman" w:cs="Times New Roman"/>
          <w:sz w:val="24"/>
          <w:szCs w:val="24"/>
          <w:u w:val="single"/>
        </w:rPr>
        <w:t>Формирование славянского этноса</w:t>
      </w:r>
    </w:p>
    <w:p w:rsidR="00596AD6" w:rsidRDefault="00596AD6" w:rsidP="00596A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Предшественники древних славян. </w:t>
      </w:r>
    </w:p>
    <w:p w:rsidR="00596AD6" w:rsidRDefault="00596AD6" w:rsidP="00596A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Прародина славян и их этногенез. </w:t>
      </w:r>
    </w:p>
    <w:p w:rsidR="00596AD6" w:rsidRDefault="00596AD6" w:rsidP="00596A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Возникновение древнерусского общества. </w:t>
      </w:r>
    </w:p>
    <w:p w:rsidR="00596AD6" w:rsidRDefault="00596AD6" w:rsidP="00596A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6AD6" w:rsidRDefault="00596AD6" w:rsidP="00596A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596AD6" w:rsidRDefault="00596AD6" w:rsidP="0059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России с древнейших времен до конца </w:t>
      </w:r>
      <w:r w:rsidR="00D30D54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="00D30D54">
        <w:rPr>
          <w:rFonts w:ascii="Times New Roman" w:hAnsi="Times New Roman" w:cs="Times New Roman"/>
          <w:sz w:val="24"/>
          <w:szCs w:val="24"/>
        </w:rPr>
        <w:t xml:space="preserve"> в. Учебник. Под ред. </w:t>
      </w:r>
      <w:proofErr w:type="spellStart"/>
      <w:r w:rsidR="00D30D54">
        <w:rPr>
          <w:rFonts w:ascii="Times New Roman" w:hAnsi="Times New Roman" w:cs="Times New Roman"/>
          <w:sz w:val="24"/>
          <w:szCs w:val="24"/>
        </w:rPr>
        <w:t>Флори</w:t>
      </w:r>
      <w:proofErr w:type="spellEnd"/>
      <w:r w:rsidR="00D30D54">
        <w:rPr>
          <w:rFonts w:ascii="Times New Roman" w:hAnsi="Times New Roman" w:cs="Times New Roman"/>
          <w:sz w:val="24"/>
          <w:szCs w:val="24"/>
        </w:rPr>
        <w:t>. М. 2015.</w:t>
      </w:r>
    </w:p>
    <w:p w:rsidR="00D30D54" w:rsidRDefault="00D30D54" w:rsidP="0059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Рыбаков Б.А. Язычество древних славян. М. 2000.</w:t>
      </w:r>
    </w:p>
    <w:p w:rsidR="00D30D54" w:rsidRDefault="00EF29D5" w:rsidP="00596A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Щетинов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Ю.А., Моряков В.И., Федоров В.А. Основа курса истории России. М., 2008.</w:t>
      </w:r>
    </w:p>
    <w:p w:rsidR="00EF29D5" w:rsidRDefault="00EF29D5" w:rsidP="00EF29D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EF29D5" w:rsidRDefault="00EF29D5" w:rsidP="00EF29D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для студентов гр.СР, СЦ – 2021. </w:t>
      </w:r>
      <w:r w:rsidR="008E7874">
        <w:rPr>
          <w:rFonts w:ascii="Times New Roman" w:hAnsi="Times New Roman" w:cs="Times New Roman"/>
          <w:sz w:val="24"/>
          <w:szCs w:val="24"/>
        </w:rPr>
        <w:t>Пройти тест:</w:t>
      </w:r>
    </w:p>
    <w:p w:rsidR="008E7874" w:rsidRDefault="008E7874" w:rsidP="00EF29D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8E7874" w:rsidRDefault="008E7874" w:rsidP="008E7874">
      <w:pPr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Тест «Цивилизации древности».</w:t>
      </w:r>
    </w:p>
    <w:p w:rsidR="008E7874" w:rsidRPr="00601097" w:rsidRDefault="008E7874" w:rsidP="008E787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Переход человечества от первобытности к цивилизации свершился</w:t>
      </w:r>
      <w:r w:rsidRPr="006010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    а) 40 тыс. лет назад                                  б) в IX тыс. до н. э.</w:t>
      </w:r>
      <w:r w:rsidRPr="006010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  в) во II тыс. до н. э.                                  г) на рубеже IV—III тыс. до н.э.</w:t>
      </w:r>
    </w:p>
    <w:p w:rsidR="008E7874" w:rsidRDefault="008E7874" w:rsidP="008E7874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 древних восточных государствах сложилась особая форма государства: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 а) деспотия                               б) монархия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 в) тирания                                 г) диктатура</w:t>
      </w:r>
    </w:p>
    <w:p w:rsidR="008E7874" w:rsidRDefault="008E7874" w:rsidP="008E7874">
      <w:pPr>
        <w:rPr>
          <w:b/>
          <w:bCs/>
          <w:color w:val="000000"/>
          <w:shd w:val="clear" w:color="auto" w:fill="FFFFFF"/>
        </w:rPr>
      </w:pPr>
    </w:p>
    <w:p w:rsidR="008E7874" w:rsidRPr="009C7ADA" w:rsidRDefault="008E7874" w:rsidP="008E7874">
      <w:pPr>
        <w:pStyle w:val="a3"/>
        <w:numPr>
          <w:ilvl w:val="0"/>
          <w:numId w:val="3"/>
        </w:numPr>
        <w:rPr>
          <w:color w:val="000000"/>
          <w:shd w:val="clear" w:color="auto" w:fill="FFFFFF"/>
        </w:rPr>
      </w:pP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Древневосточный правитель</w:t>
      </w:r>
      <w:r w:rsidRPr="006010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   а) имел неограниченную власть над подданными</w:t>
      </w:r>
      <w:r w:rsidRPr="006010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 б) выбирался высшей знатью</w:t>
      </w:r>
      <w:r w:rsidRPr="006010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   в) имел лишь религиозныефункции</w:t>
      </w:r>
      <w:r w:rsidRPr="0060109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10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 г) не имел никакой собственности</w:t>
      </w:r>
    </w:p>
    <w:p w:rsidR="008E7874" w:rsidRDefault="008E7874" w:rsidP="008E7874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Для древневосточной деспотии характерно</w:t>
      </w:r>
      <w:r>
        <w:rPr>
          <w:color w:val="000000"/>
        </w:rPr>
        <w:br/>
        <w:t>          а) участие народа в управлении государством</w:t>
      </w:r>
      <w:r>
        <w:rPr>
          <w:color w:val="000000"/>
        </w:rPr>
        <w:br/>
        <w:t>          б) всеохватывающее господство государства над подданными</w:t>
      </w:r>
      <w:r>
        <w:rPr>
          <w:color w:val="000000"/>
        </w:rPr>
        <w:br/>
        <w:t>          в) отсутствие налоговой системы</w:t>
      </w:r>
      <w:r>
        <w:rPr>
          <w:color w:val="000000"/>
        </w:rPr>
        <w:br/>
        <w:t>          г) отсутствие письменных законов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</w:p>
    <w:p w:rsidR="008E7874" w:rsidRPr="009C7ADA" w:rsidRDefault="008E7874" w:rsidP="008E7874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C7ADA">
        <w:rPr>
          <w:color w:val="000000"/>
        </w:rPr>
        <w:t>Факторы, способствующие созданию особой формы государства – деспотии: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              а) иерархическая система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              б) необходимость организации коллективного труда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              в) разветвленная административная система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              г) необходимость жесткой организации, сильной центральной власти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Греческий полис называется: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а) гражданской общиной           б)  сельской общиной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в) патриархальной общиной       г) городской общиной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 древнегреческом обществе ценились: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а) культ личности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б) умение подчинять свои интересы государственным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                      в) принцип соревновательности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                    г) чувство коллективизма</w:t>
      </w: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8E7874" w:rsidRDefault="008E7874" w:rsidP="008E7874"/>
    <w:p w:rsidR="008E7874" w:rsidRPr="00596AD6" w:rsidRDefault="008E7874" w:rsidP="00EF29D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sectPr w:rsidR="008E7874" w:rsidRPr="00596AD6" w:rsidSect="00B63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23583"/>
    <w:multiLevelType w:val="hybridMultilevel"/>
    <w:tmpl w:val="4DD2EB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7B3059C"/>
    <w:multiLevelType w:val="hybridMultilevel"/>
    <w:tmpl w:val="7E46E4AA"/>
    <w:lvl w:ilvl="0" w:tplc="F7C28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0A76"/>
    <w:multiLevelType w:val="hybridMultilevel"/>
    <w:tmpl w:val="8F227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5619A"/>
    <w:rsid w:val="0015619A"/>
    <w:rsid w:val="00224F9D"/>
    <w:rsid w:val="00596AD6"/>
    <w:rsid w:val="00770F6E"/>
    <w:rsid w:val="008E7874"/>
    <w:rsid w:val="00B63FCD"/>
    <w:rsid w:val="00D30D54"/>
    <w:rsid w:val="00EF2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AD6"/>
    <w:pPr>
      <w:ind w:left="720"/>
      <w:contextualSpacing/>
    </w:pPr>
  </w:style>
  <w:style w:type="paragraph" w:customStyle="1" w:styleId="c0">
    <w:name w:val="c0"/>
    <w:basedOn w:val="a"/>
    <w:rsid w:val="008E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</cp:revision>
  <dcterms:created xsi:type="dcterms:W3CDTF">2022-02-08T04:36:00Z</dcterms:created>
  <dcterms:modified xsi:type="dcterms:W3CDTF">2022-02-08T04:36:00Z</dcterms:modified>
</cp:coreProperties>
</file>