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91D" w:rsidRPr="00971CAA" w:rsidRDefault="00971CAA" w:rsidP="00971CAA">
      <w:pPr>
        <w:jc w:val="center"/>
        <w:rPr>
          <w:rFonts w:ascii="Times New Roman" w:hAnsi="Times New Roman" w:cs="Times New Roman"/>
          <w:b/>
          <w:sz w:val="24"/>
          <w:szCs w:val="24"/>
        </w:rPr>
      </w:pPr>
      <w:r w:rsidRPr="00971CAA">
        <w:rPr>
          <w:rFonts w:ascii="Times New Roman" w:hAnsi="Times New Roman" w:cs="Times New Roman"/>
          <w:b/>
          <w:sz w:val="24"/>
          <w:szCs w:val="24"/>
        </w:rPr>
        <w:t>Психология</w:t>
      </w:r>
    </w:p>
    <w:p w:rsidR="00971CAA" w:rsidRDefault="00971CAA" w:rsidP="00971CAA">
      <w:pPr>
        <w:jc w:val="center"/>
        <w:rPr>
          <w:rFonts w:ascii="Times New Roman" w:hAnsi="Times New Roman" w:cs="Times New Roman"/>
          <w:sz w:val="24"/>
          <w:szCs w:val="24"/>
        </w:rPr>
      </w:pPr>
      <w:r w:rsidRPr="00971CAA">
        <w:rPr>
          <w:rFonts w:ascii="Times New Roman" w:hAnsi="Times New Roman" w:cs="Times New Roman"/>
          <w:sz w:val="24"/>
          <w:szCs w:val="24"/>
        </w:rPr>
        <w:t>8 семинарских занятий, зачет</w:t>
      </w:r>
    </w:p>
    <w:p w:rsidR="00971CAA" w:rsidRPr="00971CAA" w:rsidRDefault="00971CAA" w:rsidP="00971CAA">
      <w:pPr>
        <w:jc w:val="center"/>
        <w:rPr>
          <w:rFonts w:ascii="Times New Roman" w:hAnsi="Times New Roman" w:cs="Times New Roman"/>
          <w:sz w:val="24"/>
          <w:szCs w:val="24"/>
        </w:rPr>
      </w:pPr>
      <w:r>
        <w:rPr>
          <w:rFonts w:ascii="Times New Roman" w:hAnsi="Times New Roman" w:cs="Times New Roman"/>
          <w:sz w:val="24"/>
          <w:szCs w:val="24"/>
        </w:rPr>
        <w:t>Преподаватель: Дагбаева Соелма Батомункуевна</w:t>
      </w:r>
    </w:p>
    <w:tbl>
      <w:tblPr>
        <w:tblStyle w:val="a3"/>
        <w:tblW w:w="9429" w:type="dxa"/>
        <w:tblLayout w:type="fixed"/>
        <w:tblLook w:val="04A0" w:firstRow="1" w:lastRow="0" w:firstColumn="1" w:lastColumn="0" w:noHBand="0" w:noVBand="1"/>
      </w:tblPr>
      <w:tblGrid>
        <w:gridCol w:w="817"/>
        <w:gridCol w:w="2126"/>
        <w:gridCol w:w="6486"/>
      </w:tblGrid>
      <w:tr w:rsidR="00971CAA" w:rsidRPr="00971CAA" w:rsidTr="000F1044">
        <w:trPr>
          <w:cantSplit/>
          <w:trHeight w:val="577"/>
        </w:trPr>
        <w:tc>
          <w:tcPr>
            <w:tcW w:w="817" w:type="dxa"/>
          </w:tcPr>
          <w:p w:rsidR="00971CAA" w:rsidRPr="00971CAA" w:rsidRDefault="00971CAA" w:rsidP="00971CAA">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vAlign w:val="center"/>
          </w:tcPr>
          <w:p w:rsidR="00971CAA" w:rsidRPr="00971CAA" w:rsidRDefault="00971CAA" w:rsidP="00971CAA">
            <w:pPr>
              <w:jc w:val="center"/>
              <w:rPr>
                <w:rFonts w:ascii="Times New Roman" w:hAnsi="Times New Roman" w:cs="Times New Roman"/>
                <w:sz w:val="24"/>
                <w:szCs w:val="24"/>
              </w:rPr>
            </w:pPr>
            <w:r w:rsidRPr="00971CAA">
              <w:rPr>
                <w:rFonts w:ascii="Times New Roman" w:hAnsi="Times New Roman" w:cs="Times New Roman"/>
                <w:sz w:val="24"/>
                <w:szCs w:val="24"/>
              </w:rPr>
              <w:t xml:space="preserve">Тема </w:t>
            </w:r>
          </w:p>
        </w:tc>
        <w:tc>
          <w:tcPr>
            <w:tcW w:w="6486" w:type="dxa"/>
            <w:vAlign w:val="center"/>
          </w:tcPr>
          <w:p w:rsidR="00971CAA" w:rsidRPr="00971CAA" w:rsidRDefault="00971CAA" w:rsidP="00971CAA">
            <w:pPr>
              <w:jc w:val="center"/>
              <w:rPr>
                <w:rFonts w:ascii="Times New Roman" w:hAnsi="Times New Roman" w:cs="Times New Roman"/>
                <w:sz w:val="24"/>
                <w:szCs w:val="24"/>
              </w:rPr>
            </w:pPr>
            <w:r w:rsidRPr="00971CAA">
              <w:rPr>
                <w:rFonts w:ascii="Times New Roman" w:hAnsi="Times New Roman" w:cs="Times New Roman"/>
                <w:sz w:val="24"/>
                <w:szCs w:val="24"/>
              </w:rPr>
              <w:t xml:space="preserve">Содержание </w:t>
            </w:r>
          </w:p>
        </w:tc>
      </w:tr>
      <w:tr w:rsidR="00971CAA" w:rsidRPr="00971CAA" w:rsidTr="000F1044">
        <w:trPr>
          <w:cantSplit/>
          <w:trHeight w:val="210"/>
        </w:trPr>
        <w:tc>
          <w:tcPr>
            <w:tcW w:w="817" w:type="dxa"/>
          </w:tcPr>
          <w:p w:rsidR="00971CAA" w:rsidRPr="00971CAA" w:rsidRDefault="00971CAA" w:rsidP="00971CAA">
            <w:pPr>
              <w:jc w:val="center"/>
              <w:rPr>
                <w:rFonts w:ascii="Times New Roman" w:hAnsi="Times New Roman" w:cs="Times New Roman"/>
                <w:sz w:val="24"/>
                <w:szCs w:val="24"/>
              </w:rPr>
            </w:pPr>
            <w:r>
              <w:rPr>
                <w:rFonts w:ascii="Times New Roman" w:hAnsi="Times New Roman" w:cs="Times New Roman"/>
                <w:sz w:val="24"/>
                <w:szCs w:val="24"/>
              </w:rPr>
              <w:t>1</w:t>
            </w:r>
          </w:p>
        </w:tc>
        <w:tc>
          <w:tcPr>
            <w:tcW w:w="2126" w:type="dxa"/>
            <w:vAlign w:val="center"/>
          </w:tcPr>
          <w:p w:rsidR="00971CAA" w:rsidRPr="00971CAA" w:rsidRDefault="00971CAA" w:rsidP="00971CAA">
            <w:pPr>
              <w:jc w:val="center"/>
              <w:rPr>
                <w:rFonts w:ascii="Times New Roman" w:hAnsi="Times New Roman" w:cs="Times New Roman"/>
                <w:sz w:val="24"/>
                <w:szCs w:val="24"/>
              </w:rPr>
            </w:pPr>
            <w:r w:rsidRPr="00971CAA">
              <w:rPr>
                <w:rFonts w:ascii="Times New Roman" w:hAnsi="Times New Roman" w:cs="Times New Roman"/>
                <w:sz w:val="24"/>
                <w:szCs w:val="24"/>
              </w:rPr>
              <w:t>История психологии. Структура психики. Развитие психики и животных. Естественнонаучные основы психологии.</w:t>
            </w:r>
          </w:p>
        </w:tc>
        <w:tc>
          <w:tcPr>
            <w:tcW w:w="6486" w:type="dxa"/>
            <w:vAlign w:val="center"/>
          </w:tcPr>
          <w:p w:rsidR="00971CAA" w:rsidRPr="00971CAA" w:rsidRDefault="00971CAA" w:rsidP="00971CAA">
            <w:pPr>
              <w:jc w:val="both"/>
              <w:rPr>
                <w:rFonts w:ascii="Times New Roman" w:hAnsi="Times New Roman" w:cs="Times New Roman"/>
                <w:sz w:val="24"/>
                <w:szCs w:val="24"/>
              </w:rPr>
            </w:pPr>
            <w:r w:rsidRPr="00971CAA">
              <w:rPr>
                <w:rFonts w:ascii="Times New Roman" w:hAnsi="Times New Roman" w:cs="Times New Roman"/>
                <w:sz w:val="24"/>
                <w:szCs w:val="24"/>
              </w:rPr>
              <w:t xml:space="preserve">История психологии. Понятие психики. Функции психики. Стадии и уровни развития психики и поведения животных по А.Н. Леонтьеву и К. Э. Фабри (Стадия элементарной сенсорной психики и стадия перцептивной психики). Отличие психики человека от психики животных. Общее строение нервной системы человека. </w:t>
            </w:r>
            <w:proofErr w:type="gramStart"/>
            <w:r w:rsidRPr="00971CAA">
              <w:rPr>
                <w:rFonts w:ascii="Times New Roman" w:hAnsi="Times New Roman" w:cs="Times New Roman"/>
                <w:sz w:val="24"/>
                <w:szCs w:val="24"/>
              </w:rPr>
              <w:t>(Принципы функциональной организации человеческого мозга.</w:t>
            </w:r>
            <w:proofErr w:type="gramEnd"/>
            <w:r w:rsidRPr="00971CAA">
              <w:rPr>
                <w:rFonts w:ascii="Times New Roman" w:hAnsi="Times New Roman" w:cs="Times New Roman"/>
                <w:sz w:val="24"/>
                <w:szCs w:val="24"/>
              </w:rPr>
              <w:t xml:space="preserve"> Рефлекторные механизмы нервной деятельности. </w:t>
            </w:r>
            <w:proofErr w:type="gramStart"/>
            <w:r w:rsidRPr="00971CAA">
              <w:rPr>
                <w:rFonts w:ascii="Times New Roman" w:hAnsi="Times New Roman" w:cs="Times New Roman"/>
                <w:sz w:val="24"/>
                <w:szCs w:val="24"/>
              </w:rPr>
              <w:t xml:space="preserve">Принцип </w:t>
            </w:r>
            <w:proofErr w:type="spellStart"/>
            <w:r w:rsidRPr="00971CAA">
              <w:rPr>
                <w:rFonts w:ascii="Times New Roman" w:hAnsi="Times New Roman" w:cs="Times New Roman"/>
                <w:sz w:val="24"/>
                <w:szCs w:val="24"/>
              </w:rPr>
              <w:t>латерализации</w:t>
            </w:r>
            <w:proofErr w:type="spellEnd"/>
            <w:r w:rsidRPr="00971CAA">
              <w:rPr>
                <w:rFonts w:ascii="Times New Roman" w:hAnsi="Times New Roman" w:cs="Times New Roman"/>
                <w:sz w:val="24"/>
                <w:szCs w:val="24"/>
              </w:rPr>
              <w:t xml:space="preserve"> в работе больших полушарий) Понятие высшей психической функции.</w:t>
            </w:r>
            <w:proofErr w:type="gramEnd"/>
          </w:p>
        </w:tc>
      </w:tr>
      <w:tr w:rsidR="00971CAA" w:rsidRPr="00971CAA" w:rsidTr="000F1044">
        <w:trPr>
          <w:cantSplit/>
          <w:trHeight w:val="255"/>
        </w:trPr>
        <w:tc>
          <w:tcPr>
            <w:tcW w:w="817" w:type="dxa"/>
          </w:tcPr>
          <w:p w:rsidR="00971CAA" w:rsidRPr="00971CAA" w:rsidRDefault="00971CAA" w:rsidP="00971CAA">
            <w:pPr>
              <w:jc w:val="center"/>
              <w:rPr>
                <w:rFonts w:ascii="Times New Roman" w:hAnsi="Times New Roman" w:cs="Times New Roman"/>
                <w:sz w:val="24"/>
                <w:szCs w:val="24"/>
              </w:rPr>
            </w:pPr>
            <w:r>
              <w:rPr>
                <w:rFonts w:ascii="Times New Roman" w:hAnsi="Times New Roman" w:cs="Times New Roman"/>
                <w:sz w:val="24"/>
                <w:szCs w:val="24"/>
              </w:rPr>
              <w:t>2</w:t>
            </w:r>
          </w:p>
        </w:tc>
        <w:tc>
          <w:tcPr>
            <w:tcW w:w="2126" w:type="dxa"/>
            <w:vAlign w:val="center"/>
          </w:tcPr>
          <w:p w:rsidR="00971CAA" w:rsidRPr="00971CAA" w:rsidRDefault="00971CAA" w:rsidP="00971CAA">
            <w:pPr>
              <w:jc w:val="center"/>
              <w:rPr>
                <w:rFonts w:ascii="Times New Roman" w:hAnsi="Times New Roman" w:cs="Times New Roman"/>
                <w:sz w:val="24"/>
                <w:szCs w:val="24"/>
              </w:rPr>
            </w:pPr>
            <w:r w:rsidRPr="00971CAA">
              <w:rPr>
                <w:rFonts w:ascii="Times New Roman" w:hAnsi="Times New Roman" w:cs="Times New Roman"/>
                <w:sz w:val="24"/>
                <w:szCs w:val="24"/>
              </w:rPr>
              <w:t>Сознание человека. Личность. Основные психологические теории личности.</w:t>
            </w:r>
          </w:p>
        </w:tc>
        <w:tc>
          <w:tcPr>
            <w:tcW w:w="6486" w:type="dxa"/>
            <w:vAlign w:val="center"/>
          </w:tcPr>
          <w:p w:rsidR="00971CAA" w:rsidRPr="00971CAA" w:rsidRDefault="00971CAA" w:rsidP="00971CAA">
            <w:pPr>
              <w:jc w:val="both"/>
              <w:rPr>
                <w:rFonts w:ascii="Times New Roman" w:hAnsi="Times New Roman" w:cs="Times New Roman"/>
                <w:sz w:val="24"/>
                <w:szCs w:val="24"/>
              </w:rPr>
            </w:pPr>
            <w:r w:rsidRPr="00971CAA">
              <w:rPr>
                <w:rFonts w:ascii="Times New Roman" w:hAnsi="Times New Roman" w:cs="Times New Roman"/>
                <w:sz w:val="24"/>
                <w:szCs w:val="24"/>
              </w:rPr>
              <w:t xml:space="preserve">Общая характеристика сознания человека. Проявления сознания. Психологические свойства сознания. Предпосылки и условия возникновения сознания. Структура сознания. Понятие </w:t>
            </w:r>
            <w:proofErr w:type="gramStart"/>
            <w:r w:rsidRPr="00971CAA">
              <w:rPr>
                <w:rFonts w:ascii="Times New Roman" w:hAnsi="Times New Roman" w:cs="Times New Roman"/>
                <w:sz w:val="24"/>
                <w:szCs w:val="24"/>
              </w:rPr>
              <w:t>бессознательного</w:t>
            </w:r>
            <w:proofErr w:type="gramEnd"/>
            <w:r w:rsidRPr="00971CAA">
              <w:rPr>
                <w:rFonts w:ascii="Times New Roman" w:hAnsi="Times New Roman" w:cs="Times New Roman"/>
                <w:sz w:val="24"/>
                <w:szCs w:val="24"/>
              </w:rPr>
              <w:t xml:space="preserve">. Соотношение между сознанием и бессознательным. Различные состояния сознания. Язык и сознание человека. Труд и формирование сознательной деятельности. Понятие о личности. Индивид, индивидуальность, личность  - соотношение содержания понятий. Структура личности по К.К. Платонову. Структура личности по С.Л. Рубинштейну. Основные психологические теории личности (психоаналитическая теория, аналитическая теория, гуманистическая теория, когнитивная теория, поведенческая теория, </w:t>
            </w:r>
            <w:proofErr w:type="spellStart"/>
            <w:r w:rsidRPr="00971CAA">
              <w:rPr>
                <w:rFonts w:ascii="Times New Roman" w:hAnsi="Times New Roman" w:cs="Times New Roman"/>
                <w:sz w:val="24"/>
                <w:szCs w:val="24"/>
              </w:rPr>
              <w:t>деятельностная</w:t>
            </w:r>
            <w:proofErr w:type="spellEnd"/>
            <w:r w:rsidRPr="00971CAA">
              <w:rPr>
                <w:rFonts w:ascii="Times New Roman" w:hAnsi="Times New Roman" w:cs="Times New Roman"/>
                <w:sz w:val="24"/>
                <w:szCs w:val="24"/>
              </w:rPr>
              <w:t xml:space="preserve"> теория личности, </w:t>
            </w:r>
            <w:proofErr w:type="spellStart"/>
            <w:r w:rsidRPr="00971CAA">
              <w:rPr>
                <w:rFonts w:ascii="Times New Roman" w:hAnsi="Times New Roman" w:cs="Times New Roman"/>
                <w:sz w:val="24"/>
                <w:szCs w:val="24"/>
              </w:rPr>
              <w:t>диспозициональная</w:t>
            </w:r>
            <w:proofErr w:type="spellEnd"/>
            <w:r w:rsidRPr="00971CAA">
              <w:rPr>
                <w:rFonts w:ascii="Times New Roman" w:hAnsi="Times New Roman" w:cs="Times New Roman"/>
                <w:sz w:val="24"/>
                <w:szCs w:val="24"/>
              </w:rPr>
              <w:t xml:space="preserve"> теория личности). </w:t>
            </w:r>
            <w:proofErr w:type="gramStart"/>
            <w:r w:rsidRPr="00971CAA">
              <w:rPr>
                <w:rFonts w:ascii="Times New Roman" w:hAnsi="Times New Roman" w:cs="Times New Roman"/>
                <w:sz w:val="24"/>
                <w:szCs w:val="24"/>
              </w:rPr>
              <w:t>Я-концепция</w:t>
            </w:r>
            <w:proofErr w:type="gramEnd"/>
            <w:r w:rsidRPr="00971CAA">
              <w:rPr>
                <w:rFonts w:ascii="Times New Roman" w:hAnsi="Times New Roman" w:cs="Times New Roman"/>
                <w:sz w:val="24"/>
                <w:szCs w:val="24"/>
              </w:rPr>
              <w:t xml:space="preserve"> личности, сущность, структура, виды. </w:t>
            </w:r>
            <w:proofErr w:type="gramStart"/>
            <w:r w:rsidRPr="00971CAA">
              <w:rPr>
                <w:rFonts w:ascii="Times New Roman" w:hAnsi="Times New Roman" w:cs="Times New Roman"/>
                <w:sz w:val="24"/>
                <w:szCs w:val="24"/>
              </w:rPr>
              <w:t>Я-образ</w:t>
            </w:r>
            <w:proofErr w:type="gramEnd"/>
            <w:r w:rsidRPr="00971CAA">
              <w:rPr>
                <w:rFonts w:ascii="Times New Roman" w:hAnsi="Times New Roman" w:cs="Times New Roman"/>
                <w:sz w:val="24"/>
                <w:szCs w:val="24"/>
              </w:rPr>
              <w:t>, самооценка. Структура смысловой сферы личности. Понятие личностного смысла. Система личностных смыслов. Ценности личности, их классификация</w:t>
            </w:r>
          </w:p>
        </w:tc>
      </w:tr>
      <w:tr w:rsidR="00971CAA" w:rsidRPr="00971CAA" w:rsidTr="000F1044">
        <w:trPr>
          <w:cantSplit/>
          <w:trHeight w:val="158"/>
        </w:trPr>
        <w:tc>
          <w:tcPr>
            <w:tcW w:w="817" w:type="dxa"/>
          </w:tcPr>
          <w:p w:rsidR="00971CAA" w:rsidRPr="00971CAA" w:rsidRDefault="00971CAA" w:rsidP="00971CAA">
            <w:pPr>
              <w:jc w:val="center"/>
              <w:rPr>
                <w:rFonts w:ascii="Times New Roman" w:hAnsi="Times New Roman" w:cs="Times New Roman"/>
                <w:sz w:val="24"/>
                <w:szCs w:val="24"/>
              </w:rPr>
            </w:pPr>
            <w:r>
              <w:rPr>
                <w:rFonts w:ascii="Times New Roman" w:hAnsi="Times New Roman" w:cs="Times New Roman"/>
                <w:sz w:val="24"/>
                <w:szCs w:val="24"/>
              </w:rPr>
              <w:t>3</w:t>
            </w:r>
          </w:p>
        </w:tc>
        <w:tc>
          <w:tcPr>
            <w:tcW w:w="2126" w:type="dxa"/>
            <w:vAlign w:val="center"/>
          </w:tcPr>
          <w:p w:rsidR="00971CAA" w:rsidRPr="00971CAA" w:rsidRDefault="00971CAA" w:rsidP="00971CAA">
            <w:pPr>
              <w:jc w:val="center"/>
              <w:rPr>
                <w:rFonts w:ascii="Times New Roman" w:hAnsi="Times New Roman" w:cs="Times New Roman"/>
                <w:sz w:val="24"/>
                <w:szCs w:val="24"/>
              </w:rPr>
            </w:pPr>
            <w:r w:rsidRPr="00971CAA">
              <w:rPr>
                <w:rFonts w:ascii="Times New Roman" w:hAnsi="Times New Roman" w:cs="Times New Roman"/>
                <w:sz w:val="24"/>
                <w:szCs w:val="24"/>
              </w:rPr>
              <w:t xml:space="preserve">Потребности и мотивы. Психология деятельности. </w:t>
            </w:r>
          </w:p>
        </w:tc>
        <w:tc>
          <w:tcPr>
            <w:tcW w:w="6486" w:type="dxa"/>
            <w:vAlign w:val="center"/>
          </w:tcPr>
          <w:p w:rsidR="00971CAA" w:rsidRPr="00971CAA" w:rsidRDefault="00971CAA" w:rsidP="00971CAA">
            <w:pPr>
              <w:jc w:val="both"/>
              <w:rPr>
                <w:rFonts w:ascii="Times New Roman" w:hAnsi="Times New Roman" w:cs="Times New Roman"/>
                <w:sz w:val="24"/>
                <w:szCs w:val="24"/>
              </w:rPr>
            </w:pPr>
            <w:r w:rsidRPr="00971CAA">
              <w:rPr>
                <w:rFonts w:ascii="Times New Roman" w:hAnsi="Times New Roman" w:cs="Times New Roman"/>
                <w:sz w:val="24"/>
                <w:szCs w:val="24"/>
              </w:rPr>
              <w:t xml:space="preserve">Понятие потребностей. Признаки потребностей. Классификация потребностей по </w:t>
            </w:r>
            <w:proofErr w:type="spellStart"/>
            <w:r w:rsidRPr="00971CAA">
              <w:rPr>
                <w:rFonts w:ascii="Times New Roman" w:hAnsi="Times New Roman" w:cs="Times New Roman"/>
                <w:sz w:val="24"/>
                <w:szCs w:val="24"/>
              </w:rPr>
              <w:t>А.Маслоу</w:t>
            </w:r>
            <w:proofErr w:type="spellEnd"/>
            <w:r w:rsidRPr="00971CAA">
              <w:rPr>
                <w:rFonts w:ascii="Times New Roman" w:hAnsi="Times New Roman" w:cs="Times New Roman"/>
                <w:sz w:val="24"/>
                <w:szCs w:val="24"/>
              </w:rPr>
              <w:t xml:space="preserve">. Классификация потребностей по </w:t>
            </w:r>
            <w:proofErr w:type="spellStart"/>
            <w:r w:rsidRPr="00971CAA">
              <w:rPr>
                <w:rFonts w:ascii="Times New Roman" w:hAnsi="Times New Roman" w:cs="Times New Roman"/>
                <w:sz w:val="24"/>
                <w:szCs w:val="24"/>
              </w:rPr>
              <w:t>Э.Фромму</w:t>
            </w:r>
            <w:proofErr w:type="spellEnd"/>
            <w:r w:rsidRPr="00971CAA">
              <w:rPr>
                <w:rFonts w:ascii="Times New Roman" w:hAnsi="Times New Roman" w:cs="Times New Roman"/>
                <w:sz w:val="24"/>
                <w:szCs w:val="24"/>
              </w:rPr>
              <w:t>. Соотношение потребности и мотива в деятельности. Природа личностных смыслов. Сдвиг мотива на цель. Мотивация, ее виды. Виды мотивов. Осознанные мотивы. Виды мотивов. Неосознаваемые мотивы. Вера, идеалы как мотивы поведения личности Деятельность. Внутренняя структура деятельности. Понятие действия, его структура, виды действий.  Действия и операции.  Уровень  психофизиологических функций в деятельности. Этапы освоения деятельности. Структурные элементы деятельности. Умения, навыки, привычки. Кривая упражнения. Признаки навыков. Виды деятельности</w:t>
            </w:r>
          </w:p>
        </w:tc>
      </w:tr>
      <w:tr w:rsidR="00971CAA" w:rsidRPr="00971CAA" w:rsidTr="000F1044">
        <w:trPr>
          <w:cantSplit/>
          <w:trHeight w:val="300"/>
        </w:trPr>
        <w:tc>
          <w:tcPr>
            <w:tcW w:w="817" w:type="dxa"/>
          </w:tcPr>
          <w:p w:rsidR="00971CAA" w:rsidRPr="00971CAA" w:rsidRDefault="00971CAA" w:rsidP="00971CAA">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2126" w:type="dxa"/>
            <w:vAlign w:val="center"/>
          </w:tcPr>
          <w:p w:rsidR="00971CAA" w:rsidRPr="00971CAA" w:rsidRDefault="00971CAA" w:rsidP="00971CAA">
            <w:pPr>
              <w:jc w:val="center"/>
              <w:rPr>
                <w:rFonts w:ascii="Times New Roman" w:hAnsi="Times New Roman" w:cs="Times New Roman"/>
                <w:sz w:val="24"/>
                <w:szCs w:val="24"/>
              </w:rPr>
            </w:pPr>
            <w:r w:rsidRPr="00971CAA">
              <w:rPr>
                <w:rFonts w:ascii="Times New Roman" w:hAnsi="Times New Roman" w:cs="Times New Roman"/>
                <w:sz w:val="24"/>
                <w:szCs w:val="24"/>
              </w:rPr>
              <w:t>Воля. Эмоции. Темперамент. Акцентуации характера. Способности.</w:t>
            </w:r>
          </w:p>
        </w:tc>
        <w:tc>
          <w:tcPr>
            <w:tcW w:w="6486" w:type="dxa"/>
            <w:vAlign w:val="center"/>
          </w:tcPr>
          <w:p w:rsidR="00971CAA" w:rsidRPr="00971CAA" w:rsidRDefault="00971CAA" w:rsidP="00971CAA">
            <w:pPr>
              <w:jc w:val="both"/>
              <w:rPr>
                <w:rFonts w:ascii="Times New Roman" w:hAnsi="Times New Roman" w:cs="Times New Roman"/>
                <w:sz w:val="24"/>
                <w:szCs w:val="24"/>
              </w:rPr>
            </w:pPr>
            <w:r w:rsidRPr="00971CAA">
              <w:rPr>
                <w:rFonts w:ascii="Times New Roman" w:hAnsi="Times New Roman" w:cs="Times New Roman"/>
                <w:sz w:val="24"/>
                <w:szCs w:val="24"/>
              </w:rPr>
              <w:t xml:space="preserve">Понятие о воле. Теории воли. Волевая регуляция поведения. Характеристика волевого действия. Развитие воли у человека. Значение эмоций в жизни человека. Основные функции эмоций. Виды эмоций. Психологические теории эмоций. Классификации эмоций. Теория стресса. Понятие о темпераменте. Типы темперамента.  Свойства темперамента. Типы телосложения и темперамента по </w:t>
            </w:r>
            <w:proofErr w:type="spellStart"/>
            <w:r w:rsidRPr="00971CAA">
              <w:rPr>
                <w:rFonts w:ascii="Times New Roman" w:hAnsi="Times New Roman" w:cs="Times New Roman"/>
                <w:sz w:val="24"/>
                <w:szCs w:val="24"/>
              </w:rPr>
              <w:t>Э.Кречмеру</w:t>
            </w:r>
            <w:proofErr w:type="spellEnd"/>
            <w:r w:rsidRPr="00971CAA">
              <w:rPr>
                <w:rFonts w:ascii="Times New Roman" w:hAnsi="Times New Roman" w:cs="Times New Roman"/>
                <w:sz w:val="24"/>
                <w:szCs w:val="24"/>
              </w:rPr>
              <w:t xml:space="preserve">. Типы телосложения и темперамента по У. </w:t>
            </w:r>
            <w:proofErr w:type="spellStart"/>
            <w:r w:rsidRPr="00971CAA">
              <w:rPr>
                <w:rFonts w:ascii="Times New Roman" w:hAnsi="Times New Roman" w:cs="Times New Roman"/>
                <w:sz w:val="24"/>
                <w:szCs w:val="24"/>
              </w:rPr>
              <w:t>Шелдону</w:t>
            </w:r>
            <w:proofErr w:type="spellEnd"/>
            <w:r w:rsidRPr="00971CAA">
              <w:rPr>
                <w:rFonts w:ascii="Times New Roman" w:hAnsi="Times New Roman" w:cs="Times New Roman"/>
                <w:sz w:val="24"/>
                <w:szCs w:val="24"/>
              </w:rPr>
              <w:t xml:space="preserve">. Типы нервной системы и темперамента по И. П. Павлову. Понятие о характере. Характер как совокупность устойчивых черт личности. Характер и темперамент. Типология характеров. Типы акцентуации и особенностей поведения по К. </w:t>
            </w:r>
            <w:proofErr w:type="spellStart"/>
            <w:r w:rsidRPr="00971CAA">
              <w:rPr>
                <w:rFonts w:ascii="Times New Roman" w:hAnsi="Times New Roman" w:cs="Times New Roman"/>
                <w:sz w:val="24"/>
                <w:szCs w:val="24"/>
              </w:rPr>
              <w:t>Леонгарду</w:t>
            </w:r>
            <w:proofErr w:type="spellEnd"/>
            <w:r w:rsidRPr="00971CAA">
              <w:rPr>
                <w:rFonts w:ascii="Times New Roman" w:hAnsi="Times New Roman" w:cs="Times New Roman"/>
                <w:sz w:val="24"/>
                <w:szCs w:val="24"/>
              </w:rPr>
              <w:t>. Понятие о способностях. Способности, склонности, задатки. Соотношение понятий. Трактовка способностей в разных психологических подходах. Виды и структура способностей. Развитие способностей.</w:t>
            </w:r>
          </w:p>
        </w:tc>
      </w:tr>
      <w:tr w:rsidR="00971CAA" w:rsidRPr="00971CAA" w:rsidTr="000F1044">
        <w:trPr>
          <w:cantSplit/>
          <w:trHeight w:val="195"/>
        </w:trPr>
        <w:tc>
          <w:tcPr>
            <w:tcW w:w="817" w:type="dxa"/>
          </w:tcPr>
          <w:p w:rsidR="00971CAA" w:rsidRPr="00971CAA" w:rsidRDefault="00971CAA" w:rsidP="00971CAA">
            <w:pPr>
              <w:jc w:val="center"/>
              <w:rPr>
                <w:rFonts w:ascii="Times New Roman" w:hAnsi="Times New Roman" w:cs="Times New Roman"/>
                <w:sz w:val="24"/>
                <w:szCs w:val="24"/>
              </w:rPr>
            </w:pPr>
            <w:r>
              <w:rPr>
                <w:rFonts w:ascii="Times New Roman" w:hAnsi="Times New Roman" w:cs="Times New Roman"/>
                <w:sz w:val="24"/>
                <w:szCs w:val="24"/>
              </w:rPr>
              <w:t>5</w:t>
            </w:r>
          </w:p>
        </w:tc>
        <w:tc>
          <w:tcPr>
            <w:tcW w:w="2126" w:type="dxa"/>
            <w:vAlign w:val="center"/>
          </w:tcPr>
          <w:p w:rsidR="00971CAA" w:rsidRPr="00971CAA" w:rsidRDefault="00971CAA" w:rsidP="00971CAA">
            <w:pPr>
              <w:jc w:val="center"/>
              <w:rPr>
                <w:rFonts w:ascii="Times New Roman" w:hAnsi="Times New Roman" w:cs="Times New Roman"/>
                <w:sz w:val="24"/>
                <w:szCs w:val="24"/>
              </w:rPr>
            </w:pPr>
            <w:r w:rsidRPr="00971CAA">
              <w:rPr>
                <w:rFonts w:ascii="Times New Roman" w:hAnsi="Times New Roman" w:cs="Times New Roman"/>
                <w:sz w:val="24"/>
                <w:szCs w:val="24"/>
              </w:rPr>
              <w:t>Ощущения. Восприятие. Внимание. Память.</w:t>
            </w:r>
          </w:p>
        </w:tc>
        <w:tc>
          <w:tcPr>
            <w:tcW w:w="6486" w:type="dxa"/>
            <w:vAlign w:val="center"/>
          </w:tcPr>
          <w:p w:rsidR="00971CAA" w:rsidRPr="00971CAA" w:rsidRDefault="00971CAA" w:rsidP="00971CAA">
            <w:pPr>
              <w:jc w:val="both"/>
              <w:rPr>
                <w:rFonts w:ascii="Times New Roman" w:hAnsi="Times New Roman" w:cs="Times New Roman"/>
                <w:sz w:val="24"/>
                <w:szCs w:val="24"/>
              </w:rPr>
            </w:pPr>
            <w:r w:rsidRPr="00971CAA">
              <w:rPr>
                <w:rFonts w:ascii="Times New Roman" w:hAnsi="Times New Roman" w:cs="Times New Roman"/>
                <w:sz w:val="24"/>
                <w:szCs w:val="24"/>
              </w:rPr>
              <w:t xml:space="preserve">Понятие ощущения. Физиологическая основа ощущений. Понятие чувствительности, абсолютного и относительного порогов ощущений. Виды ощущений, их специфика. Основные свойства и характеристики ощущений. Зрительные ощущения. Слуховые ощущения. Обонятельные ощущения. Осязательные ощущения. Вкусовые ощущения. Температурные и болевые ощущения. Понятие восприятия. Физиологическая основа восприятия. Отличие восприятия от ощущений, виды восприятия. Свойства восприятия (целостность, </w:t>
            </w:r>
            <w:proofErr w:type="spellStart"/>
            <w:r w:rsidRPr="00971CAA">
              <w:rPr>
                <w:rFonts w:ascii="Times New Roman" w:hAnsi="Times New Roman" w:cs="Times New Roman"/>
                <w:sz w:val="24"/>
                <w:szCs w:val="24"/>
              </w:rPr>
              <w:t>категориальность</w:t>
            </w:r>
            <w:proofErr w:type="spellEnd"/>
            <w:r w:rsidRPr="00971CAA">
              <w:rPr>
                <w:rFonts w:ascii="Times New Roman" w:hAnsi="Times New Roman" w:cs="Times New Roman"/>
                <w:sz w:val="24"/>
                <w:szCs w:val="24"/>
              </w:rPr>
              <w:t>, предметность, избирательность, осмысленность, апперцепция). Механизмы восприятия. Восприятие пространства, времени и движения. Иллюзии восприятия. Определение внимания. Психологические теории внимания. Основные свойства внимания. Связь внимания с эмоциями и волей. Функции внимания. Виды внимания: непроизвольное, произвольное. Внимание в учебно-воспитательном процессе. Методы исследования внимания. Понятие памяти. Специфика и психологические механизмы памяти. Связь памяти с другими психическими процессами. Виды памяти и их особенности. Процессы памяти: запоминание, сохранение, воспроизведение, узнавание, забывание. Теории и законы памяти. Значение памяти в жизни и деятельности человека. Развитие памяти у детей. Методы изучения памяти.</w:t>
            </w:r>
          </w:p>
        </w:tc>
      </w:tr>
      <w:tr w:rsidR="00971CAA" w:rsidRPr="00971CAA" w:rsidTr="000F1044">
        <w:trPr>
          <w:cantSplit/>
          <w:trHeight w:val="270"/>
        </w:trPr>
        <w:tc>
          <w:tcPr>
            <w:tcW w:w="817" w:type="dxa"/>
          </w:tcPr>
          <w:p w:rsidR="00971CAA" w:rsidRPr="00971CAA" w:rsidRDefault="00971CAA" w:rsidP="00971CAA">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2126" w:type="dxa"/>
            <w:vAlign w:val="center"/>
          </w:tcPr>
          <w:p w:rsidR="00971CAA" w:rsidRPr="00971CAA" w:rsidRDefault="00971CAA" w:rsidP="00971CAA">
            <w:pPr>
              <w:jc w:val="center"/>
              <w:rPr>
                <w:rFonts w:ascii="Times New Roman" w:hAnsi="Times New Roman" w:cs="Times New Roman"/>
                <w:sz w:val="24"/>
                <w:szCs w:val="24"/>
              </w:rPr>
            </w:pPr>
            <w:r w:rsidRPr="00971CAA">
              <w:rPr>
                <w:rFonts w:ascii="Times New Roman" w:hAnsi="Times New Roman" w:cs="Times New Roman"/>
                <w:sz w:val="24"/>
                <w:szCs w:val="24"/>
              </w:rPr>
              <w:t>Мышление. Воображение.</w:t>
            </w:r>
          </w:p>
        </w:tc>
        <w:tc>
          <w:tcPr>
            <w:tcW w:w="6486" w:type="dxa"/>
            <w:vAlign w:val="center"/>
          </w:tcPr>
          <w:p w:rsidR="00971CAA" w:rsidRPr="00971CAA" w:rsidRDefault="00971CAA" w:rsidP="00971CAA">
            <w:pPr>
              <w:jc w:val="both"/>
              <w:rPr>
                <w:rFonts w:ascii="Times New Roman" w:hAnsi="Times New Roman" w:cs="Times New Roman"/>
                <w:sz w:val="24"/>
                <w:szCs w:val="24"/>
              </w:rPr>
            </w:pPr>
            <w:r w:rsidRPr="00971CAA">
              <w:rPr>
                <w:rFonts w:ascii="Times New Roman" w:hAnsi="Times New Roman" w:cs="Times New Roman"/>
                <w:sz w:val="24"/>
                <w:szCs w:val="24"/>
              </w:rPr>
              <w:t xml:space="preserve">Понятие о мышлении, его отличие от других познавательных процессов. </w:t>
            </w:r>
            <w:proofErr w:type="gramStart"/>
            <w:r w:rsidRPr="00971CAA">
              <w:rPr>
                <w:rFonts w:ascii="Times New Roman" w:hAnsi="Times New Roman" w:cs="Times New Roman"/>
                <w:sz w:val="24"/>
                <w:szCs w:val="24"/>
              </w:rPr>
              <w:t>Виды мышления: наглядно-действенное, наглядно-образное (чувственное, конкретное), абстрактное (понятийное), практическое и теоретическое, репродуктивное и продуктивное (творческое).</w:t>
            </w:r>
            <w:proofErr w:type="gramEnd"/>
            <w:r w:rsidRPr="00971CAA">
              <w:rPr>
                <w:rFonts w:ascii="Times New Roman" w:hAnsi="Times New Roman" w:cs="Times New Roman"/>
                <w:sz w:val="24"/>
                <w:szCs w:val="24"/>
              </w:rPr>
              <w:t xml:space="preserve"> Операции мышления. Творческое мышление. Мышление и речь. Речь как средство общения. Виды речи. Слово как понятие. Значение и смысл слова. Теории усвоения языка и развития речи. Мыслительные операции: сравнение, анализ, синтез, абстракция, обобщение. Конкретизация, классификация и систематизация. Основные процессы мышления: образование понятий, суждение и умозаключение. Индукция и дедукция. Теории мышления в психологии. Формирование понятий в концепции </w:t>
            </w:r>
            <w:proofErr w:type="spellStart"/>
            <w:r w:rsidRPr="00971CAA">
              <w:rPr>
                <w:rFonts w:ascii="Times New Roman" w:hAnsi="Times New Roman" w:cs="Times New Roman"/>
                <w:sz w:val="24"/>
                <w:szCs w:val="24"/>
              </w:rPr>
              <w:t>Л.С.Выготского</w:t>
            </w:r>
            <w:proofErr w:type="spellEnd"/>
            <w:r w:rsidRPr="00971CAA">
              <w:rPr>
                <w:rFonts w:ascii="Times New Roman" w:hAnsi="Times New Roman" w:cs="Times New Roman"/>
                <w:sz w:val="24"/>
                <w:szCs w:val="24"/>
              </w:rPr>
              <w:t xml:space="preserve">. Понятие  воображения. Психологические механизмы воображения, его свойства. Виды воображения. Функции воображения. Виды: </w:t>
            </w:r>
            <w:proofErr w:type="gramStart"/>
            <w:r w:rsidRPr="00971CAA">
              <w:rPr>
                <w:rFonts w:ascii="Times New Roman" w:hAnsi="Times New Roman" w:cs="Times New Roman"/>
                <w:sz w:val="24"/>
                <w:szCs w:val="24"/>
              </w:rPr>
              <w:t>активное</w:t>
            </w:r>
            <w:proofErr w:type="gramEnd"/>
            <w:r w:rsidRPr="00971CAA">
              <w:rPr>
                <w:rFonts w:ascii="Times New Roman" w:hAnsi="Times New Roman" w:cs="Times New Roman"/>
                <w:sz w:val="24"/>
                <w:szCs w:val="24"/>
              </w:rPr>
              <w:t xml:space="preserve"> и пассивное, репродуктивное и продуктивное. Галлюцинации, грезы, мечты и фантазии как виды воображения. Роль воображения в жизни человека. Воображение и творчество.</w:t>
            </w:r>
          </w:p>
        </w:tc>
      </w:tr>
      <w:tr w:rsidR="00971CAA" w:rsidRPr="00971CAA" w:rsidTr="000F1044">
        <w:trPr>
          <w:cantSplit/>
          <w:trHeight w:val="188"/>
        </w:trPr>
        <w:tc>
          <w:tcPr>
            <w:tcW w:w="817" w:type="dxa"/>
          </w:tcPr>
          <w:p w:rsidR="00971CAA" w:rsidRPr="00971CAA" w:rsidRDefault="00971CAA" w:rsidP="00971CAA">
            <w:pPr>
              <w:jc w:val="center"/>
              <w:rPr>
                <w:rFonts w:ascii="Times New Roman" w:hAnsi="Times New Roman" w:cs="Times New Roman"/>
                <w:sz w:val="24"/>
                <w:szCs w:val="24"/>
              </w:rPr>
            </w:pPr>
            <w:r>
              <w:rPr>
                <w:rFonts w:ascii="Times New Roman" w:hAnsi="Times New Roman" w:cs="Times New Roman"/>
                <w:sz w:val="24"/>
                <w:szCs w:val="24"/>
              </w:rPr>
              <w:t>7</w:t>
            </w:r>
          </w:p>
        </w:tc>
        <w:tc>
          <w:tcPr>
            <w:tcW w:w="2126" w:type="dxa"/>
            <w:vAlign w:val="center"/>
          </w:tcPr>
          <w:p w:rsidR="00971CAA" w:rsidRPr="00971CAA" w:rsidRDefault="00971CAA" w:rsidP="00971CAA">
            <w:pPr>
              <w:jc w:val="center"/>
              <w:rPr>
                <w:rFonts w:ascii="Times New Roman" w:hAnsi="Times New Roman" w:cs="Times New Roman"/>
                <w:sz w:val="24"/>
                <w:szCs w:val="24"/>
              </w:rPr>
            </w:pPr>
            <w:r w:rsidRPr="00971CAA">
              <w:rPr>
                <w:rFonts w:ascii="Times New Roman" w:hAnsi="Times New Roman" w:cs="Times New Roman"/>
                <w:sz w:val="24"/>
                <w:szCs w:val="24"/>
              </w:rPr>
              <w:t>Психология человеческих взаимоотношений.</w:t>
            </w:r>
          </w:p>
        </w:tc>
        <w:tc>
          <w:tcPr>
            <w:tcW w:w="6486" w:type="dxa"/>
            <w:vAlign w:val="center"/>
          </w:tcPr>
          <w:p w:rsidR="00971CAA" w:rsidRPr="00971CAA" w:rsidRDefault="00971CAA" w:rsidP="00971CAA">
            <w:pPr>
              <w:jc w:val="both"/>
              <w:rPr>
                <w:rFonts w:ascii="Times New Roman" w:hAnsi="Times New Roman" w:cs="Times New Roman"/>
                <w:sz w:val="24"/>
                <w:szCs w:val="24"/>
              </w:rPr>
            </w:pPr>
            <w:r w:rsidRPr="00971CAA">
              <w:rPr>
                <w:rFonts w:ascii="Times New Roman" w:hAnsi="Times New Roman" w:cs="Times New Roman"/>
                <w:sz w:val="24"/>
                <w:szCs w:val="24"/>
              </w:rPr>
              <w:t>Социальная психология в системе научного знания. Общение: функции, структура общения.  Средства общения. Виды общения. Вербальное общение. Невербальное общение. Социально-психологические механизмы общения. Заражение и внушение. Социально-психологические механизмы общения. Убеждение, подражание, мода. Барьеры общения. Понятие конфликта. Способы предупреждения и управления конфликтом. Проблема группы в социальной психологии.  Теоретические подходы к исследованию групп. Основные характеристики группы. Классификация групп. Принципы исследования психологии больших социальных групп.  Общие проблемы малой группы в социальной психологии. Динамические процессы в малой группе. Социально-психологические аспекты развития группы. Понятие коллектива, его признаки. Психология межгрупповых отношений. Проблема личности в социальной психологии.</w:t>
            </w:r>
          </w:p>
        </w:tc>
      </w:tr>
      <w:tr w:rsidR="00971CAA" w:rsidRPr="00971CAA" w:rsidTr="000F1044">
        <w:trPr>
          <w:cantSplit/>
          <w:trHeight w:val="270"/>
        </w:trPr>
        <w:tc>
          <w:tcPr>
            <w:tcW w:w="817" w:type="dxa"/>
          </w:tcPr>
          <w:p w:rsidR="00971CAA" w:rsidRPr="00971CAA" w:rsidRDefault="00971CAA" w:rsidP="00971CAA">
            <w:pPr>
              <w:jc w:val="center"/>
              <w:rPr>
                <w:rFonts w:ascii="Times New Roman" w:hAnsi="Times New Roman" w:cs="Times New Roman"/>
                <w:sz w:val="24"/>
                <w:szCs w:val="24"/>
              </w:rPr>
            </w:pPr>
            <w:r>
              <w:rPr>
                <w:rFonts w:ascii="Times New Roman" w:hAnsi="Times New Roman" w:cs="Times New Roman"/>
                <w:sz w:val="24"/>
                <w:szCs w:val="24"/>
              </w:rPr>
              <w:t>8</w:t>
            </w:r>
          </w:p>
        </w:tc>
        <w:tc>
          <w:tcPr>
            <w:tcW w:w="2126" w:type="dxa"/>
            <w:vAlign w:val="center"/>
          </w:tcPr>
          <w:p w:rsidR="00971CAA" w:rsidRPr="00971CAA" w:rsidRDefault="00971CAA" w:rsidP="00971CAA">
            <w:pPr>
              <w:jc w:val="center"/>
              <w:rPr>
                <w:rFonts w:ascii="Times New Roman" w:hAnsi="Times New Roman" w:cs="Times New Roman"/>
                <w:sz w:val="24"/>
                <w:szCs w:val="24"/>
              </w:rPr>
            </w:pPr>
            <w:r w:rsidRPr="00971CAA">
              <w:rPr>
                <w:rFonts w:ascii="Times New Roman" w:hAnsi="Times New Roman" w:cs="Times New Roman"/>
                <w:sz w:val="24"/>
                <w:szCs w:val="24"/>
              </w:rPr>
              <w:t>Социальная психология личности.</w:t>
            </w:r>
          </w:p>
        </w:tc>
        <w:tc>
          <w:tcPr>
            <w:tcW w:w="6486" w:type="dxa"/>
            <w:vAlign w:val="center"/>
          </w:tcPr>
          <w:p w:rsidR="00971CAA" w:rsidRPr="00971CAA" w:rsidRDefault="00971CAA" w:rsidP="00971CAA">
            <w:pPr>
              <w:jc w:val="both"/>
              <w:rPr>
                <w:rFonts w:ascii="Times New Roman" w:hAnsi="Times New Roman" w:cs="Times New Roman"/>
                <w:sz w:val="24"/>
                <w:szCs w:val="24"/>
              </w:rPr>
            </w:pPr>
            <w:r w:rsidRPr="00971CAA">
              <w:rPr>
                <w:rFonts w:ascii="Times New Roman" w:hAnsi="Times New Roman" w:cs="Times New Roman"/>
                <w:sz w:val="24"/>
                <w:szCs w:val="24"/>
              </w:rPr>
              <w:t xml:space="preserve">Личность как субъект общения. Социализация. Факторы социализации. Основные институты социализации. Социальная установка. Социальная перцепция. Механизмы социальной перцепции. Влияние группы на личность. Коммуникативная компетентность личности. Конформизм. Особенности психологии больших групп. Развитие больших социальных групп. Общественные движения. Понятие класса. Структура класса. </w:t>
            </w:r>
            <w:proofErr w:type="spellStart"/>
            <w:r w:rsidRPr="00971CAA">
              <w:rPr>
                <w:rFonts w:ascii="Times New Roman" w:hAnsi="Times New Roman" w:cs="Times New Roman"/>
                <w:sz w:val="24"/>
                <w:szCs w:val="24"/>
              </w:rPr>
              <w:t>Массовидные</w:t>
            </w:r>
            <w:proofErr w:type="spellEnd"/>
            <w:r w:rsidRPr="00971CAA">
              <w:rPr>
                <w:rFonts w:ascii="Times New Roman" w:hAnsi="Times New Roman" w:cs="Times New Roman"/>
                <w:sz w:val="24"/>
                <w:szCs w:val="24"/>
              </w:rPr>
              <w:t xml:space="preserve"> явления психики. Психология толпы. Массовое сознание: состав и структура. Формы массового сознания. Религия и ее соотношение с социальными явлениями. Массовые коммуникации. Особенности общения в МК. Социально-психологические функции массовых коммуникаций. Национально-психологические особенности.</w:t>
            </w:r>
          </w:p>
        </w:tc>
      </w:tr>
    </w:tbl>
    <w:p w:rsidR="000F1044" w:rsidRDefault="000F1044" w:rsidP="000F1044">
      <w:pPr>
        <w:tabs>
          <w:tab w:val="left" w:pos="426"/>
        </w:tabs>
        <w:spacing w:after="0" w:line="360" w:lineRule="auto"/>
        <w:ind w:left="792"/>
        <w:contextualSpacing/>
        <w:jc w:val="both"/>
        <w:rPr>
          <w:rFonts w:ascii="Times New Roman" w:eastAsia="Times New Roman" w:hAnsi="Times New Roman" w:cs="Times New Roman"/>
          <w:b/>
          <w:sz w:val="24"/>
          <w:szCs w:val="24"/>
          <w:lang w:eastAsia="ru-RU"/>
        </w:rPr>
      </w:pPr>
    </w:p>
    <w:p w:rsidR="00971CAA" w:rsidRPr="00971CAA" w:rsidRDefault="00971CAA" w:rsidP="000F1044">
      <w:pPr>
        <w:tabs>
          <w:tab w:val="left" w:pos="426"/>
        </w:tabs>
        <w:spacing w:after="0" w:line="360" w:lineRule="auto"/>
        <w:ind w:left="792"/>
        <w:contextualSpacing/>
        <w:jc w:val="both"/>
        <w:rPr>
          <w:rFonts w:ascii="Times New Roman" w:eastAsia="Times New Roman" w:hAnsi="Times New Roman" w:cs="Times New Roman"/>
          <w:b/>
          <w:sz w:val="24"/>
          <w:szCs w:val="24"/>
          <w:lang w:eastAsia="ru-RU"/>
        </w:rPr>
      </w:pPr>
      <w:bookmarkStart w:id="0" w:name="_GoBack"/>
      <w:bookmarkEnd w:id="0"/>
      <w:r w:rsidRPr="00971CAA">
        <w:rPr>
          <w:rFonts w:ascii="Times New Roman" w:eastAsia="Times New Roman" w:hAnsi="Times New Roman" w:cs="Times New Roman"/>
          <w:b/>
          <w:sz w:val="24"/>
          <w:szCs w:val="24"/>
          <w:lang w:eastAsia="ru-RU"/>
        </w:rPr>
        <w:lastRenderedPageBreak/>
        <w:t>Самостоятельная работа студентов</w:t>
      </w:r>
    </w:p>
    <w:tbl>
      <w:tblPr>
        <w:tblStyle w:val="1"/>
        <w:tblW w:w="9747" w:type="dxa"/>
        <w:tblLayout w:type="fixed"/>
        <w:tblLook w:val="04A0" w:firstRow="1" w:lastRow="0" w:firstColumn="1" w:lastColumn="0" w:noHBand="0" w:noVBand="1"/>
      </w:tblPr>
      <w:tblGrid>
        <w:gridCol w:w="534"/>
        <w:gridCol w:w="4819"/>
        <w:gridCol w:w="4394"/>
      </w:tblGrid>
      <w:tr w:rsidR="000F1044" w:rsidRPr="00971CAA" w:rsidTr="000F1044">
        <w:trPr>
          <w:trHeight w:val="680"/>
        </w:trPr>
        <w:tc>
          <w:tcPr>
            <w:tcW w:w="534" w:type="dxa"/>
            <w:vMerge w:val="restart"/>
            <w:textDirection w:val="btLr"/>
          </w:tcPr>
          <w:p w:rsidR="000F1044" w:rsidRPr="00971CAA" w:rsidRDefault="000F1044" w:rsidP="00971CAA">
            <w:pPr>
              <w:spacing w:line="276" w:lineRule="auto"/>
              <w:ind w:left="113" w:right="113"/>
              <w:jc w:val="center"/>
              <w:rPr>
                <w:rFonts w:ascii="Times New Roman" w:hAnsi="Times New Roman" w:cs="Times New Roman"/>
                <w:sz w:val="24"/>
                <w:szCs w:val="24"/>
              </w:rPr>
            </w:pPr>
            <w:r w:rsidRPr="00971CAA">
              <w:rPr>
                <w:rFonts w:ascii="Times New Roman" w:hAnsi="Times New Roman" w:cs="Times New Roman"/>
                <w:sz w:val="24"/>
                <w:szCs w:val="24"/>
              </w:rPr>
              <w:t>Модуль</w:t>
            </w:r>
          </w:p>
        </w:tc>
        <w:tc>
          <w:tcPr>
            <w:tcW w:w="4819" w:type="dxa"/>
            <w:vMerge w:val="restart"/>
          </w:tcPr>
          <w:p w:rsidR="000F1044" w:rsidRPr="00971CAA" w:rsidRDefault="000F1044" w:rsidP="00971CAA">
            <w:pPr>
              <w:spacing w:line="276" w:lineRule="auto"/>
              <w:jc w:val="center"/>
              <w:rPr>
                <w:rFonts w:ascii="Times New Roman" w:hAnsi="Times New Roman" w:cs="Times New Roman"/>
                <w:sz w:val="24"/>
                <w:szCs w:val="24"/>
              </w:rPr>
            </w:pPr>
            <w:r w:rsidRPr="00971CAA">
              <w:rPr>
                <w:rFonts w:ascii="Times New Roman" w:hAnsi="Times New Roman" w:cs="Times New Roman"/>
                <w:sz w:val="24"/>
                <w:szCs w:val="24"/>
              </w:rPr>
              <w:t>Содержание материала, выносимого на самостоятельное изучение*</w:t>
            </w:r>
          </w:p>
        </w:tc>
        <w:tc>
          <w:tcPr>
            <w:tcW w:w="4394" w:type="dxa"/>
            <w:vMerge w:val="restart"/>
          </w:tcPr>
          <w:p w:rsidR="000F1044" w:rsidRPr="00971CAA" w:rsidRDefault="000F1044" w:rsidP="00971CAA">
            <w:pPr>
              <w:spacing w:line="276" w:lineRule="auto"/>
              <w:jc w:val="center"/>
              <w:rPr>
                <w:rFonts w:ascii="Times New Roman" w:hAnsi="Times New Roman" w:cs="Times New Roman"/>
                <w:sz w:val="24"/>
                <w:szCs w:val="24"/>
              </w:rPr>
            </w:pPr>
            <w:r w:rsidRPr="00971CAA">
              <w:rPr>
                <w:rFonts w:ascii="Times New Roman" w:hAnsi="Times New Roman" w:cs="Times New Roman"/>
                <w:sz w:val="24"/>
                <w:szCs w:val="24"/>
              </w:rPr>
              <w:t>Виды самостоятельной работы**</w:t>
            </w:r>
          </w:p>
        </w:tc>
      </w:tr>
      <w:tr w:rsidR="000F1044" w:rsidRPr="00971CAA" w:rsidTr="000F1044">
        <w:trPr>
          <w:trHeight w:val="680"/>
        </w:trPr>
        <w:tc>
          <w:tcPr>
            <w:tcW w:w="534" w:type="dxa"/>
            <w:vMerge/>
          </w:tcPr>
          <w:p w:rsidR="000F1044" w:rsidRPr="00971CAA" w:rsidRDefault="000F1044" w:rsidP="00971CAA">
            <w:pPr>
              <w:jc w:val="center"/>
              <w:rPr>
                <w:rFonts w:ascii="Times New Roman" w:hAnsi="Times New Roman" w:cs="Times New Roman"/>
                <w:sz w:val="24"/>
                <w:szCs w:val="24"/>
              </w:rPr>
            </w:pPr>
          </w:p>
        </w:tc>
        <w:tc>
          <w:tcPr>
            <w:tcW w:w="4819" w:type="dxa"/>
            <w:vMerge/>
          </w:tcPr>
          <w:p w:rsidR="000F1044" w:rsidRPr="00971CAA" w:rsidRDefault="000F1044" w:rsidP="00971CAA">
            <w:pPr>
              <w:jc w:val="center"/>
              <w:rPr>
                <w:rFonts w:ascii="Times New Roman" w:hAnsi="Times New Roman" w:cs="Times New Roman"/>
                <w:sz w:val="24"/>
                <w:szCs w:val="24"/>
              </w:rPr>
            </w:pPr>
          </w:p>
        </w:tc>
        <w:tc>
          <w:tcPr>
            <w:tcW w:w="4394" w:type="dxa"/>
            <w:vMerge/>
          </w:tcPr>
          <w:p w:rsidR="000F1044" w:rsidRPr="00971CAA" w:rsidRDefault="000F1044" w:rsidP="00971CAA">
            <w:pPr>
              <w:jc w:val="center"/>
              <w:rPr>
                <w:rFonts w:ascii="Times New Roman" w:hAnsi="Times New Roman" w:cs="Times New Roman"/>
                <w:sz w:val="24"/>
                <w:szCs w:val="24"/>
              </w:rPr>
            </w:pPr>
          </w:p>
        </w:tc>
      </w:tr>
      <w:tr w:rsidR="000F1044" w:rsidRPr="00971CAA" w:rsidTr="000F1044">
        <w:trPr>
          <w:trHeight w:val="402"/>
        </w:trPr>
        <w:tc>
          <w:tcPr>
            <w:tcW w:w="534" w:type="dxa"/>
          </w:tcPr>
          <w:p w:rsidR="000F1044" w:rsidRPr="00971CAA" w:rsidRDefault="000F1044" w:rsidP="00971CAA">
            <w:pPr>
              <w:rPr>
                <w:rFonts w:ascii="Times New Roman" w:hAnsi="Times New Roman" w:cs="Times New Roman"/>
                <w:sz w:val="24"/>
                <w:szCs w:val="24"/>
              </w:rPr>
            </w:pPr>
            <w:r w:rsidRPr="00971CAA">
              <w:rPr>
                <w:rFonts w:ascii="Times New Roman" w:hAnsi="Times New Roman" w:cs="Times New Roman"/>
                <w:sz w:val="24"/>
                <w:szCs w:val="24"/>
              </w:rPr>
              <w:t>1</w:t>
            </w:r>
          </w:p>
        </w:tc>
        <w:tc>
          <w:tcPr>
            <w:tcW w:w="4819" w:type="dxa"/>
          </w:tcPr>
          <w:p w:rsidR="000F1044" w:rsidRPr="00971CAA" w:rsidRDefault="000F1044" w:rsidP="00971CAA">
            <w:pPr>
              <w:jc w:val="both"/>
              <w:rPr>
                <w:rFonts w:ascii="Times New Roman" w:hAnsi="Times New Roman" w:cs="Times New Roman"/>
                <w:sz w:val="24"/>
                <w:szCs w:val="24"/>
              </w:rPr>
            </w:pPr>
            <w:r w:rsidRPr="00971CAA">
              <w:rPr>
                <w:rFonts w:ascii="Times New Roman" w:hAnsi="Times New Roman" w:cs="Times New Roman"/>
                <w:sz w:val="24"/>
                <w:szCs w:val="24"/>
                <w:lang w:eastAsia="en-US"/>
              </w:rPr>
              <w:t xml:space="preserve">Понимание предмета психологии в историческом контексте. </w:t>
            </w:r>
            <w:r w:rsidRPr="00971CAA">
              <w:rPr>
                <w:rFonts w:ascii="Times New Roman" w:hAnsi="Times New Roman" w:cs="Times New Roman"/>
                <w:sz w:val="24"/>
                <w:szCs w:val="24"/>
              </w:rPr>
              <w:t xml:space="preserve">Трактовка структуры сознания в концепциях В.П. Зинченко, А.Г. </w:t>
            </w:r>
            <w:proofErr w:type="spellStart"/>
            <w:r w:rsidRPr="00971CAA">
              <w:rPr>
                <w:rFonts w:ascii="Times New Roman" w:hAnsi="Times New Roman" w:cs="Times New Roman"/>
                <w:sz w:val="24"/>
                <w:szCs w:val="24"/>
              </w:rPr>
              <w:t>Асмолова</w:t>
            </w:r>
            <w:proofErr w:type="spellEnd"/>
            <w:r w:rsidRPr="00971CAA">
              <w:rPr>
                <w:rFonts w:ascii="Times New Roman" w:hAnsi="Times New Roman" w:cs="Times New Roman"/>
                <w:sz w:val="24"/>
                <w:szCs w:val="24"/>
              </w:rPr>
              <w:t>.</w:t>
            </w:r>
          </w:p>
          <w:p w:rsidR="000F1044" w:rsidRPr="00971CAA" w:rsidRDefault="000F1044" w:rsidP="00971CAA">
            <w:pPr>
              <w:jc w:val="both"/>
              <w:rPr>
                <w:rFonts w:ascii="Times New Roman" w:hAnsi="Times New Roman" w:cs="Times New Roman"/>
                <w:bCs/>
                <w:sz w:val="24"/>
                <w:szCs w:val="24"/>
              </w:rPr>
            </w:pPr>
            <w:r w:rsidRPr="00971CAA">
              <w:rPr>
                <w:rFonts w:ascii="Times New Roman" w:hAnsi="Times New Roman" w:cs="Times New Roman"/>
                <w:bCs/>
                <w:sz w:val="24"/>
                <w:szCs w:val="24"/>
              </w:rPr>
              <w:t xml:space="preserve"> Учение о рефлексе в 17-19 </w:t>
            </w:r>
            <w:proofErr w:type="spellStart"/>
            <w:r w:rsidRPr="00971CAA">
              <w:rPr>
                <w:rFonts w:ascii="Times New Roman" w:hAnsi="Times New Roman" w:cs="Times New Roman"/>
                <w:bCs/>
                <w:sz w:val="24"/>
                <w:szCs w:val="24"/>
              </w:rPr>
              <w:t>в.</w:t>
            </w:r>
            <w:proofErr w:type="gramStart"/>
            <w:r w:rsidRPr="00971CAA">
              <w:rPr>
                <w:rFonts w:ascii="Times New Roman" w:hAnsi="Times New Roman" w:cs="Times New Roman"/>
                <w:bCs/>
                <w:sz w:val="24"/>
                <w:szCs w:val="24"/>
              </w:rPr>
              <w:t>в</w:t>
            </w:r>
            <w:proofErr w:type="spellEnd"/>
            <w:proofErr w:type="gramEnd"/>
            <w:r w:rsidRPr="00971CAA">
              <w:rPr>
                <w:rFonts w:ascii="Times New Roman" w:hAnsi="Times New Roman" w:cs="Times New Roman"/>
                <w:bCs/>
                <w:sz w:val="24"/>
                <w:szCs w:val="24"/>
              </w:rPr>
              <w:t>.</w:t>
            </w:r>
          </w:p>
          <w:p w:rsidR="000F1044" w:rsidRPr="00971CAA" w:rsidRDefault="000F1044" w:rsidP="00971CAA">
            <w:pPr>
              <w:jc w:val="both"/>
              <w:rPr>
                <w:rFonts w:ascii="Times New Roman" w:hAnsi="Times New Roman" w:cs="Times New Roman"/>
                <w:bCs/>
                <w:i/>
                <w:sz w:val="24"/>
                <w:szCs w:val="24"/>
              </w:rPr>
            </w:pPr>
            <w:r w:rsidRPr="00971CAA">
              <w:rPr>
                <w:rFonts w:ascii="Times New Roman" w:hAnsi="Times New Roman" w:cs="Times New Roman"/>
                <w:bCs/>
                <w:sz w:val="24"/>
                <w:szCs w:val="24"/>
              </w:rPr>
              <w:t>Теория Н.А. Бернштейна</w:t>
            </w:r>
          </w:p>
        </w:tc>
        <w:tc>
          <w:tcPr>
            <w:tcW w:w="4394" w:type="dxa"/>
          </w:tcPr>
          <w:p w:rsidR="000F1044" w:rsidRDefault="000F1044" w:rsidP="00971CAA">
            <w:pPr>
              <w:jc w:val="both"/>
              <w:rPr>
                <w:rFonts w:ascii="Times New Roman" w:hAnsi="Times New Roman" w:cs="Times New Roman"/>
                <w:sz w:val="24"/>
                <w:szCs w:val="24"/>
              </w:rPr>
            </w:pPr>
            <w:r w:rsidRPr="00971CAA">
              <w:rPr>
                <w:rFonts w:ascii="Times New Roman" w:hAnsi="Times New Roman" w:cs="Times New Roman"/>
                <w:sz w:val="24"/>
                <w:szCs w:val="24"/>
              </w:rPr>
              <w:t xml:space="preserve">- конспект </w:t>
            </w:r>
          </w:p>
          <w:p w:rsidR="000F1044" w:rsidRPr="00971CAA" w:rsidRDefault="000F1044" w:rsidP="00971CAA">
            <w:pPr>
              <w:jc w:val="both"/>
              <w:rPr>
                <w:rFonts w:ascii="Times New Roman" w:hAnsi="Times New Roman" w:cs="Times New Roman"/>
                <w:sz w:val="24"/>
                <w:szCs w:val="24"/>
              </w:rPr>
            </w:pPr>
            <w:r w:rsidRPr="00971CAA">
              <w:rPr>
                <w:rFonts w:ascii="Times New Roman" w:hAnsi="Times New Roman" w:cs="Times New Roman"/>
                <w:sz w:val="24"/>
                <w:szCs w:val="24"/>
              </w:rPr>
              <w:t>- подготовка электронных презентаций;</w:t>
            </w:r>
          </w:p>
          <w:p w:rsidR="000F1044" w:rsidRPr="00971CAA" w:rsidRDefault="000F1044" w:rsidP="00971CAA">
            <w:pPr>
              <w:jc w:val="both"/>
              <w:rPr>
                <w:rFonts w:ascii="Times New Roman" w:hAnsi="Times New Roman" w:cs="Times New Roman"/>
                <w:sz w:val="24"/>
                <w:szCs w:val="24"/>
              </w:rPr>
            </w:pPr>
            <w:r w:rsidRPr="00971CAA">
              <w:rPr>
                <w:rFonts w:ascii="Times New Roman" w:hAnsi="Times New Roman" w:cs="Times New Roman"/>
                <w:sz w:val="24"/>
                <w:szCs w:val="24"/>
              </w:rPr>
              <w:t>- составление терминологической системы (словаря).</w:t>
            </w:r>
          </w:p>
        </w:tc>
      </w:tr>
      <w:tr w:rsidR="000F1044" w:rsidRPr="00971CAA" w:rsidTr="000F1044">
        <w:trPr>
          <w:trHeight w:val="402"/>
        </w:trPr>
        <w:tc>
          <w:tcPr>
            <w:tcW w:w="534" w:type="dxa"/>
          </w:tcPr>
          <w:p w:rsidR="000F1044" w:rsidRPr="00971CAA" w:rsidRDefault="000F1044" w:rsidP="00971CAA">
            <w:pPr>
              <w:rPr>
                <w:rFonts w:ascii="Times New Roman" w:hAnsi="Times New Roman" w:cs="Times New Roman"/>
                <w:sz w:val="24"/>
                <w:szCs w:val="24"/>
              </w:rPr>
            </w:pPr>
            <w:r w:rsidRPr="00971CAA">
              <w:rPr>
                <w:rFonts w:ascii="Times New Roman" w:hAnsi="Times New Roman" w:cs="Times New Roman"/>
                <w:sz w:val="24"/>
                <w:szCs w:val="24"/>
              </w:rPr>
              <w:t>2</w:t>
            </w:r>
          </w:p>
        </w:tc>
        <w:tc>
          <w:tcPr>
            <w:tcW w:w="4819" w:type="dxa"/>
          </w:tcPr>
          <w:p w:rsidR="000F1044" w:rsidRPr="00971CAA" w:rsidRDefault="000F1044" w:rsidP="00971CAA">
            <w:pPr>
              <w:jc w:val="both"/>
              <w:rPr>
                <w:rFonts w:ascii="Times New Roman" w:hAnsi="Times New Roman" w:cs="Times New Roman"/>
                <w:bCs/>
                <w:i/>
                <w:sz w:val="24"/>
                <w:szCs w:val="24"/>
              </w:rPr>
            </w:pPr>
            <w:r w:rsidRPr="00971CAA">
              <w:rPr>
                <w:rFonts w:ascii="Times New Roman" w:hAnsi="Times New Roman" w:cs="Times New Roman"/>
                <w:bCs/>
                <w:sz w:val="24"/>
                <w:szCs w:val="24"/>
              </w:rPr>
              <w:t>Классификация духовных потребностей по В. Москаленко. Трактовка потребностей в концепции Д.А. Леонтьева</w:t>
            </w:r>
          </w:p>
        </w:tc>
        <w:tc>
          <w:tcPr>
            <w:tcW w:w="4394" w:type="dxa"/>
          </w:tcPr>
          <w:p w:rsidR="000F1044" w:rsidRPr="000F1044" w:rsidRDefault="000F1044" w:rsidP="000F1044">
            <w:pPr>
              <w:jc w:val="both"/>
              <w:rPr>
                <w:rFonts w:ascii="Times New Roman" w:hAnsi="Times New Roman" w:cs="Times New Roman"/>
                <w:sz w:val="24"/>
                <w:szCs w:val="24"/>
              </w:rPr>
            </w:pPr>
            <w:r w:rsidRPr="00971CAA">
              <w:rPr>
                <w:rFonts w:ascii="Times New Roman" w:hAnsi="Times New Roman" w:cs="Times New Roman"/>
                <w:color w:val="000000"/>
                <w:spacing w:val="-1"/>
                <w:sz w:val="24"/>
                <w:szCs w:val="24"/>
              </w:rPr>
              <w:t xml:space="preserve">- </w:t>
            </w:r>
            <w:r w:rsidRPr="000F1044">
              <w:rPr>
                <w:rFonts w:ascii="Times New Roman" w:hAnsi="Times New Roman" w:cs="Times New Roman"/>
                <w:sz w:val="24"/>
                <w:szCs w:val="24"/>
              </w:rPr>
              <w:t xml:space="preserve">конспект </w:t>
            </w:r>
          </w:p>
          <w:p w:rsidR="000F1044" w:rsidRPr="000F1044" w:rsidRDefault="000F1044" w:rsidP="000F1044">
            <w:pPr>
              <w:jc w:val="both"/>
              <w:rPr>
                <w:rFonts w:ascii="Times New Roman" w:hAnsi="Times New Roman" w:cs="Times New Roman"/>
                <w:sz w:val="24"/>
                <w:szCs w:val="24"/>
              </w:rPr>
            </w:pPr>
            <w:r w:rsidRPr="000F1044">
              <w:rPr>
                <w:rFonts w:ascii="Times New Roman" w:hAnsi="Times New Roman" w:cs="Times New Roman"/>
                <w:sz w:val="24"/>
                <w:szCs w:val="24"/>
              </w:rPr>
              <w:t>- подготовка электронных презентаций;</w:t>
            </w:r>
          </w:p>
          <w:p w:rsidR="000F1044" w:rsidRPr="00971CAA" w:rsidRDefault="000F1044" w:rsidP="000F1044">
            <w:pPr>
              <w:jc w:val="both"/>
              <w:rPr>
                <w:rFonts w:ascii="Times New Roman" w:hAnsi="Times New Roman" w:cs="Times New Roman"/>
                <w:sz w:val="24"/>
                <w:szCs w:val="24"/>
              </w:rPr>
            </w:pPr>
          </w:p>
        </w:tc>
      </w:tr>
      <w:tr w:rsidR="000F1044" w:rsidRPr="00971CAA" w:rsidTr="000F1044">
        <w:trPr>
          <w:trHeight w:val="402"/>
        </w:trPr>
        <w:tc>
          <w:tcPr>
            <w:tcW w:w="534" w:type="dxa"/>
          </w:tcPr>
          <w:p w:rsidR="000F1044" w:rsidRPr="00971CAA" w:rsidRDefault="000F1044" w:rsidP="00971CAA">
            <w:pPr>
              <w:rPr>
                <w:rFonts w:ascii="Times New Roman" w:hAnsi="Times New Roman" w:cs="Times New Roman"/>
                <w:sz w:val="24"/>
                <w:szCs w:val="24"/>
              </w:rPr>
            </w:pPr>
            <w:r w:rsidRPr="00971CAA">
              <w:rPr>
                <w:rFonts w:ascii="Times New Roman" w:hAnsi="Times New Roman" w:cs="Times New Roman"/>
                <w:sz w:val="24"/>
                <w:szCs w:val="24"/>
              </w:rPr>
              <w:t>3</w:t>
            </w:r>
          </w:p>
        </w:tc>
        <w:tc>
          <w:tcPr>
            <w:tcW w:w="4819" w:type="dxa"/>
          </w:tcPr>
          <w:p w:rsidR="000F1044" w:rsidRPr="00971CAA" w:rsidRDefault="000F1044" w:rsidP="00971CAA">
            <w:pPr>
              <w:jc w:val="both"/>
              <w:rPr>
                <w:rFonts w:ascii="Times New Roman" w:hAnsi="Times New Roman" w:cs="Times New Roman"/>
                <w:bCs/>
                <w:i/>
                <w:sz w:val="24"/>
                <w:szCs w:val="24"/>
              </w:rPr>
            </w:pPr>
            <w:r w:rsidRPr="00971CAA">
              <w:rPr>
                <w:rFonts w:ascii="Times New Roman" w:hAnsi="Times New Roman" w:cs="Times New Roman"/>
                <w:bCs/>
                <w:sz w:val="24"/>
                <w:szCs w:val="24"/>
              </w:rPr>
              <w:t>Сравнительный анализ понятий «мышление» и «интеллект» в отечественной и зарубежной психологии.</w:t>
            </w:r>
          </w:p>
        </w:tc>
        <w:tc>
          <w:tcPr>
            <w:tcW w:w="4394" w:type="dxa"/>
          </w:tcPr>
          <w:p w:rsidR="000F1044" w:rsidRDefault="000F1044" w:rsidP="00971CAA">
            <w:pPr>
              <w:jc w:val="both"/>
              <w:rPr>
                <w:rFonts w:ascii="Times New Roman" w:hAnsi="Times New Roman" w:cs="Times New Roman"/>
                <w:sz w:val="24"/>
                <w:szCs w:val="24"/>
              </w:rPr>
            </w:pPr>
            <w:r w:rsidRPr="00971CAA">
              <w:rPr>
                <w:rFonts w:ascii="Times New Roman" w:hAnsi="Times New Roman" w:cs="Times New Roman"/>
                <w:sz w:val="24"/>
                <w:szCs w:val="24"/>
              </w:rPr>
              <w:t xml:space="preserve">- </w:t>
            </w:r>
            <w:r>
              <w:rPr>
                <w:rFonts w:ascii="Times New Roman" w:hAnsi="Times New Roman" w:cs="Times New Roman"/>
                <w:sz w:val="24"/>
                <w:szCs w:val="24"/>
              </w:rPr>
              <w:t>составление сравнительной таблицы</w:t>
            </w:r>
          </w:p>
          <w:p w:rsidR="000F1044" w:rsidRPr="00971CAA" w:rsidRDefault="000F1044" w:rsidP="00971CAA">
            <w:pPr>
              <w:jc w:val="both"/>
              <w:rPr>
                <w:rFonts w:ascii="Times New Roman" w:hAnsi="Times New Roman" w:cs="Times New Roman"/>
                <w:sz w:val="24"/>
                <w:szCs w:val="24"/>
              </w:rPr>
            </w:pPr>
            <w:r>
              <w:rPr>
                <w:rFonts w:ascii="Times New Roman" w:hAnsi="Times New Roman" w:cs="Times New Roman"/>
                <w:sz w:val="24"/>
                <w:szCs w:val="24"/>
              </w:rPr>
              <w:t>-список использованной литературы</w:t>
            </w:r>
          </w:p>
          <w:p w:rsidR="000F1044" w:rsidRPr="00971CAA" w:rsidRDefault="000F1044" w:rsidP="000F1044">
            <w:pPr>
              <w:jc w:val="both"/>
              <w:rPr>
                <w:rFonts w:ascii="Times New Roman" w:hAnsi="Times New Roman" w:cs="Times New Roman"/>
                <w:sz w:val="24"/>
                <w:szCs w:val="24"/>
              </w:rPr>
            </w:pPr>
          </w:p>
        </w:tc>
      </w:tr>
      <w:tr w:rsidR="000F1044" w:rsidRPr="00971CAA" w:rsidTr="000F1044">
        <w:trPr>
          <w:trHeight w:val="402"/>
        </w:trPr>
        <w:tc>
          <w:tcPr>
            <w:tcW w:w="534" w:type="dxa"/>
          </w:tcPr>
          <w:p w:rsidR="000F1044" w:rsidRPr="00971CAA" w:rsidRDefault="000F1044" w:rsidP="00971CAA">
            <w:pPr>
              <w:rPr>
                <w:rFonts w:ascii="Times New Roman" w:hAnsi="Times New Roman" w:cs="Times New Roman"/>
                <w:sz w:val="24"/>
                <w:szCs w:val="24"/>
              </w:rPr>
            </w:pPr>
            <w:r w:rsidRPr="00971CAA">
              <w:rPr>
                <w:rFonts w:ascii="Times New Roman" w:hAnsi="Times New Roman" w:cs="Times New Roman"/>
                <w:sz w:val="24"/>
                <w:szCs w:val="24"/>
              </w:rPr>
              <w:t>4</w:t>
            </w:r>
          </w:p>
        </w:tc>
        <w:tc>
          <w:tcPr>
            <w:tcW w:w="4819" w:type="dxa"/>
          </w:tcPr>
          <w:p w:rsidR="000F1044" w:rsidRPr="00971CAA" w:rsidRDefault="000F1044" w:rsidP="00971CAA">
            <w:pPr>
              <w:jc w:val="both"/>
              <w:rPr>
                <w:rFonts w:ascii="Times New Roman" w:eastAsia="Calibri" w:hAnsi="Times New Roman" w:cs="Times New Roman"/>
                <w:sz w:val="24"/>
                <w:szCs w:val="24"/>
                <w:lang w:eastAsia="en-US"/>
              </w:rPr>
            </w:pPr>
            <w:r w:rsidRPr="00971CAA">
              <w:rPr>
                <w:rFonts w:ascii="Times New Roman" w:eastAsia="Courier New" w:hAnsi="Times New Roman" w:cs="Times New Roman"/>
                <w:bCs/>
                <w:color w:val="000000"/>
                <w:sz w:val="24"/>
                <w:szCs w:val="24"/>
              </w:rPr>
              <w:t>Становление отечественной социальной психологии.</w:t>
            </w:r>
          </w:p>
        </w:tc>
        <w:tc>
          <w:tcPr>
            <w:tcW w:w="4394" w:type="dxa"/>
          </w:tcPr>
          <w:p w:rsidR="000F1044" w:rsidRPr="00971CAA" w:rsidRDefault="000F1044" w:rsidP="00971CAA">
            <w:pPr>
              <w:jc w:val="both"/>
              <w:rPr>
                <w:rFonts w:ascii="Times New Roman" w:eastAsia="Courier New" w:hAnsi="Times New Roman" w:cs="Times New Roman"/>
                <w:color w:val="000000"/>
                <w:sz w:val="24"/>
                <w:szCs w:val="24"/>
              </w:rPr>
            </w:pPr>
            <w:r w:rsidRPr="00971CAA">
              <w:rPr>
                <w:rFonts w:ascii="Times New Roman" w:eastAsia="Courier New" w:hAnsi="Times New Roman" w:cs="Times New Roman"/>
                <w:color w:val="000000"/>
                <w:sz w:val="24"/>
                <w:szCs w:val="24"/>
              </w:rPr>
              <w:t xml:space="preserve">- </w:t>
            </w:r>
            <w:r>
              <w:rPr>
                <w:rFonts w:ascii="Times New Roman" w:eastAsia="Courier New" w:hAnsi="Times New Roman" w:cs="Times New Roman"/>
                <w:color w:val="000000"/>
                <w:sz w:val="24"/>
                <w:szCs w:val="24"/>
              </w:rPr>
              <w:t>Конспект</w:t>
            </w:r>
          </w:p>
          <w:p w:rsidR="000F1044" w:rsidRPr="00971CAA" w:rsidRDefault="000F1044" w:rsidP="000F1044">
            <w:pPr>
              <w:jc w:val="both"/>
              <w:rPr>
                <w:rFonts w:ascii="Times New Roman" w:hAnsi="Times New Roman" w:cs="Times New Roman"/>
                <w:sz w:val="24"/>
                <w:szCs w:val="24"/>
              </w:rPr>
            </w:pPr>
            <w:r w:rsidRPr="00971CAA">
              <w:rPr>
                <w:rFonts w:ascii="Times New Roman" w:eastAsia="Courier New" w:hAnsi="Times New Roman" w:cs="Times New Roman"/>
                <w:color w:val="000000"/>
                <w:sz w:val="24"/>
                <w:szCs w:val="24"/>
              </w:rPr>
              <w:t xml:space="preserve">- подготовка </w:t>
            </w:r>
            <w:r>
              <w:rPr>
                <w:rFonts w:ascii="Times New Roman" w:eastAsia="Courier New" w:hAnsi="Times New Roman" w:cs="Times New Roman"/>
                <w:color w:val="000000"/>
                <w:sz w:val="24"/>
                <w:szCs w:val="24"/>
              </w:rPr>
              <w:t xml:space="preserve">презентации </w:t>
            </w:r>
          </w:p>
        </w:tc>
      </w:tr>
    </w:tbl>
    <w:p w:rsidR="00971CAA" w:rsidRDefault="00971CAA"/>
    <w:sectPr w:rsidR="00971C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CB2480"/>
    <w:multiLevelType w:val="multilevel"/>
    <w:tmpl w:val="68D089FA"/>
    <w:lvl w:ilvl="0">
      <w:start w:val="5"/>
      <w:numFmt w:val="decimal"/>
      <w:lvlText w:val="%1."/>
      <w:lvlJc w:val="left"/>
      <w:pPr>
        <w:ind w:left="360" w:hanging="360"/>
      </w:pPr>
      <w:rPr>
        <w:rFonts w:hint="default"/>
        <w:b/>
        <w:sz w:val="28"/>
        <w:szCs w:val="28"/>
      </w:rPr>
    </w:lvl>
    <w:lvl w:ilvl="1">
      <w:start w:val="1"/>
      <w:numFmt w:val="none"/>
      <w:lvlText w:val="3.6."/>
      <w:lvlJc w:val="left"/>
      <w:pPr>
        <w:ind w:left="792" w:hanging="83"/>
      </w:pPr>
      <w:rPr>
        <w:rFonts w:ascii="Times New Roman" w:hAnsi="Times New Roman" w:cs="Times New Roman" w:hint="default"/>
        <w:sz w:val="24"/>
        <w:szCs w:val="24"/>
      </w:rPr>
    </w:lvl>
    <w:lvl w:ilvl="2">
      <w:start w:val="1"/>
      <w:numFmt w:val="decimal"/>
      <w:lvlText w:val="7.2.%3."/>
      <w:lvlJc w:val="left"/>
      <w:pPr>
        <w:ind w:left="1224" w:hanging="504"/>
      </w:pPr>
      <w:rPr>
        <w:rFonts w:hint="default"/>
      </w:rPr>
    </w:lvl>
    <w:lvl w:ilvl="3">
      <w:start w:val="1"/>
      <w:numFmt w:val="decimal"/>
      <w:lvlText w:val="%47%2.2.1."/>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CAA"/>
    <w:rsid w:val="000F1044"/>
    <w:rsid w:val="00971CAA"/>
    <w:rsid w:val="00EA39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1CA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59"/>
    <w:rsid w:val="00971CA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1CA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59"/>
    <w:rsid w:val="00971CA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1212</Words>
  <Characters>6909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2022-02-06T07:06:00Z</dcterms:created>
  <dcterms:modified xsi:type="dcterms:W3CDTF">2022-02-06T07:13:00Z</dcterms:modified>
</cp:coreProperties>
</file>