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AEE" w:rsidRPr="00515BBA" w:rsidRDefault="00515BBA" w:rsidP="00515B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BBA">
        <w:rPr>
          <w:rFonts w:ascii="Times New Roman" w:hAnsi="Times New Roman" w:cs="Times New Roman"/>
          <w:b/>
          <w:sz w:val="28"/>
          <w:szCs w:val="28"/>
        </w:rPr>
        <w:t>РЕКЛАМА И СВЯЗИ С ОБЩЕСТВЕННОСТЬЮ</w:t>
      </w:r>
    </w:p>
    <w:p w:rsidR="00515BBA" w:rsidRDefault="00515BBA"/>
    <w:p w:rsidR="00515BBA" w:rsidRDefault="00184A86" w:rsidP="00515BBA">
      <w:pPr>
        <w:pStyle w:val="Heading2"/>
        <w:spacing w:line="360" w:lineRule="auto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 w:rsidRPr="00790AEA">
        <w:rPr>
          <w:rFonts w:ascii="Times New Roman" w:hAnsi="Times New Roman" w:cs="Times New Roman"/>
          <w:sz w:val="28"/>
          <w:szCs w:val="28"/>
          <w:highlight w:val="green"/>
          <w:lang w:val="ru-RU"/>
        </w:rPr>
        <w:t>16</w:t>
      </w:r>
      <w:r w:rsidR="00515BBA" w:rsidRPr="00790AEA">
        <w:rPr>
          <w:rFonts w:ascii="Times New Roman" w:hAnsi="Times New Roman" w:cs="Times New Roman"/>
          <w:sz w:val="28"/>
          <w:szCs w:val="28"/>
          <w:highlight w:val="green"/>
          <w:lang w:val="ru-RU"/>
        </w:rPr>
        <w:t>.02.2022.</w:t>
      </w:r>
      <w:r w:rsidR="00515BBA">
        <w:rPr>
          <w:rFonts w:ascii="Times New Roman" w:hAnsi="Times New Roman" w:cs="Times New Roman"/>
          <w:sz w:val="28"/>
          <w:szCs w:val="28"/>
          <w:lang w:val="ru-RU"/>
        </w:rPr>
        <w:t xml:space="preserve"> Задание: Выполнить конспект лекции</w:t>
      </w:r>
    </w:p>
    <w:p w:rsidR="00184A86" w:rsidRPr="00B40766" w:rsidRDefault="00184A86" w:rsidP="00184A86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40766">
        <w:rPr>
          <w:rFonts w:ascii="Times New Roman" w:hAnsi="Times New Roman"/>
          <w:b/>
          <w:sz w:val="28"/>
          <w:szCs w:val="28"/>
          <w:lang w:eastAsia="ru-RU"/>
        </w:rPr>
        <w:t xml:space="preserve">ЛЕКЦИЯ </w:t>
      </w:r>
      <w:r w:rsidRPr="003E5FFD">
        <w:rPr>
          <w:rFonts w:ascii="Times New Roman" w:hAnsi="Times New Roman"/>
          <w:b/>
          <w:sz w:val="28"/>
          <w:szCs w:val="28"/>
          <w:lang w:eastAsia="ru-RU"/>
        </w:rPr>
        <w:t>2</w:t>
      </w:r>
      <w:r w:rsidRPr="00B40766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3E5FFD">
        <w:rPr>
          <w:rFonts w:ascii="Times New Roman" w:hAnsi="Times New Roman"/>
          <w:b/>
          <w:sz w:val="28"/>
          <w:szCs w:val="28"/>
          <w:lang w:eastAsia="ru-RU"/>
        </w:rPr>
        <w:t xml:space="preserve"> ЦЕЛЕВАЯ АУДИТОРИЯ</w:t>
      </w:r>
    </w:p>
    <w:p w:rsidR="00184A86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i/>
          <w:iCs/>
          <w:sz w:val="28"/>
          <w:szCs w:val="28"/>
          <w:lang w:eastAsia="ru-RU"/>
        </w:rPr>
      </w:pP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b/>
          <w:i/>
          <w:iCs/>
          <w:sz w:val="28"/>
          <w:szCs w:val="28"/>
          <w:lang w:eastAsia="ru-RU"/>
        </w:rPr>
        <w:t>Общественность</w:t>
      </w: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— </w:t>
      </w:r>
      <w:r w:rsidRPr="003E5FFD">
        <w:rPr>
          <w:rFonts w:ascii="Times New Roman" w:hAnsi="Times New Roman"/>
          <w:sz w:val="28"/>
          <w:szCs w:val="28"/>
          <w:lang w:eastAsia="ru-RU"/>
        </w:rPr>
        <w:t>группа людей, сложившаяся под влиянием о</w:t>
      </w:r>
      <w:r>
        <w:rPr>
          <w:rFonts w:ascii="Times New Roman" w:hAnsi="Times New Roman"/>
          <w:sz w:val="28"/>
          <w:szCs w:val="28"/>
          <w:lang w:eastAsia="ru-RU"/>
        </w:rPr>
        <w:t>пределенных обстоятельств, осоз</w:t>
      </w:r>
      <w:r w:rsidRPr="003E5FFD">
        <w:rPr>
          <w:rFonts w:ascii="Times New Roman" w:hAnsi="Times New Roman"/>
          <w:sz w:val="28"/>
          <w:szCs w:val="28"/>
          <w:lang w:eastAsia="ru-RU"/>
        </w:rPr>
        <w:t>нающих проблемность ситуации и реагирующих одинаковым образом на нее.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b/>
          <w:i/>
          <w:iCs/>
          <w:sz w:val="28"/>
          <w:szCs w:val="28"/>
          <w:lang w:eastAsia="ru-RU"/>
        </w:rPr>
        <w:t>Общественное мнение</w:t>
      </w: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– это совокупность многих индивидуаль</w:t>
      </w:r>
      <w:r>
        <w:rPr>
          <w:rFonts w:ascii="Times New Roman" w:hAnsi="Times New Roman"/>
          <w:sz w:val="28"/>
          <w:szCs w:val="28"/>
          <w:lang w:eastAsia="ru-RU"/>
        </w:rPr>
        <w:t>ных мнений по конкретному вопро</w:t>
      </w:r>
      <w:r w:rsidRPr="003E5FFD">
        <w:rPr>
          <w:rFonts w:ascii="Times New Roman" w:hAnsi="Times New Roman"/>
          <w:sz w:val="28"/>
          <w:szCs w:val="28"/>
          <w:lang w:eastAsia="ru-RU"/>
        </w:rPr>
        <w:t>су, затрагивающему группу людей.</w:t>
      </w:r>
    </w:p>
    <w:p w:rsidR="00184A86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E5FFD">
        <w:rPr>
          <w:rFonts w:ascii="Times New Roman" w:hAnsi="Times New Roman"/>
          <w:b/>
          <w:sz w:val="28"/>
          <w:szCs w:val="28"/>
          <w:lang w:eastAsia="ru-RU"/>
        </w:rPr>
        <w:t>Понятия "общественность" и "общественное мнение"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Для успешной организации коммерческой деятельности фирмы усилия специалистов по связям 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общественностью должны быть направлены на установление двусторонних ко</w:t>
      </w:r>
      <w:r>
        <w:rPr>
          <w:rFonts w:ascii="Times New Roman" w:hAnsi="Times New Roman"/>
          <w:sz w:val="28"/>
          <w:szCs w:val="28"/>
          <w:lang w:eastAsia="ru-RU"/>
        </w:rPr>
        <w:t>нтактов с общественно</w:t>
      </w:r>
      <w:r w:rsidRPr="003E5FFD">
        <w:rPr>
          <w:rFonts w:ascii="Times New Roman" w:hAnsi="Times New Roman"/>
          <w:sz w:val="28"/>
          <w:szCs w:val="28"/>
          <w:lang w:eastAsia="ru-RU"/>
        </w:rPr>
        <w:t>стью.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В практике связей с общественностью выделяют две формы общественности:</w:t>
      </w:r>
    </w:p>
    <w:p w:rsidR="00184A86" w:rsidRPr="00174599" w:rsidRDefault="00184A86" w:rsidP="00184A86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7459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закрытая общественность – </w:t>
      </w:r>
      <w:r w:rsidRPr="00174599">
        <w:rPr>
          <w:rFonts w:ascii="Times New Roman" w:hAnsi="Times New Roman"/>
          <w:sz w:val="28"/>
          <w:szCs w:val="28"/>
          <w:lang w:eastAsia="ru-RU"/>
        </w:rPr>
        <w:t>это сотрудники фирмы, объединенные служебными отношениями,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74599">
        <w:rPr>
          <w:rFonts w:ascii="Times New Roman" w:hAnsi="Times New Roman"/>
          <w:sz w:val="28"/>
          <w:szCs w:val="28"/>
          <w:lang w:eastAsia="ru-RU"/>
        </w:rPr>
        <w:t>традициями, корпоративной ответственностью, подчиняющиеся служебной дисциплине;</w:t>
      </w:r>
    </w:p>
    <w:p w:rsidR="00184A86" w:rsidRPr="00174599" w:rsidRDefault="00184A86" w:rsidP="00184A86">
      <w:pPr>
        <w:pStyle w:val="a7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74599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открытая общественность – </w:t>
      </w:r>
      <w:r w:rsidRPr="00174599">
        <w:rPr>
          <w:rFonts w:ascii="Times New Roman" w:hAnsi="Times New Roman"/>
          <w:sz w:val="28"/>
          <w:szCs w:val="28"/>
          <w:lang w:eastAsia="ru-RU"/>
        </w:rPr>
        <w:t>это многочисленная группа потребителей товаров и услуг, аудитория средств массовой информации, участники политических движений и партий.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Анализируя общественность с позиции PR, следует отметить, что каждая малая или большая группа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людей, потребителей, клиентов, коллег, представляет собой неповторимую личность со своими чертами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характера, привычками, вкусами, потребностями и мнением.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Мнение каждой личности в отдельности – это выраженное отношение данной личности по какому-либо вопросу.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E5FFD">
        <w:rPr>
          <w:rFonts w:ascii="Times New Roman" w:hAnsi="Times New Roman"/>
          <w:sz w:val="28"/>
          <w:szCs w:val="28"/>
          <w:lang w:eastAsia="ru-RU"/>
        </w:rPr>
        <w:t>Деятельность специалистов по связям с общественностью предс</w:t>
      </w:r>
      <w:r>
        <w:rPr>
          <w:rFonts w:ascii="Times New Roman" w:hAnsi="Times New Roman"/>
          <w:sz w:val="28"/>
          <w:szCs w:val="28"/>
          <w:lang w:eastAsia="ru-RU"/>
        </w:rPr>
        <w:t>тавляет собой комплекс координи</w:t>
      </w:r>
      <w:r w:rsidRPr="003E5FFD">
        <w:rPr>
          <w:rFonts w:ascii="Times New Roman" w:hAnsi="Times New Roman"/>
          <w:sz w:val="28"/>
          <w:szCs w:val="28"/>
          <w:lang w:eastAsia="ru-RU"/>
        </w:rPr>
        <w:t>рованных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д</w:t>
      </w:r>
      <w:r w:rsidRPr="003E5FFD">
        <w:rPr>
          <w:rFonts w:ascii="Times New Roman" w:hAnsi="Times New Roman"/>
          <w:sz w:val="28"/>
          <w:szCs w:val="28"/>
          <w:lang w:eastAsia="ru-RU"/>
        </w:rPr>
        <w:t>ействий по формированию общественного мнения, направленный на то, чтобы изменить это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мнение и поведение людей в свою пользу.</w:t>
      </w:r>
      <w:proofErr w:type="gramEnd"/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Работа фирм с общественным мнением в настоящее время становится все более профессиональной.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Большинство PR-акций проводятся в целях формирования мнения людей относительно какого-либо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имеющегося на рынке продукта, его качества, цены, популярности или необходимости приобретения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 xml:space="preserve">товаров и </w:t>
      </w:r>
      <w:r w:rsidRPr="003E5FFD">
        <w:rPr>
          <w:rFonts w:ascii="Times New Roman" w:hAnsi="Times New Roman"/>
          <w:sz w:val="28"/>
          <w:szCs w:val="28"/>
          <w:lang w:eastAsia="ru-RU"/>
        </w:rPr>
        <w:lastRenderedPageBreak/>
        <w:t>услуг, которых еще нет на рынке, а также укрепления уже сложившегося мнения о качестве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преимуществах данного товара или услуги.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Общественное мнение в коммерческой сфере </w:t>
      </w:r>
      <w:r w:rsidRPr="003E5FFD">
        <w:rPr>
          <w:rFonts w:ascii="Times New Roman" w:hAnsi="Times New Roman"/>
          <w:sz w:val="28"/>
          <w:szCs w:val="28"/>
          <w:lang w:eastAsia="ru-RU"/>
        </w:rPr>
        <w:t>определяется как с</w:t>
      </w:r>
      <w:r>
        <w:rPr>
          <w:rFonts w:ascii="Times New Roman" w:hAnsi="Times New Roman"/>
          <w:sz w:val="28"/>
          <w:szCs w:val="28"/>
          <w:lang w:eastAsia="ru-RU"/>
        </w:rPr>
        <w:t>интез частных мнений относитель</w:t>
      </w:r>
      <w:r w:rsidRPr="003E5FFD">
        <w:rPr>
          <w:rFonts w:ascii="Times New Roman" w:hAnsi="Times New Roman"/>
          <w:sz w:val="28"/>
          <w:szCs w:val="28"/>
          <w:lang w:eastAsia="ru-RU"/>
        </w:rPr>
        <w:t>но товара, услуги, которые, как правило, имеют характер рыночных исследований, информационных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данных состояния рыночной конъюнктуры, ценовой политики конкур</w:t>
      </w:r>
      <w:r>
        <w:rPr>
          <w:rFonts w:ascii="Times New Roman" w:hAnsi="Times New Roman"/>
          <w:sz w:val="28"/>
          <w:szCs w:val="28"/>
          <w:lang w:eastAsia="ru-RU"/>
        </w:rPr>
        <w:t>ентов и затрагивают интересы оп</w:t>
      </w:r>
      <w:r w:rsidRPr="003E5FFD">
        <w:rPr>
          <w:rFonts w:ascii="Times New Roman" w:hAnsi="Times New Roman"/>
          <w:sz w:val="28"/>
          <w:szCs w:val="28"/>
          <w:lang w:eastAsia="ru-RU"/>
        </w:rPr>
        <w:t>ределенных слоев общества, где они распространяются.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Сформированное общественное мнение изменить очень трудно, т</w:t>
      </w:r>
      <w:r>
        <w:rPr>
          <w:rFonts w:ascii="Times New Roman" w:hAnsi="Times New Roman"/>
          <w:sz w:val="28"/>
          <w:szCs w:val="28"/>
          <w:lang w:eastAsia="ru-RU"/>
        </w:rPr>
        <w:t>ак как необходимо публично и по</w:t>
      </w:r>
      <w:r w:rsidRPr="003E5FFD">
        <w:rPr>
          <w:rFonts w:ascii="Times New Roman" w:hAnsi="Times New Roman"/>
          <w:sz w:val="28"/>
          <w:szCs w:val="28"/>
          <w:lang w:eastAsia="ru-RU"/>
        </w:rPr>
        <w:t>следовательно признать собственные промахи и ошибки. Известно, что общественное мнение имеет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тенденцию преувеличивать значение происходящего. Поэтому необходимо, чтобы службы связе</w:t>
      </w:r>
      <w:r>
        <w:rPr>
          <w:rFonts w:ascii="Times New Roman" w:hAnsi="Times New Roman"/>
          <w:sz w:val="28"/>
          <w:szCs w:val="28"/>
          <w:lang w:eastAsia="ru-RU"/>
        </w:rPr>
        <w:t>й с об</w:t>
      </w:r>
      <w:r w:rsidRPr="003E5FFD">
        <w:rPr>
          <w:rFonts w:ascii="Times New Roman" w:hAnsi="Times New Roman"/>
          <w:sz w:val="28"/>
          <w:szCs w:val="28"/>
          <w:lang w:eastAsia="ru-RU"/>
        </w:rPr>
        <w:t>щественностью всегда имели комплекс мер, адекватных кризисным ситуациям, которые могли бы быть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быстро реализованы.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Рост значимости общественного мнения в современных условиях обусловлен самим процессом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формирования деловой среды предпринимательства.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Деловая среда, ее становление в большей степени зависят от общественного мнения. Широкие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группы общественности становятся важнейшим объектом коммуни</w:t>
      </w:r>
      <w:r>
        <w:rPr>
          <w:rFonts w:ascii="Times New Roman" w:hAnsi="Times New Roman"/>
          <w:sz w:val="28"/>
          <w:szCs w:val="28"/>
          <w:lang w:eastAsia="ru-RU"/>
        </w:rPr>
        <w:t>кации коммерческих фирм и компа</w:t>
      </w:r>
      <w:r w:rsidRPr="003E5FFD">
        <w:rPr>
          <w:rFonts w:ascii="Times New Roman" w:hAnsi="Times New Roman"/>
          <w:sz w:val="28"/>
          <w:szCs w:val="28"/>
          <w:lang w:eastAsia="ru-RU"/>
        </w:rPr>
        <w:t>ний.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Необходимо выделить следующие особенности общественного мнения:</w:t>
      </w:r>
    </w:p>
    <w:p w:rsidR="00184A86" w:rsidRPr="003E5FFD" w:rsidRDefault="00184A86" w:rsidP="00184A86">
      <w:pPr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оно может достаточно быстро меняться, поэтому с ним надо постоянно работать;</w:t>
      </w:r>
    </w:p>
    <w:p w:rsidR="00184A86" w:rsidRPr="003E5FFD" w:rsidRDefault="00184A86" w:rsidP="00184A86">
      <w:pPr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формирование поведения общественности следует осуществл</w:t>
      </w:r>
      <w:r>
        <w:rPr>
          <w:rFonts w:ascii="Times New Roman" w:hAnsi="Times New Roman"/>
          <w:sz w:val="28"/>
          <w:szCs w:val="28"/>
          <w:lang w:eastAsia="ru-RU"/>
        </w:rPr>
        <w:t>ять с учетом всех реалий полит</w:t>
      </w:r>
      <w:r w:rsidRPr="003E5FFD">
        <w:rPr>
          <w:rFonts w:ascii="Times New Roman" w:hAnsi="Times New Roman"/>
          <w:sz w:val="28"/>
          <w:szCs w:val="28"/>
          <w:lang w:eastAsia="ru-RU"/>
        </w:rPr>
        <w:t>ической, экономической и социальной обстановки в стране;</w:t>
      </w:r>
    </w:p>
    <w:p w:rsidR="00184A86" w:rsidRPr="003E5FFD" w:rsidRDefault="00184A86" w:rsidP="00184A86">
      <w:pPr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влияние на общественность целесообразно проводить через конкретные группы или отдельные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сегменты целевых аудиторий возможных потребителей, так как не с</w:t>
      </w:r>
      <w:r>
        <w:rPr>
          <w:rFonts w:ascii="Times New Roman" w:hAnsi="Times New Roman"/>
          <w:sz w:val="28"/>
          <w:szCs w:val="28"/>
          <w:lang w:eastAsia="ru-RU"/>
        </w:rPr>
        <w:t>уществует единой и унифицирован</w:t>
      </w:r>
      <w:r w:rsidRPr="003E5FFD">
        <w:rPr>
          <w:rFonts w:ascii="Times New Roman" w:hAnsi="Times New Roman"/>
          <w:sz w:val="28"/>
          <w:szCs w:val="28"/>
          <w:lang w:eastAsia="ru-RU"/>
        </w:rPr>
        <w:t>ной широкой аудитории общественности;</w:t>
      </w:r>
    </w:p>
    <w:p w:rsidR="00184A86" w:rsidRPr="003E5FFD" w:rsidRDefault="00184A86" w:rsidP="00184A86">
      <w:pPr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в большинстве своем оно меняется за счет происходящих конкретных событий, а не только за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счет отдельных суждений и выступлений;</w:t>
      </w:r>
    </w:p>
    <w:p w:rsidR="00184A86" w:rsidRPr="003E5FFD" w:rsidRDefault="00184A86" w:rsidP="00184A86">
      <w:pPr>
        <w:numPr>
          <w:ilvl w:val="0"/>
          <w:numId w:val="4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мнение целевых аудиторий, как правило, определяется непосредственными их интересами.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Среди многочисленных факторов, формирующих общественное</w:t>
      </w:r>
      <w:r>
        <w:rPr>
          <w:rFonts w:ascii="Times New Roman" w:hAnsi="Times New Roman"/>
          <w:sz w:val="28"/>
          <w:szCs w:val="28"/>
          <w:lang w:eastAsia="ru-RU"/>
        </w:rPr>
        <w:t xml:space="preserve"> мнение, на первый план выступа</w:t>
      </w:r>
      <w:r w:rsidRPr="003E5FFD">
        <w:rPr>
          <w:rFonts w:ascii="Times New Roman" w:hAnsi="Times New Roman"/>
          <w:sz w:val="28"/>
          <w:szCs w:val="28"/>
          <w:lang w:eastAsia="ru-RU"/>
        </w:rPr>
        <w:t>ют:</w:t>
      </w:r>
    </w:p>
    <w:p w:rsidR="00184A86" w:rsidRPr="003E5FFD" w:rsidRDefault="00184A86" w:rsidP="00184A86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личностные </w:t>
      </w:r>
      <w:r w:rsidRPr="003E5FFD">
        <w:rPr>
          <w:rFonts w:ascii="Times New Roman" w:hAnsi="Times New Roman"/>
          <w:sz w:val="28"/>
          <w:szCs w:val="28"/>
          <w:lang w:eastAsia="ru-RU"/>
        </w:rPr>
        <w:t>– отражающие совокупность характеристик,</w:t>
      </w:r>
      <w:r>
        <w:rPr>
          <w:rFonts w:ascii="Times New Roman" w:hAnsi="Times New Roman"/>
          <w:sz w:val="28"/>
          <w:szCs w:val="28"/>
          <w:lang w:eastAsia="ru-RU"/>
        </w:rPr>
        <w:t xml:space="preserve"> включающих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физическое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 эмоцио</w:t>
      </w:r>
      <w:r w:rsidRPr="003E5FFD">
        <w:rPr>
          <w:rFonts w:ascii="Times New Roman" w:hAnsi="Times New Roman"/>
          <w:sz w:val="28"/>
          <w:szCs w:val="28"/>
          <w:lang w:eastAsia="ru-RU"/>
        </w:rPr>
        <w:t>нальное состояние индивидуумов целевой аудитории, их возраст, ро</w:t>
      </w:r>
      <w:r>
        <w:rPr>
          <w:rFonts w:ascii="Times New Roman" w:hAnsi="Times New Roman"/>
          <w:sz w:val="28"/>
          <w:szCs w:val="28"/>
          <w:lang w:eastAsia="ru-RU"/>
        </w:rPr>
        <w:t>д занятий, профессиональная ори</w:t>
      </w:r>
      <w:r w:rsidRPr="003E5FFD">
        <w:rPr>
          <w:rFonts w:ascii="Times New Roman" w:hAnsi="Times New Roman"/>
          <w:sz w:val="28"/>
          <w:szCs w:val="28"/>
          <w:lang w:eastAsia="ru-RU"/>
        </w:rPr>
        <w:t>ентация;</w:t>
      </w:r>
    </w:p>
    <w:p w:rsidR="00184A86" w:rsidRPr="003E5FFD" w:rsidRDefault="00184A86" w:rsidP="00184A86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 xml:space="preserve">социальные – </w:t>
      </w:r>
      <w:r w:rsidRPr="003E5FFD">
        <w:rPr>
          <w:rFonts w:ascii="Times New Roman" w:hAnsi="Times New Roman"/>
          <w:sz w:val="28"/>
          <w:szCs w:val="28"/>
          <w:lang w:eastAsia="ru-RU"/>
        </w:rPr>
        <w:t>отражающие происхождение людей, их позицию в обществе, уровень социальной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 xml:space="preserve">обеспеченности и защищенности. Эти факторы прямо влияют на </w:t>
      </w:r>
      <w:r>
        <w:rPr>
          <w:rFonts w:ascii="Times New Roman" w:hAnsi="Times New Roman"/>
          <w:sz w:val="28"/>
          <w:szCs w:val="28"/>
          <w:lang w:eastAsia="ru-RU"/>
        </w:rPr>
        <w:t>формирование спроса основных по</w:t>
      </w:r>
      <w:r w:rsidRPr="003E5FFD">
        <w:rPr>
          <w:rFonts w:ascii="Times New Roman" w:hAnsi="Times New Roman"/>
          <w:sz w:val="28"/>
          <w:szCs w:val="28"/>
          <w:lang w:eastAsia="ru-RU"/>
        </w:rPr>
        <w:t>требителей товаров и услуг;</w:t>
      </w:r>
    </w:p>
    <w:p w:rsidR="00184A86" w:rsidRPr="003E5FFD" w:rsidRDefault="00184A86" w:rsidP="00184A86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культурные – </w:t>
      </w:r>
      <w:r w:rsidRPr="003E5FFD">
        <w:rPr>
          <w:rFonts w:ascii="Times New Roman" w:hAnsi="Times New Roman"/>
          <w:sz w:val="28"/>
          <w:szCs w:val="28"/>
          <w:lang w:eastAsia="ru-RU"/>
        </w:rPr>
        <w:t>отражающие национальность, религиозные убеждения, спортивные, музыкальные,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игровые интересы;</w:t>
      </w:r>
      <w:proofErr w:type="gramEnd"/>
    </w:p>
    <w:p w:rsidR="00184A86" w:rsidRPr="003E5FFD" w:rsidRDefault="00184A86" w:rsidP="00184A86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психологические – </w:t>
      </w:r>
      <w:r w:rsidRPr="003E5FFD">
        <w:rPr>
          <w:rFonts w:ascii="Times New Roman" w:hAnsi="Times New Roman"/>
          <w:iCs/>
          <w:sz w:val="28"/>
          <w:szCs w:val="28"/>
          <w:lang w:eastAsia="ru-RU"/>
        </w:rPr>
        <w:t>отражающие</w:t>
      </w: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уровень и качество образова</w:t>
      </w:r>
      <w:r w:rsidRPr="00B40766">
        <w:rPr>
          <w:rFonts w:ascii="Times New Roman" w:hAnsi="Times New Roman"/>
          <w:sz w:val="28"/>
          <w:szCs w:val="28"/>
          <w:lang w:eastAsia="ru-RU"/>
        </w:rPr>
        <w:t>ния, семейное положение, особен</w:t>
      </w:r>
      <w:r w:rsidRPr="003E5FFD">
        <w:rPr>
          <w:rFonts w:ascii="Times New Roman" w:hAnsi="Times New Roman"/>
          <w:sz w:val="28"/>
          <w:szCs w:val="28"/>
          <w:lang w:eastAsia="ru-RU"/>
        </w:rPr>
        <w:t>ности восприятия, усвоения, убеждения;</w:t>
      </w:r>
    </w:p>
    <w:p w:rsidR="00184A86" w:rsidRPr="003E5FFD" w:rsidRDefault="00184A86" w:rsidP="00184A86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научно-технического порядка – </w:t>
      </w:r>
      <w:r w:rsidRPr="003E5FFD">
        <w:rPr>
          <w:rFonts w:ascii="Times New Roman" w:hAnsi="Times New Roman"/>
          <w:sz w:val="28"/>
          <w:szCs w:val="28"/>
          <w:lang w:eastAsia="ru-RU"/>
        </w:rPr>
        <w:t>отражают уровень научно-технического прогресса.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Выделяют следующие функции общественного мнения: информационную</w:t>
      </w:r>
      <w:r>
        <w:rPr>
          <w:rFonts w:ascii="Times New Roman" w:hAnsi="Times New Roman"/>
          <w:sz w:val="28"/>
          <w:szCs w:val="28"/>
          <w:lang w:eastAsia="ru-RU"/>
        </w:rPr>
        <w:t>; аналитическую; оценоч</w:t>
      </w:r>
      <w:r w:rsidRPr="003E5FFD">
        <w:rPr>
          <w:rFonts w:ascii="Times New Roman" w:hAnsi="Times New Roman"/>
          <w:sz w:val="28"/>
          <w:szCs w:val="28"/>
          <w:lang w:eastAsia="ru-RU"/>
        </w:rPr>
        <w:t>ную; конструктивную.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Информационная функция </w:t>
      </w:r>
      <w:r w:rsidRPr="003E5FFD">
        <w:rPr>
          <w:rFonts w:ascii="Times New Roman" w:hAnsi="Times New Roman"/>
          <w:sz w:val="28"/>
          <w:szCs w:val="28"/>
          <w:lang w:eastAsia="ru-RU"/>
        </w:rPr>
        <w:t>о состоянии общественного мнения целевых аудиторий дает ответы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вопросы, почему данная компания занимает прочное место на рынке</w:t>
      </w:r>
      <w:r>
        <w:rPr>
          <w:rFonts w:ascii="Times New Roman" w:hAnsi="Times New Roman"/>
          <w:sz w:val="28"/>
          <w:szCs w:val="28"/>
          <w:lang w:eastAsia="ru-RU"/>
        </w:rPr>
        <w:t>, смогла стать конкурентоспособ</w:t>
      </w:r>
      <w:r w:rsidRPr="003E5FFD">
        <w:rPr>
          <w:rFonts w:ascii="Times New Roman" w:hAnsi="Times New Roman"/>
          <w:sz w:val="28"/>
          <w:szCs w:val="28"/>
          <w:lang w:eastAsia="ru-RU"/>
        </w:rPr>
        <w:t>ной и выйти со своей продукцией за рубеж. Благодаря реализации информационной функции стали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возможными координация и интеграция коммерческой деятельност</w:t>
      </w:r>
      <w:r>
        <w:rPr>
          <w:rFonts w:ascii="Times New Roman" w:hAnsi="Times New Roman"/>
          <w:sz w:val="28"/>
          <w:szCs w:val="28"/>
          <w:lang w:eastAsia="ru-RU"/>
        </w:rPr>
        <w:t>и для получения возможной эконо</w:t>
      </w:r>
      <w:r w:rsidRPr="003E5FFD">
        <w:rPr>
          <w:rFonts w:ascii="Times New Roman" w:hAnsi="Times New Roman"/>
          <w:sz w:val="28"/>
          <w:szCs w:val="28"/>
          <w:lang w:eastAsia="ru-RU"/>
        </w:rPr>
        <w:t>мии за счет использования популярности фирмы, коммуникативных каналов со средствами массовой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информации, активной адаптации к многочисленным рыночным изменениям.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 xml:space="preserve">Логическим продолжением работы по созданию массива информационных данных является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анали</w:t>
      </w: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>тическая функция</w:t>
      </w:r>
      <w:r w:rsidRPr="003E5FFD">
        <w:rPr>
          <w:rFonts w:ascii="Times New Roman" w:hAnsi="Times New Roman"/>
          <w:sz w:val="28"/>
          <w:szCs w:val="28"/>
          <w:lang w:eastAsia="ru-RU"/>
        </w:rPr>
        <w:t>, ключевая роль в кот</w:t>
      </w:r>
      <w:r>
        <w:rPr>
          <w:rFonts w:ascii="Times New Roman" w:hAnsi="Times New Roman"/>
          <w:sz w:val="28"/>
          <w:szCs w:val="28"/>
          <w:lang w:eastAsia="ru-RU"/>
        </w:rPr>
        <w:t>орой отводится контент-анализу</w:t>
      </w:r>
      <w:r w:rsidRPr="003E5FFD">
        <w:rPr>
          <w:rFonts w:ascii="Times New Roman" w:hAnsi="Times New Roman"/>
          <w:sz w:val="28"/>
          <w:szCs w:val="28"/>
          <w:lang w:eastAsia="ru-RU"/>
        </w:rPr>
        <w:t>. Главное при использовании техники контент-анализа состоит в возможности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системного и научно обоснованного управления многочисленными потоками массовой коммуникации.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Аналитическая функция изучения общественного мнения реализуется через оценку каналов выражения: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референдумов, пресс-конференций, собраний акционеров, опросных листов.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Важным направлением аналитической работы является организация исследований общественного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 xml:space="preserve">мнения посредством опросных листов (анкет), распространяемых среди </w:t>
      </w:r>
      <w:r>
        <w:rPr>
          <w:rFonts w:ascii="Times New Roman" w:hAnsi="Times New Roman"/>
          <w:sz w:val="28"/>
          <w:szCs w:val="28"/>
          <w:lang w:eastAsia="ru-RU"/>
        </w:rPr>
        <w:t>представителей целевой ауди</w:t>
      </w:r>
      <w:r w:rsidRPr="003E5FFD">
        <w:rPr>
          <w:rFonts w:ascii="Times New Roman" w:hAnsi="Times New Roman"/>
          <w:sz w:val="28"/>
          <w:szCs w:val="28"/>
          <w:lang w:eastAsia="ru-RU"/>
        </w:rPr>
        <w:t>тории.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 xml:space="preserve">Опросы часто являются единственным источником </w:t>
      </w:r>
      <w:proofErr w:type="gramStart"/>
      <w:r w:rsidRPr="003E5FFD">
        <w:rPr>
          <w:rFonts w:ascii="Times New Roman" w:hAnsi="Times New Roman"/>
          <w:sz w:val="28"/>
          <w:szCs w:val="28"/>
          <w:lang w:eastAsia="ru-RU"/>
        </w:rPr>
        <w:t>информации, позволяющей принимать решения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о выходе на новые рынки сбыта</w:t>
      </w:r>
      <w:proofErr w:type="gramEnd"/>
      <w:r w:rsidRPr="003E5FFD">
        <w:rPr>
          <w:rFonts w:ascii="Times New Roman" w:hAnsi="Times New Roman"/>
          <w:sz w:val="28"/>
          <w:szCs w:val="28"/>
          <w:lang w:eastAsia="ru-RU"/>
        </w:rPr>
        <w:t>, модернизации старой и производстве новой продукции. Однако для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большей обоснованности информацию, полученную при опросах, необходимо дополнять информацией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из других каналов выражения общественного мнения, ручными данными состояния деловой среды.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 xml:space="preserve">Разработка опросных листов предполагает </w:t>
      </w:r>
      <w:proofErr w:type="gramStart"/>
      <w:r w:rsidRPr="003E5FFD">
        <w:rPr>
          <w:rFonts w:ascii="Times New Roman" w:hAnsi="Times New Roman"/>
          <w:sz w:val="28"/>
          <w:szCs w:val="28"/>
          <w:lang w:eastAsia="ru-RU"/>
        </w:rPr>
        <w:t>творческий</w:t>
      </w:r>
      <w:proofErr w:type="gramEnd"/>
      <w:r w:rsidRPr="003E5FFD">
        <w:rPr>
          <w:rFonts w:ascii="Times New Roman" w:hAnsi="Times New Roman"/>
          <w:sz w:val="28"/>
          <w:szCs w:val="28"/>
          <w:lang w:eastAsia="ru-RU"/>
        </w:rPr>
        <w:t xml:space="preserve"> подход </w:t>
      </w:r>
      <w:r>
        <w:rPr>
          <w:rFonts w:ascii="Times New Roman" w:hAnsi="Times New Roman"/>
          <w:sz w:val="28"/>
          <w:szCs w:val="28"/>
          <w:lang w:eastAsia="ru-RU"/>
        </w:rPr>
        <w:t>при формулировании вопросов. Не</w:t>
      </w:r>
      <w:r w:rsidRPr="003E5FFD">
        <w:rPr>
          <w:rFonts w:ascii="Times New Roman" w:hAnsi="Times New Roman"/>
          <w:sz w:val="28"/>
          <w:szCs w:val="28"/>
          <w:lang w:eastAsia="ru-RU"/>
        </w:rPr>
        <w:t xml:space="preserve">обходимо избегать предвзятости, </w:t>
      </w:r>
      <w:r w:rsidRPr="003E5FFD">
        <w:rPr>
          <w:rFonts w:ascii="Times New Roman" w:hAnsi="Times New Roman"/>
          <w:sz w:val="28"/>
          <w:szCs w:val="28"/>
          <w:lang w:eastAsia="ru-RU"/>
        </w:rPr>
        <w:lastRenderedPageBreak/>
        <w:t>провоцирующей определенный, жестко обусловленный и желаемый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 xml:space="preserve">ответ. Содержание вопросов должно соответствовать сложившимся </w:t>
      </w:r>
      <w:r>
        <w:rPr>
          <w:rFonts w:ascii="Times New Roman" w:hAnsi="Times New Roman"/>
          <w:sz w:val="28"/>
          <w:szCs w:val="28"/>
          <w:lang w:eastAsia="ru-RU"/>
        </w:rPr>
        <w:t>традициям, культуре, мировоззре</w:t>
      </w:r>
      <w:r w:rsidRPr="003E5FFD">
        <w:rPr>
          <w:rFonts w:ascii="Times New Roman" w:hAnsi="Times New Roman"/>
          <w:sz w:val="28"/>
          <w:szCs w:val="28"/>
          <w:lang w:eastAsia="ru-RU"/>
        </w:rPr>
        <w:t>ниям респондентов. Многие фирмы не приступают к решению серьезных маркетинговых проектов без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предварительной работы по оценке состояния мнения не только респ</w:t>
      </w:r>
      <w:r>
        <w:rPr>
          <w:rFonts w:ascii="Times New Roman" w:hAnsi="Times New Roman"/>
          <w:sz w:val="28"/>
          <w:szCs w:val="28"/>
          <w:lang w:eastAsia="ru-RU"/>
        </w:rPr>
        <w:t>ондентов собственных целевых ау</w:t>
      </w:r>
      <w:r w:rsidRPr="003E5FFD">
        <w:rPr>
          <w:rFonts w:ascii="Times New Roman" w:hAnsi="Times New Roman"/>
          <w:sz w:val="28"/>
          <w:szCs w:val="28"/>
          <w:lang w:eastAsia="ru-RU"/>
        </w:rPr>
        <w:t>диторий, но и мнения общественности в целом.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 xml:space="preserve">После сбора информации, ее аналитической обработки решающее значение приобретает </w:t>
      </w: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>оценочная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функция </w:t>
      </w:r>
      <w:r w:rsidRPr="003E5FFD">
        <w:rPr>
          <w:rFonts w:ascii="Times New Roman" w:hAnsi="Times New Roman"/>
          <w:sz w:val="28"/>
          <w:szCs w:val="28"/>
          <w:lang w:eastAsia="ru-RU"/>
        </w:rPr>
        <w:t>общественного мнения.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 xml:space="preserve">Оценочная функция позволяет подготовить и реализовать заключительную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конструктивную функ</w:t>
      </w: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цию </w:t>
      </w:r>
      <w:r w:rsidRPr="003E5FFD">
        <w:rPr>
          <w:rFonts w:ascii="Times New Roman" w:hAnsi="Times New Roman"/>
          <w:sz w:val="28"/>
          <w:szCs w:val="28"/>
          <w:lang w:eastAsia="ru-RU"/>
        </w:rPr>
        <w:t>формирования общественного мнения.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В результате на основе анализа собранных данных, мнений, суж</w:t>
      </w:r>
      <w:r>
        <w:rPr>
          <w:rFonts w:ascii="Times New Roman" w:hAnsi="Times New Roman"/>
          <w:sz w:val="28"/>
          <w:szCs w:val="28"/>
          <w:lang w:eastAsia="ru-RU"/>
        </w:rPr>
        <w:t>дений, мировоззрений целевой ау</w:t>
      </w:r>
      <w:r w:rsidRPr="003E5FFD">
        <w:rPr>
          <w:rFonts w:ascii="Times New Roman" w:hAnsi="Times New Roman"/>
          <w:sz w:val="28"/>
          <w:szCs w:val="28"/>
          <w:lang w:eastAsia="ru-RU"/>
        </w:rPr>
        <w:t>дитории руководство фирмы разрабатывает систему мер, позволяющ</w:t>
      </w:r>
      <w:r>
        <w:rPr>
          <w:rFonts w:ascii="Times New Roman" w:hAnsi="Times New Roman"/>
          <w:sz w:val="28"/>
          <w:szCs w:val="28"/>
          <w:lang w:eastAsia="ru-RU"/>
        </w:rPr>
        <w:t>ую увеличить популярность собст</w:t>
      </w:r>
      <w:r w:rsidRPr="003E5FFD">
        <w:rPr>
          <w:rFonts w:ascii="Times New Roman" w:hAnsi="Times New Roman"/>
          <w:sz w:val="28"/>
          <w:szCs w:val="28"/>
          <w:lang w:eastAsia="ru-RU"/>
        </w:rPr>
        <w:t>венной фирмы, успешно реализовать маркетинговые идеи, повысить качество и культуру обслуживания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клиентов, а также опередить конкурентов.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Формирование общественного мнения может быть успешным то</w:t>
      </w:r>
      <w:r>
        <w:rPr>
          <w:rFonts w:ascii="Times New Roman" w:hAnsi="Times New Roman"/>
          <w:sz w:val="28"/>
          <w:szCs w:val="28"/>
          <w:lang w:eastAsia="ru-RU"/>
        </w:rPr>
        <w:t>лько при создании доброжелатель</w:t>
      </w:r>
      <w:r w:rsidRPr="003E5FFD">
        <w:rPr>
          <w:rFonts w:ascii="Times New Roman" w:hAnsi="Times New Roman"/>
          <w:sz w:val="28"/>
          <w:szCs w:val="28"/>
          <w:lang w:eastAsia="ru-RU"/>
        </w:rPr>
        <w:t>ной атмосферы рыночного взаимодействия. Ключевым элементом данной атмосферы является доверие,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 xml:space="preserve">без которого невозможно деловое сотрудничество, основанное на </w:t>
      </w:r>
      <w:r>
        <w:rPr>
          <w:rFonts w:ascii="Times New Roman" w:hAnsi="Times New Roman"/>
          <w:sz w:val="28"/>
          <w:szCs w:val="28"/>
          <w:lang w:eastAsia="ru-RU"/>
        </w:rPr>
        <w:t>взаимопонимании и общности инте</w:t>
      </w:r>
      <w:r w:rsidRPr="003E5FFD">
        <w:rPr>
          <w:rFonts w:ascii="Times New Roman" w:hAnsi="Times New Roman"/>
          <w:sz w:val="28"/>
          <w:szCs w:val="28"/>
          <w:lang w:eastAsia="ru-RU"/>
        </w:rPr>
        <w:t>ресов. В качестве основных составляющих доверия выступают: конс</w:t>
      </w:r>
      <w:r>
        <w:rPr>
          <w:rFonts w:ascii="Times New Roman" w:hAnsi="Times New Roman"/>
          <w:sz w:val="28"/>
          <w:szCs w:val="28"/>
          <w:lang w:eastAsia="ru-RU"/>
        </w:rPr>
        <w:t xml:space="preserve">труктивное сотрудничество,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взаи</w:t>
      </w:r>
      <w:r w:rsidRPr="003E5FFD">
        <w:rPr>
          <w:rFonts w:ascii="Times New Roman" w:hAnsi="Times New Roman"/>
          <w:sz w:val="28"/>
          <w:szCs w:val="28"/>
          <w:lang w:eastAsia="ru-RU"/>
        </w:rPr>
        <w:t>мовыгодность</w:t>
      </w:r>
      <w:proofErr w:type="spellEnd"/>
      <w:r w:rsidRPr="003E5FFD">
        <w:rPr>
          <w:rFonts w:ascii="Times New Roman" w:hAnsi="Times New Roman"/>
          <w:sz w:val="28"/>
          <w:szCs w:val="28"/>
          <w:lang w:eastAsia="ru-RU"/>
        </w:rPr>
        <w:t>, этика свободы поведения и ответственность, искренность, открытость и согласие.</w:t>
      </w:r>
    </w:p>
    <w:p w:rsidR="00184A86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E5FFD">
        <w:rPr>
          <w:rFonts w:ascii="Times New Roman" w:hAnsi="Times New Roman"/>
          <w:b/>
          <w:sz w:val="28"/>
          <w:szCs w:val="28"/>
          <w:lang w:eastAsia="ru-RU"/>
        </w:rPr>
        <w:t>Сегментирование целевой аудитории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b/>
          <w:i/>
          <w:iCs/>
          <w:sz w:val="28"/>
          <w:szCs w:val="28"/>
          <w:lang w:eastAsia="ru-RU"/>
        </w:rPr>
        <w:t>Целевая аудитория</w:t>
      </w: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 xml:space="preserve">– определенная группа людей, конкретный </w:t>
      </w:r>
      <w:r>
        <w:rPr>
          <w:rFonts w:ascii="Times New Roman" w:hAnsi="Times New Roman"/>
          <w:sz w:val="28"/>
          <w:szCs w:val="28"/>
          <w:lang w:eastAsia="ru-RU"/>
        </w:rPr>
        <w:t>сегмент массы текущих и потенци</w:t>
      </w:r>
      <w:r w:rsidRPr="003E5FFD">
        <w:rPr>
          <w:rFonts w:ascii="Times New Roman" w:hAnsi="Times New Roman"/>
          <w:sz w:val="28"/>
          <w:szCs w:val="28"/>
          <w:lang w:eastAsia="ru-RU"/>
        </w:rPr>
        <w:t>альных потребителей с выделением специфических признаков, в том</w:t>
      </w:r>
      <w:r>
        <w:rPr>
          <w:rFonts w:ascii="Times New Roman" w:hAnsi="Times New Roman"/>
          <w:sz w:val="28"/>
          <w:szCs w:val="28"/>
          <w:lang w:eastAsia="ru-RU"/>
        </w:rPr>
        <w:t xml:space="preserve"> числе демографических, психоло</w:t>
      </w:r>
      <w:r w:rsidRPr="003E5FFD">
        <w:rPr>
          <w:rFonts w:ascii="Times New Roman" w:hAnsi="Times New Roman"/>
          <w:sz w:val="28"/>
          <w:szCs w:val="28"/>
          <w:lang w:eastAsia="ru-RU"/>
        </w:rPr>
        <w:t>гических, социально-культурных.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b/>
          <w:i/>
          <w:iCs/>
          <w:sz w:val="28"/>
          <w:szCs w:val="28"/>
          <w:lang w:eastAsia="ru-RU"/>
        </w:rPr>
        <w:t>Сегментирование</w:t>
      </w:r>
      <w:r w:rsidRPr="003E5FFD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– </w:t>
      </w:r>
      <w:r w:rsidRPr="003E5FFD">
        <w:rPr>
          <w:rFonts w:ascii="Times New Roman" w:hAnsi="Times New Roman"/>
          <w:sz w:val="28"/>
          <w:szCs w:val="28"/>
          <w:lang w:eastAsia="ru-RU"/>
        </w:rPr>
        <w:t>это деление потребителей на группы в соот</w:t>
      </w:r>
      <w:r>
        <w:rPr>
          <w:rFonts w:ascii="Times New Roman" w:hAnsi="Times New Roman"/>
          <w:sz w:val="28"/>
          <w:szCs w:val="28"/>
          <w:lang w:eastAsia="ru-RU"/>
        </w:rPr>
        <w:t>ветствии с рядом устойчивых при</w:t>
      </w:r>
      <w:r w:rsidRPr="003E5FFD">
        <w:rPr>
          <w:rFonts w:ascii="Times New Roman" w:hAnsi="Times New Roman"/>
          <w:sz w:val="28"/>
          <w:szCs w:val="28"/>
          <w:lang w:eastAsia="ru-RU"/>
        </w:rPr>
        <w:t>знаков, называемых маркетинговыми "признаками сегментирования".</w:t>
      </w:r>
    </w:p>
    <w:p w:rsidR="00184A86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Одной из главных задач специалистов по связям с общественно</w:t>
      </w:r>
      <w:r>
        <w:rPr>
          <w:rFonts w:ascii="Times New Roman" w:hAnsi="Times New Roman"/>
          <w:sz w:val="28"/>
          <w:szCs w:val="28"/>
          <w:lang w:eastAsia="ru-RU"/>
        </w:rPr>
        <w:t>стью является правильное опреде</w:t>
      </w:r>
      <w:r w:rsidRPr="003E5FFD">
        <w:rPr>
          <w:rFonts w:ascii="Times New Roman" w:hAnsi="Times New Roman"/>
          <w:sz w:val="28"/>
          <w:szCs w:val="28"/>
          <w:lang w:eastAsia="ru-RU"/>
        </w:rPr>
        <w:t>ление "своей" общественности, то есть целевой аудитории, и установление ее общественного мнения,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что является непременным условием успеха любой коммерческой фирмы.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Социологические исследования массовых аудиторий показывают, что коммуникативные процессы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 xml:space="preserve">наиболее успешно налаживаются с малыми </w:t>
      </w:r>
      <w:r w:rsidRPr="003E5FFD">
        <w:rPr>
          <w:rFonts w:ascii="Times New Roman" w:hAnsi="Times New Roman"/>
          <w:sz w:val="28"/>
          <w:szCs w:val="28"/>
          <w:lang w:eastAsia="ru-RU"/>
        </w:rPr>
        <w:lastRenderedPageBreak/>
        <w:t>группами, с четко сегме</w:t>
      </w:r>
      <w:r>
        <w:rPr>
          <w:rFonts w:ascii="Times New Roman" w:hAnsi="Times New Roman"/>
          <w:sz w:val="28"/>
          <w:szCs w:val="28"/>
          <w:lang w:eastAsia="ru-RU"/>
        </w:rPr>
        <w:t>нтированной по интересам, ожида</w:t>
      </w:r>
      <w:r w:rsidRPr="003E5FFD">
        <w:rPr>
          <w:rFonts w:ascii="Times New Roman" w:hAnsi="Times New Roman"/>
          <w:sz w:val="28"/>
          <w:szCs w:val="28"/>
          <w:lang w:eastAsia="ru-RU"/>
        </w:rPr>
        <w:t>ниям и предпочтениям аудиторией.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Основание сегментирования более или менее обширных аудиторий – это различные характеристики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сообществ людей, взятые в качестве главных.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Сегментирование целевой аудитории можно проводить по следующим признакам:</w:t>
      </w:r>
    </w:p>
    <w:p w:rsidR="00184A86" w:rsidRPr="00174599" w:rsidRDefault="00184A86" w:rsidP="00184A86">
      <w:pPr>
        <w:pStyle w:val="a7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74599">
        <w:rPr>
          <w:rFonts w:ascii="Times New Roman" w:hAnsi="Times New Roman"/>
          <w:sz w:val="28"/>
          <w:szCs w:val="28"/>
          <w:lang w:eastAsia="ru-RU"/>
        </w:rPr>
        <w:t>географическая сегментация – это деление рынка на различные географические единицы, в зависимости от места жительства, например, потребители, живущие в городе; потребители, живущие в селе;</w:t>
      </w:r>
    </w:p>
    <w:p w:rsidR="00184A86" w:rsidRPr="00174599" w:rsidRDefault="00184A86" w:rsidP="00184A86">
      <w:pPr>
        <w:pStyle w:val="a7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74599">
        <w:rPr>
          <w:rFonts w:ascii="Times New Roman" w:hAnsi="Times New Roman"/>
          <w:sz w:val="28"/>
          <w:szCs w:val="28"/>
          <w:lang w:eastAsia="ru-RU"/>
        </w:rPr>
        <w:t>демографическая сегментация – деление рынка на группы в зависимости от таких характеристик потребителей, как возраст, пол, семейное положение, религия, национальность, раса;</w:t>
      </w:r>
    </w:p>
    <w:p w:rsidR="00184A86" w:rsidRPr="00174599" w:rsidRDefault="00184A86" w:rsidP="00184A86">
      <w:pPr>
        <w:pStyle w:val="a7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74599">
        <w:rPr>
          <w:rFonts w:ascii="Times New Roman" w:hAnsi="Times New Roman"/>
          <w:sz w:val="28"/>
          <w:szCs w:val="28"/>
          <w:lang w:eastAsia="ru-RU"/>
        </w:rPr>
        <w:t>социально-экономическая сегментация – деление потребителей по уровню доходов, роду занятий, уровню образования;</w:t>
      </w:r>
    </w:p>
    <w:p w:rsidR="00184A86" w:rsidRPr="00174599" w:rsidRDefault="00184A86" w:rsidP="00184A86">
      <w:pPr>
        <w:pStyle w:val="a7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174599">
        <w:rPr>
          <w:rFonts w:ascii="Times New Roman" w:hAnsi="Times New Roman"/>
          <w:sz w:val="28"/>
          <w:szCs w:val="28"/>
          <w:lang w:eastAsia="ru-RU"/>
        </w:rPr>
        <w:t>психографическая</w:t>
      </w:r>
      <w:proofErr w:type="spellEnd"/>
      <w:r w:rsidRPr="00174599">
        <w:rPr>
          <w:rFonts w:ascii="Times New Roman" w:hAnsi="Times New Roman"/>
          <w:sz w:val="28"/>
          <w:szCs w:val="28"/>
          <w:lang w:eastAsia="ru-RU"/>
        </w:rPr>
        <w:t xml:space="preserve"> сегментация – деление рынка на различные группы в зависимости от социального класса, жизненного стиля или личностных характеристик потребителей;</w:t>
      </w:r>
    </w:p>
    <w:p w:rsidR="00184A86" w:rsidRPr="00174599" w:rsidRDefault="00184A86" w:rsidP="00184A86">
      <w:pPr>
        <w:pStyle w:val="a7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74599">
        <w:rPr>
          <w:rFonts w:ascii="Times New Roman" w:hAnsi="Times New Roman"/>
          <w:sz w:val="28"/>
          <w:szCs w:val="28"/>
          <w:lang w:eastAsia="ru-RU"/>
        </w:rPr>
        <w:t>поведенческая сегментация – деление рынка на группы в зависимости от таких характеристик потребителей, как уровень знаний, характер использования продукта или реакция на него;</w:t>
      </w:r>
    </w:p>
    <w:p w:rsidR="00184A86" w:rsidRPr="00174599" w:rsidRDefault="00184A86" w:rsidP="00184A86">
      <w:pPr>
        <w:pStyle w:val="a7"/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174599">
        <w:rPr>
          <w:rFonts w:ascii="Times New Roman" w:hAnsi="Times New Roman"/>
          <w:sz w:val="28"/>
          <w:szCs w:val="28"/>
          <w:lang w:eastAsia="ru-RU"/>
        </w:rPr>
        <w:t>имущественная – сегментация по уровню доходов населения.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При рассмотрении данных критериев сегментации, вырисовывае</w:t>
      </w:r>
      <w:r>
        <w:rPr>
          <w:rFonts w:ascii="Times New Roman" w:hAnsi="Times New Roman"/>
          <w:sz w:val="28"/>
          <w:szCs w:val="28"/>
          <w:lang w:eastAsia="ru-RU"/>
        </w:rPr>
        <w:t>тся "портрет" потенциального по</w:t>
      </w:r>
      <w:r w:rsidRPr="003E5FFD">
        <w:rPr>
          <w:rFonts w:ascii="Times New Roman" w:hAnsi="Times New Roman"/>
          <w:sz w:val="28"/>
          <w:szCs w:val="28"/>
          <w:lang w:eastAsia="ru-RU"/>
        </w:rPr>
        <w:t>требителя.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Сегментирование рынка происходит по наиболее важным критериям. Фирма-производитель, изучив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рынок, разбив его на сегменты, выделяет один или несколько из них для целенаправленного сбыта своих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товаров или услуг. Это и есть определение целевой аудитории.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Структура целевой аудитории не отличается жестким единооб</w:t>
      </w:r>
      <w:r>
        <w:rPr>
          <w:rFonts w:ascii="Times New Roman" w:hAnsi="Times New Roman"/>
          <w:sz w:val="28"/>
          <w:szCs w:val="28"/>
          <w:lang w:eastAsia="ru-RU"/>
        </w:rPr>
        <w:t>разием. Поэтому необходимо выде</w:t>
      </w:r>
      <w:r w:rsidRPr="003E5FFD">
        <w:rPr>
          <w:rFonts w:ascii="Times New Roman" w:hAnsi="Times New Roman"/>
          <w:sz w:val="28"/>
          <w:szCs w:val="28"/>
          <w:lang w:eastAsia="ru-RU"/>
        </w:rPr>
        <w:t>лить в целевой аудитории более конкретные подгруппы: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 xml:space="preserve">1) </w:t>
      </w:r>
      <w:proofErr w:type="gramStart"/>
      <w:r w:rsidRPr="003E5FFD">
        <w:rPr>
          <w:rFonts w:ascii="Times New Roman" w:hAnsi="Times New Roman"/>
          <w:sz w:val="28"/>
          <w:szCs w:val="28"/>
          <w:lang w:eastAsia="ru-RU"/>
        </w:rPr>
        <w:t>постоянный</w:t>
      </w:r>
      <w:proofErr w:type="gramEnd"/>
      <w:r w:rsidRPr="003E5FFD">
        <w:rPr>
          <w:rFonts w:ascii="Times New Roman" w:hAnsi="Times New Roman"/>
          <w:sz w:val="28"/>
          <w:szCs w:val="28"/>
          <w:lang w:eastAsia="ru-RU"/>
        </w:rPr>
        <w:t xml:space="preserve"> покупатель – это основа сегмента потребительского рынка;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2) случайный покупатель – приобретает товар из неизвестных побуждений;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 xml:space="preserve">3) </w:t>
      </w:r>
      <w:proofErr w:type="gramStart"/>
      <w:r w:rsidRPr="003E5FFD">
        <w:rPr>
          <w:rFonts w:ascii="Times New Roman" w:hAnsi="Times New Roman"/>
          <w:sz w:val="28"/>
          <w:szCs w:val="28"/>
          <w:lang w:eastAsia="ru-RU"/>
        </w:rPr>
        <w:t>потенциальный</w:t>
      </w:r>
      <w:proofErr w:type="gramEnd"/>
      <w:r w:rsidRPr="003E5FFD">
        <w:rPr>
          <w:rFonts w:ascii="Times New Roman" w:hAnsi="Times New Roman"/>
          <w:sz w:val="28"/>
          <w:szCs w:val="28"/>
          <w:lang w:eastAsia="ru-RU"/>
        </w:rPr>
        <w:t xml:space="preserve"> покупатель – задача фирмы и PR-агентства перевесить его колебания на свою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сторону;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4) неудовлетворенный покупатель – был готов приобрести товар, но его не устраивают какие-либо характеристики;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lastRenderedPageBreak/>
        <w:t>5) "</w:t>
      </w:r>
      <w:proofErr w:type="gramStart"/>
      <w:r w:rsidRPr="003E5FFD">
        <w:rPr>
          <w:rFonts w:ascii="Times New Roman" w:hAnsi="Times New Roman"/>
          <w:sz w:val="28"/>
          <w:szCs w:val="28"/>
          <w:lang w:eastAsia="ru-RU"/>
        </w:rPr>
        <w:t>модный</w:t>
      </w:r>
      <w:proofErr w:type="gramEnd"/>
      <w:r w:rsidRPr="003E5FFD">
        <w:rPr>
          <w:rFonts w:ascii="Times New Roman" w:hAnsi="Times New Roman"/>
          <w:sz w:val="28"/>
          <w:szCs w:val="28"/>
          <w:lang w:eastAsia="ru-RU"/>
        </w:rPr>
        <w:t xml:space="preserve"> покупатель" – способен приобрести вещь лишь в угоду моде;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6) разносчики товара – перекупщики;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7) посредники или оптовые покупатели – их немного, но они приобретают большое количество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товара;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8) покупатели из числа акционеров фирмы – пользуются определенными льготами, скидками;</w:t>
      </w:r>
    </w:p>
    <w:p w:rsidR="00184A86" w:rsidRPr="003E5FFD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E5FFD">
        <w:rPr>
          <w:rFonts w:ascii="Times New Roman" w:hAnsi="Times New Roman"/>
          <w:sz w:val="28"/>
          <w:szCs w:val="28"/>
          <w:lang w:eastAsia="ru-RU"/>
        </w:rPr>
        <w:t>9) большой бизнес – строят свои отношения с фирмой на основе длительного и взаимовыгодного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E5FFD">
        <w:rPr>
          <w:rFonts w:ascii="Times New Roman" w:hAnsi="Times New Roman"/>
          <w:sz w:val="28"/>
          <w:szCs w:val="28"/>
          <w:lang w:eastAsia="ru-RU"/>
        </w:rPr>
        <w:t>взаимодействия.</w:t>
      </w:r>
      <w:proofErr w:type="gramEnd"/>
    </w:p>
    <w:p w:rsidR="00184A86" w:rsidRDefault="00184A86" w:rsidP="00184A8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E5FFD">
        <w:rPr>
          <w:rFonts w:ascii="Times New Roman" w:hAnsi="Times New Roman"/>
          <w:sz w:val="28"/>
          <w:szCs w:val="28"/>
          <w:lang w:eastAsia="ru-RU"/>
        </w:rPr>
        <w:t>10) малый бизнес – рассчитывает на льготы.</w:t>
      </w:r>
    </w:p>
    <w:p w:rsidR="00515BBA" w:rsidRDefault="00515BBA"/>
    <w:sectPr w:rsidR="00515BBA" w:rsidSect="00D40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156F1"/>
    <w:multiLevelType w:val="hybridMultilevel"/>
    <w:tmpl w:val="6DFCBA66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6AC2C25"/>
    <w:multiLevelType w:val="hybridMultilevel"/>
    <w:tmpl w:val="6F5EF8D6"/>
    <w:lvl w:ilvl="0" w:tplc="9AE23A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AE23A5E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4CA2F05"/>
    <w:multiLevelType w:val="hybridMultilevel"/>
    <w:tmpl w:val="1F12632C"/>
    <w:lvl w:ilvl="0" w:tplc="9AE23A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805F13"/>
    <w:multiLevelType w:val="hybridMultilevel"/>
    <w:tmpl w:val="51D276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4547FB0"/>
    <w:multiLevelType w:val="hybridMultilevel"/>
    <w:tmpl w:val="A9CEEBDA"/>
    <w:lvl w:ilvl="0" w:tplc="9AE23A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90AA6334">
      <w:numFmt w:val="bullet"/>
      <w:lvlText w:val="•"/>
      <w:lvlJc w:val="left"/>
      <w:pPr>
        <w:ind w:left="1890" w:hanging="117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133979"/>
    <w:multiLevelType w:val="hybridMultilevel"/>
    <w:tmpl w:val="2DA0B1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5BBA"/>
    <w:rsid w:val="00184A86"/>
    <w:rsid w:val="00497940"/>
    <w:rsid w:val="00515BBA"/>
    <w:rsid w:val="006C4C62"/>
    <w:rsid w:val="006D547A"/>
    <w:rsid w:val="006F5E0F"/>
    <w:rsid w:val="00790AEA"/>
    <w:rsid w:val="007E43F4"/>
    <w:rsid w:val="00C761A2"/>
    <w:rsid w:val="00D402F5"/>
    <w:rsid w:val="00ED1D2C"/>
    <w:rsid w:val="00F54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2C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ED1D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D1D2C"/>
    <w:pPr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D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ED1D2C"/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ED1D2C"/>
    <w:pPr>
      <w:widowControl w:val="0"/>
      <w:autoSpaceDE w:val="0"/>
      <w:autoSpaceDN w:val="0"/>
      <w:spacing w:after="0" w:line="240" w:lineRule="auto"/>
      <w:ind w:left="230"/>
      <w:jc w:val="both"/>
    </w:pPr>
    <w:rPr>
      <w:rFonts w:ascii="Georgia" w:eastAsia="Georgia" w:hAnsi="Georgia" w:cs="Georgia"/>
      <w:sz w:val="19"/>
      <w:szCs w:val="19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ED1D2C"/>
    <w:rPr>
      <w:rFonts w:ascii="Georgia" w:eastAsia="Georgia" w:hAnsi="Georgia" w:cs="Georgia"/>
      <w:sz w:val="19"/>
      <w:szCs w:val="19"/>
      <w:lang w:val="en-US"/>
    </w:rPr>
  </w:style>
  <w:style w:type="character" w:styleId="a5">
    <w:name w:val="Strong"/>
    <w:basedOn w:val="a0"/>
    <w:uiPriority w:val="22"/>
    <w:qFormat/>
    <w:rsid w:val="00ED1D2C"/>
    <w:rPr>
      <w:b/>
      <w:bCs/>
    </w:rPr>
  </w:style>
  <w:style w:type="character" w:styleId="a6">
    <w:name w:val="Emphasis"/>
    <w:basedOn w:val="a0"/>
    <w:uiPriority w:val="20"/>
    <w:qFormat/>
    <w:rsid w:val="00ED1D2C"/>
    <w:rPr>
      <w:i/>
      <w:iCs/>
    </w:rPr>
  </w:style>
  <w:style w:type="paragraph" w:styleId="a7">
    <w:name w:val="List Paragraph"/>
    <w:basedOn w:val="a"/>
    <w:uiPriority w:val="34"/>
    <w:qFormat/>
    <w:rsid w:val="00ED1D2C"/>
    <w:pPr>
      <w:spacing w:after="0" w:line="360" w:lineRule="auto"/>
      <w:ind w:left="720" w:firstLine="709"/>
      <w:contextualSpacing/>
      <w:jc w:val="both"/>
    </w:pPr>
    <w:rPr>
      <w:rFonts w:asciiTheme="minorHAnsi" w:eastAsiaTheme="minorHAnsi" w:hAnsiTheme="minorHAnsi"/>
    </w:rPr>
  </w:style>
  <w:style w:type="paragraph" w:customStyle="1" w:styleId="Heading1">
    <w:name w:val="Heading 1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18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customStyle="1" w:styleId="TOC1">
    <w:name w:val="TOC 1"/>
    <w:basedOn w:val="a"/>
    <w:uiPriority w:val="1"/>
    <w:qFormat/>
    <w:rsid w:val="00ED1D2C"/>
    <w:pPr>
      <w:widowControl w:val="0"/>
      <w:autoSpaceDE w:val="0"/>
      <w:autoSpaceDN w:val="0"/>
      <w:spacing w:before="79" w:after="0" w:line="240" w:lineRule="auto"/>
      <w:ind w:left="11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2">
    <w:name w:val="TOC 2"/>
    <w:basedOn w:val="a"/>
    <w:uiPriority w:val="1"/>
    <w:qFormat/>
    <w:rsid w:val="00ED1D2C"/>
    <w:pPr>
      <w:widowControl w:val="0"/>
      <w:autoSpaceDE w:val="0"/>
      <w:autoSpaceDN w:val="0"/>
      <w:spacing w:before="66" w:after="0" w:line="240" w:lineRule="auto"/>
      <w:ind w:left="230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3">
    <w:name w:val="TOC 3"/>
    <w:basedOn w:val="a"/>
    <w:uiPriority w:val="1"/>
    <w:qFormat/>
    <w:rsid w:val="00ED1D2C"/>
    <w:pPr>
      <w:widowControl w:val="0"/>
      <w:autoSpaceDE w:val="0"/>
      <w:autoSpaceDN w:val="0"/>
      <w:spacing w:before="84" w:after="0" w:line="240" w:lineRule="auto"/>
      <w:ind w:left="241"/>
    </w:pPr>
    <w:rPr>
      <w:rFonts w:ascii="Trebuchet MS" w:eastAsia="Trebuchet MS" w:hAnsi="Trebuchet MS" w:cs="Trebuchet MS"/>
      <w:sz w:val="16"/>
      <w:szCs w:val="16"/>
      <w:lang w:val="en-US"/>
    </w:rPr>
  </w:style>
  <w:style w:type="paragraph" w:customStyle="1" w:styleId="TOC4">
    <w:name w:val="TOC 4"/>
    <w:basedOn w:val="a"/>
    <w:uiPriority w:val="1"/>
    <w:qFormat/>
    <w:rsid w:val="00ED1D2C"/>
    <w:pPr>
      <w:widowControl w:val="0"/>
      <w:autoSpaceDE w:val="0"/>
      <w:autoSpaceDN w:val="0"/>
      <w:spacing w:before="66" w:after="0" w:line="240" w:lineRule="auto"/>
      <w:ind w:left="230"/>
    </w:pPr>
    <w:rPr>
      <w:rFonts w:ascii="Arial" w:eastAsia="Arial" w:hAnsi="Arial" w:cs="Arial"/>
      <w:b/>
      <w:bCs/>
      <w:i/>
      <w:lang w:val="en-US"/>
    </w:rPr>
  </w:style>
  <w:style w:type="paragraph" w:customStyle="1" w:styleId="TOC5">
    <w:name w:val="TOC 5"/>
    <w:basedOn w:val="a"/>
    <w:uiPriority w:val="1"/>
    <w:qFormat/>
    <w:rsid w:val="00ED1D2C"/>
    <w:pPr>
      <w:widowControl w:val="0"/>
      <w:autoSpaceDE w:val="0"/>
      <w:autoSpaceDN w:val="0"/>
      <w:spacing w:before="22" w:after="0" w:line="240" w:lineRule="auto"/>
      <w:ind w:left="598" w:hanging="369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6">
    <w:name w:val="TOC 6"/>
    <w:basedOn w:val="a"/>
    <w:uiPriority w:val="1"/>
    <w:qFormat/>
    <w:rsid w:val="00ED1D2C"/>
    <w:pPr>
      <w:widowControl w:val="0"/>
      <w:autoSpaceDE w:val="0"/>
      <w:autoSpaceDN w:val="0"/>
      <w:spacing w:before="11" w:after="0" w:line="240" w:lineRule="auto"/>
      <w:ind w:left="1080" w:hanging="453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7">
    <w:name w:val="TOC 7"/>
    <w:basedOn w:val="a"/>
    <w:uiPriority w:val="1"/>
    <w:qFormat/>
    <w:rsid w:val="00ED1D2C"/>
    <w:pPr>
      <w:widowControl w:val="0"/>
      <w:autoSpaceDE w:val="0"/>
      <w:autoSpaceDN w:val="0"/>
      <w:spacing w:before="14" w:after="0" w:line="240" w:lineRule="auto"/>
      <w:ind w:left="1053" w:hanging="341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TOC8">
    <w:name w:val="TOC 8"/>
    <w:basedOn w:val="a"/>
    <w:uiPriority w:val="1"/>
    <w:qFormat/>
    <w:rsid w:val="00ED1D2C"/>
    <w:pPr>
      <w:widowControl w:val="0"/>
      <w:autoSpaceDE w:val="0"/>
      <w:autoSpaceDN w:val="0"/>
      <w:spacing w:before="21" w:after="0" w:line="240" w:lineRule="auto"/>
      <w:ind w:left="967"/>
    </w:pPr>
    <w:rPr>
      <w:rFonts w:ascii="Arial" w:eastAsia="Arial" w:hAnsi="Arial" w:cs="Arial"/>
      <w:b/>
      <w:bCs/>
      <w:sz w:val="18"/>
      <w:szCs w:val="18"/>
      <w:lang w:val="en-US"/>
    </w:rPr>
  </w:style>
  <w:style w:type="paragraph" w:customStyle="1" w:styleId="TOC9">
    <w:name w:val="TOC 9"/>
    <w:basedOn w:val="a"/>
    <w:uiPriority w:val="1"/>
    <w:qFormat/>
    <w:rsid w:val="00ED1D2C"/>
    <w:pPr>
      <w:widowControl w:val="0"/>
      <w:autoSpaceDE w:val="0"/>
      <w:autoSpaceDN w:val="0"/>
      <w:spacing w:before="23" w:after="0" w:line="240" w:lineRule="auto"/>
      <w:ind w:left="967"/>
    </w:pPr>
    <w:rPr>
      <w:rFonts w:ascii="Georgia" w:eastAsia="Georgia" w:hAnsi="Georgia" w:cs="Georgia"/>
      <w:sz w:val="17"/>
      <w:szCs w:val="17"/>
      <w:lang w:val="en-US"/>
    </w:rPr>
  </w:style>
  <w:style w:type="paragraph" w:customStyle="1" w:styleId="Heading2">
    <w:name w:val="Heading 2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683"/>
      <w:outlineLvl w:val="2"/>
    </w:pPr>
    <w:rPr>
      <w:rFonts w:ascii="Arial" w:eastAsia="Arial" w:hAnsi="Arial" w:cs="Arial"/>
      <w:b/>
      <w:bCs/>
      <w:sz w:val="21"/>
      <w:szCs w:val="21"/>
      <w:lang w:val="en-US"/>
    </w:rPr>
  </w:style>
  <w:style w:type="paragraph" w:customStyle="1" w:styleId="Heading3">
    <w:name w:val="Heading 3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627"/>
      <w:outlineLvl w:val="3"/>
    </w:pPr>
    <w:rPr>
      <w:rFonts w:ascii="Georgia" w:eastAsia="Georgia" w:hAnsi="Georgia" w:cs="Georgia"/>
      <w:b/>
      <w:bCs/>
      <w:sz w:val="19"/>
      <w:szCs w:val="19"/>
      <w:lang w:val="en-US"/>
    </w:rPr>
  </w:style>
  <w:style w:type="paragraph" w:customStyle="1" w:styleId="TableParagraph">
    <w:name w:val="Table Paragraph"/>
    <w:basedOn w:val="a"/>
    <w:uiPriority w:val="1"/>
    <w:qFormat/>
    <w:rsid w:val="00ED1D2C"/>
    <w:pPr>
      <w:widowControl w:val="0"/>
      <w:autoSpaceDE w:val="0"/>
      <w:autoSpaceDN w:val="0"/>
      <w:spacing w:after="0" w:line="240" w:lineRule="auto"/>
      <w:ind w:left="56"/>
    </w:pPr>
    <w:rPr>
      <w:rFonts w:ascii="Georgia" w:eastAsia="Georgia" w:hAnsi="Georgia" w:cs="Georg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1644</Words>
  <Characters>9377</Characters>
  <Application>Microsoft Office Word</Application>
  <DocSecurity>0</DocSecurity>
  <Lines>78</Lines>
  <Paragraphs>21</Paragraphs>
  <ScaleCrop>false</ScaleCrop>
  <Company/>
  <LinksUpToDate>false</LinksUpToDate>
  <CharactersWithSpaces>11000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5</cp:revision>
  <dcterms:created xsi:type="dcterms:W3CDTF">2022-02-06T08:36:00Z</dcterms:created>
  <dcterms:modified xsi:type="dcterms:W3CDTF">2022-02-11T03:32:00Z</dcterms:modified>
</cp:coreProperties>
</file>