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C6C" w:rsidRDefault="00D90C6C" w:rsidP="00D90C6C">
      <w:pPr>
        <w:spacing w:after="0" w:line="36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ЗАДАНИЯ для выполнения:</w:t>
      </w:r>
    </w:p>
    <w:p w:rsidR="00D90C6C" w:rsidRDefault="00D90C6C" w:rsidP="00D90C6C">
      <w:pPr>
        <w:pStyle w:val="a3"/>
        <w:numPr>
          <w:ilvl w:val="0"/>
          <w:numId w:val="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Необходимо прочитать материал лекции и сделать его конспект.</w:t>
      </w:r>
    </w:p>
    <w:p w:rsidR="00D90C6C" w:rsidRPr="00E5512E" w:rsidRDefault="00E5512E" w:rsidP="00E5512E">
      <w:pPr>
        <w:pStyle w:val="a3"/>
        <w:numPr>
          <w:ilvl w:val="0"/>
          <w:numId w:val="1"/>
        </w:numPr>
        <w:spacing w:after="0" w:line="360" w:lineRule="auto"/>
        <w:jc w:val="both"/>
        <w:rPr>
          <w:rFonts w:ascii="Times New Roman" w:eastAsia="Calibri" w:hAnsi="Times New Roman" w:cs="Times New Roman"/>
          <w:sz w:val="28"/>
          <w:szCs w:val="28"/>
        </w:rPr>
      </w:pPr>
      <w:r w:rsidRPr="00E5512E">
        <w:rPr>
          <w:rFonts w:ascii="Times New Roman" w:eastAsia="Calibri" w:hAnsi="Times New Roman" w:cs="Times New Roman"/>
          <w:sz w:val="28"/>
          <w:szCs w:val="28"/>
        </w:rPr>
        <w:t>Приготовить доклад или презентацию по одному из вопросов темы: «</w:t>
      </w:r>
      <w:r w:rsidRPr="00E5512E">
        <w:rPr>
          <w:rFonts w:ascii="Times New Roman" w:hAnsi="Times New Roman" w:cs="Times New Roman"/>
          <w:sz w:val="28"/>
          <w:szCs w:val="28"/>
        </w:rPr>
        <w:t>Социальная политика в области физической культуры, спорта и туризма</w:t>
      </w:r>
      <w:r>
        <w:rPr>
          <w:rFonts w:ascii="Times New Roman" w:hAnsi="Times New Roman" w:cs="Times New Roman"/>
          <w:sz w:val="28"/>
          <w:szCs w:val="28"/>
        </w:rPr>
        <w:t>».</w:t>
      </w:r>
    </w:p>
    <w:p w:rsidR="00D90C6C" w:rsidRDefault="00D90C6C" w:rsidP="00D90C6C">
      <w:pPr>
        <w:pStyle w:val="a3"/>
        <w:numPr>
          <w:ilvl w:val="0"/>
          <w:numId w:val="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Выполнить индивидуальное задание.</w:t>
      </w:r>
    </w:p>
    <w:p w:rsidR="00D90C6C" w:rsidRDefault="00D90C6C" w:rsidP="008F5A7A">
      <w:pPr>
        <w:jc w:val="center"/>
        <w:rPr>
          <w:rFonts w:ascii="Times New Roman" w:hAnsi="Times New Roman" w:cs="Times New Roman"/>
          <w:b/>
          <w:sz w:val="28"/>
          <w:szCs w:val="28"/>
        </w:rPr>
      </w:pPr>
    </w:p>
    <w:p w:rsidR="00CE13BE" w:rsidRPr="002F36C9" w:rsidRDefault="00CE13BE" w:rsidP="00CE13BE">
      <w:pPr>
        <w:pStyle w:val="a3"/>
        <w:jc w:val="both"/>
        <w:rPr>
          <w:rFonts w:ascii="Times New Roman" w:eastAsia="Calibri" w:hAnsi="Times New Roman" w:cs="Times New Roman"/>
          <w:b/>
          <w:sz w:val="28"/>
          <w:szCs w:val="28"/>
        </w:rPr>
      </w:pPr>
      <w:r w:rsidRPr="002F36C9">
        <w:rPr>
          <w:rFonts w:ascii="Times New Roman" w:eastAsia="Calibri" w:hAnsi="Times New Roman" w:cs="Times New Roman"/>
          <w:b/>
          <w:sz w:val="28"/>
          <w:szCs w:val="28"/>
        </w:rPr>
        <w:t>Вход в конференцию со</w:t>
      </w:r>
      <w:r>
        <w:rPr>
          <w:rFonts w:ascii="Times New Roman" w:eastAsia="Calibri" w:hAnsi="Times New Roman" w:cs="Times New Roman"/>
          <w:b/>
          <w:sz w:val="28"/>
          <w:szCs w:val="28"/>
        </w:rPr>
        <w:t>стоится по местному времени в 08-3</w:t>
      </w:r>
      <w:r w:rsidRPr="002F36C9">
        <w:rPr>
          <w:rFonts w:ascii="Times New Roman" w:eastAsia="Calibri" w:hAnsi="Times New Roman" w:cs="Times New Roman"/>
          <w:b/>
          <w:sz w:val="28"/>
          <w:szCs w:val="28"/>
        </w:rPr>
        <w:t xml:space="preserve">0. </w:t>
      </w:r>
    </w:p>
    <w:p w:rsidR="00CE13BE" w:rsidRDefault="00CE13BE" w:rsidP="00CE13BE">
      <w:pPr>
        <w:spacing w:after="0" w:line="36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Социальная политика и социальная работа</w:t>
      </w:r>
    </w:p>
    <w:p w:rsidR="00CE13BE" w:rsidRDefault="00CE13BE" w:rsidP="00CE13BE">
      <w:pPr>
        <w:spacing w:after="0" w:line="36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Семинар</w:t>
      </w:r>
    </w:p>
    <w:p w:rsidR="00CE13BE" w:rsidRPr="002F36C9" w:rsidRDefault="00CE13BE" w:rsidP="00CE13BE">
      <w:pPr>
        <w:spacing w:after="0" w:line="360" w:lineRule="auto"/>
        <w:ind w:firstLine="709"/>
        <w:rPr>
          <w:rFonts w:ascii="Times New Roman" w:eastAsia="Calibri" w:hAnsi="Times New Roman" w:cs="Times New Roman"/>
          <w:sz w:val="28"/>
          <w:szCs w:val="28"/>
        </w:rPr>
      </w:pPr>
      <w:r w:rsidRPr="002F6BB0">
        <w:rPr>
          <w:rFonts w:ascii="Tahoma" w:eastAsia="Calibri" w:hAnsi="Tahoma" w:cs="Tahoma"/>
          <w:b/>
          <w:sz w:val="28"/>
          <w:szCs w:val="28"/>
        </w:rPr>
        <w:t>﻿</w:t>
      </w:r>
      <w:r w:rsidRPr="002F36C9">
        <w:rPr>
          <w:rFonts w:ascii="Tahoma" w:eastAsia="Calibri" w:hAnsi="Tahoma" w:cs="Tahoma"/>
          <w:b/>
          <w:sz w:val="28"/>
          <w:szCs w:val="28"/>
        </w:rPr>
        <w:t>﻿</w:t>
      </w:r>
      <w:r w:rsidRPr="002F36C9">
        <w:rPr>
          <w:rFonts w:ascii="Times New Roman" w:eastAsia="Calibri" w:hAnsi="Times New Roman" w:cs="Times New Roman"/>
          <w:sz w:val="28"/>
          <w:szCs w:val="28"/>
        </w:rPr>
        <w:t xml:space="preserve">Ольга Владимировна Бейгуленко приглашает вас на запланированную конференцию: </w:t>
      </w:r>
      <w:proofErr w:type="spellStart"/>
      <w:r w:rsidRPr="002F36C9">
        <w:rPr>
          <w:rFonts w:ascii="Times New Roman" w:eastAsia="Calibri" w:hAnsi="Times New Roman" w:cs="Times New Roman"/>
          <w:sz w:val="28"/>
          <w:szCs w:val="28"/>
        </w:rPr>
        <w:t>Zoom</w:t>
      </w:r>
      <w:proofErr w:type="spellEnd"/>
      <w:r w:rsidRPr="002F36C9">
        <w:rPr>
          <w:rFonts w:ascii="Times New Roman" w:eastAsia="Calibri" w:hAnsi="Times New Roman" w:cs="Times New Roman"/>
          <w:sz w:val="28"/>
          <w:szCs w:val="28"/>
        </w:rPr>
        <w:t>.</w:t>
      </w:r>
    </w:p>
    <w:p w:rsidR="00CE13BE" w:rsidRPr="002F36C9" w:rsidRDefault="00CE13BE" w:rsidP="00CE13BE">
      <w:pPr>
        <w:tabs>
          <w:tab w:val="left" w:pos="1215"/>
        </w:tabs>
        <w:spacing w:after="0" w:line="360" w:lineRule="auto"/>
        <w:ind w:firstLine="709"/>
        <w:rPr>
          <w:rFonts w:ascii="Times New Roman" w:eastAsia="Calibri" w:hAnsi="Times New Roman" w:cs="Times New Roman"/>
          <w:sz w:val="28"/>
          <w:szCs w:val="28"/>
        </w:rPr>
      </w:pPr>
      <w:r w:rsidRPr="002F36C9">
        <w:rPr>
          <w:rFonts w:ascii="Times New Roman" w:eastAsia="Calibri" w:hAnsi="Times New Roman" w:cs="Times New Roman"/>
          <w:sz w:val="28"/>
          <w:szCs w:val="28"/>
        </w:rPr>
        <w:tab/>
      </w:r>
    </w:p>
    <w:p w:rsidR="00CE13BE" w:rsidRPr="002F36C9" w:rsidRDefault="00CE13BE" w:rsidP="00CE13BE">
      <w:pPr>
        <w:spacing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Тема: Социальная политика и социальная работа </w:t>
      </w:r>
    </w:p>
    <w:p w:rsidR="00CE13BE" w:rsidRPr="002F36C9" w:rsidRDefault="00CE13BE" w:rsidP="00CE13BE">
      <w:pPr>
        <w:spacing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Время: 8 ноября  2021   в 08:30 </w:t>
      </w:r>
    </w:p>
    <w:p w:rsidR="00CE13BE" w:rsidRPr="002F36C9" w:rsidRDefault="00CE13BE" w:rsidP="00CE13BE">
      <w:pPr>
        <w:spacing w:after="0" w:line="360" w:lineRule="auto"/>
        <w:ind w:firstLine="709"/>
        <w:rPr>
          <w:rFonts w:ascii="Times New Roman" w:eastAsia="Calibri" w:hAnsi="Times New Roman" w:cs="Times New Roman"/>
          <w:sz w:val="28"/>
          <w:szCs w:val="28"/>
        </w:rPr>
      </w:pPr>
    </w:p>
    <w:p w:rsidR="00CE13BE" w:rsidRPr="002F36C9" w:rsidRDefault="00CE13BE" w:rsidP="00CE13BE">
      <w:pPr>
        <w:spacing w:after="0" w:line="360" w:lineRule="auto"/>
        <w:ind w:firstLine="709"/>
        <w:rPr>
          <w:rFonts w:ascii="Times New Roman" w:eastAsia="Calibri" w:hAnsi="Times New Roman" w:cs="Times New Roman"/>
          <w:sz w:val="28"/>
          <w:szCs w:val="28"/>
        </w:rPr>
      </w:pPr>
      <w:r w:rsidRPr="002F36C9">
        <w:rPr>
          <w:rFonts w:ascii="Times New Roman" w:eastAsia="Calibri" w:hAnsi="Times New Roman" w:cs="Times New Roman"/>
          <w:sz w:val="28"/>
          <w:szCs w:val="28"/>
        </w:rPr>
        <w:t xml:space="preserve">Подключиться к конференции </w:t>
      </w:r>
      <w:proofErr w:type="spellStart"/>
      <w:r w:rsidRPr="002F36C9">
        <w:rPr>
          <w:rFonts w:ascii="Times New Roman" w:eastAsia="Calibri" w:hAnsi="Times New Roman" w:cs="Times New Roman"/>
          <w:sz w:val="28"/>
          <w:szCs w:val="28"/>
        </w:rPr>
        <w:t>Zoom</w:t>
      </w:r>
      <w:proofErr w:type="spellEnd"/>
    </w:p>
    <w:p w:rsidR="00CE13BE" w:rsidRPr="002F36C9" w:rsidRDefault="00CE13BE" w:rsidP="00CE13BE">
      <w:pPr>
        <w:spacing w:after="0" w:line="360" w:lineRule="auto"/>
        <w:ind w:firstLine="709"/>
        <w:rPr>
          <w:rFonts w:ascii="Times New Roman" w:eastAsia="Calibri" w:hAnsi="Times New Roman" w:cs="Times New Roman"/>
          <w:sz w:val="28"/>
          <w:szCs w:val="28"/>
        </w:rPr>
      </w:pPr>
      <w:r w:rsidRPr="002F36C9">
        <w:rPr>
          <w:rFonts w:ascii="Times New Roman" w:eastAsia="Calibri" w:hAnsi="Times New Roman" w:cs="Times New Roman"/>
          <w:sz w:val="28"/>
          <w:szCs w:val="28"/>
        </w:rPr>
        <w:t>https://us05web.zoom.us/j/9191164482?pwd=YUlXMnM4RFdVM211Vk1VT2htUm8wZz09</w:t>
      </w:r>
    </w:p>
    <w:p w:rsidR="00CE13BE" w:rsidRPr="002F36C9" w:rsidRDefault="00CE13BE" w:rsidP="00CE13BE">
      <w:pPr>
        <w:spacing w:after="0" w:line="360" w:lineRule="auto"/>
        <w:ind w:firstLine="709"/>
        <w:rPr>
          <w:rFonts w:ascii="Times New Roman" w:eastAsia="Calibri" w:hAnsi="Times New Roman" w:cs="Times New Roman"/>
          <w:b/>
          <w:sz w:val="28"/>
          <w:szCs w:val="28"/>
        </w:rPr>
      </w:pPr>
    </w:p>
    <w:p w:rsidR="00CE13BE" w:rsidRPr="002F36C9" w:rsidRDefault="00CE13BE" w:rsidP="00CE13BE">
      <w:pPr>
        <w:spacing w:after="0" w:line="360" w:lineRule="auto"/>
        <w:ind w:firstLine="709"/>
        <w:rPr>
          <w:rFonts w:ascii="Times New Roman" w:eastAsia="Calibri" w:hAnsi="Times New Roman" w:cs="Times New Roman"/>
          <w:b/>
          <w:sz w:val="28"/>
          <w:szCs w:val="28"/>
        </w:rPr>
      </w:pPr>
      <w:r w:rsidRPr="002F36C9">
        <w:rPr>
          <w:rFonts w:ascii="Times New Roman" w:eastAsia="Calibri" w:hAnsi="Times New Roman" w:cs="Times New Roman"/>
          <w:b/>
          <w:sz w:val="28"/>
          <w:szCs w:val="28"/>
        </w:rPr>
        <w:t>Идентификатор конференции: 919 116 4482</w:t>
      </w:r>
    </w:p>
    <w:p w:rsidR="00CE13BE" w:rsidRPr="002F36C9" w:rsidRDefault="00CE13BE" w:rsidP="00CE13BE">
      <w:pPr>
        <w:spacing w:after="0" w:line="360" w:lineRule="auto"/>
        <w:ind w:firstLine="709"/>
        <w:rPr>
          <w:rFonts w:ascii="Times New Roman" w:eastAsia="Calibri" w:hAnsi="Times New Roman" w:cs="Times New Roman"/>
          <w:sz w:val="28"/>
          <w:szCs w:val="28"/>
        </w:rPr>
      </w:pPr>
      <w:r w:rsidRPr="002F36C9">
        <w:rPr>
          <w:rFonts w:ascii="Times New Roman" w:eastAsia="Calibri" w:hAnsi="Times New Roman" w:cs="Times New Roman"/>
          <w:b/>
          <w:sz w:val="28"/>
          <w:szCs w:val="28"/>
        </w:rPr>
        <w:t>Код доступа: KJ2L0D</w:t>
      </w:r>
    </w:p>
    <w:p w:rsidR="00CE13BE" w:rsidRDefault="00CE13BE" w:rsidP="00CE13BE">
      <w:pPr>
        <w:spacing w:after="0" w:line="360" w:lineRule="auto"/>
        <w:rPr>
          <w:rFonts w:ascii="Times New Roman" w:eastAsia="Calibri" w:hAnsi="Times New Roman" w:cs="Times New Roman"/>
          <w:b/>
          <w:sz w:val="28"/>
          <w:szCs w:val="28"/>
        </w:rPr>
      </w:pPr>
    </w:p>
    <w:p w:rsidR="00CE13BE" w:rsidRDefault="00CE13BE" w:rsidP="008D1D6A">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В режиме видеоконференцсвязи (далее ВКС) запланировано </w:t>
      </w:r>
      <w:r w:rsidRPr="00683963">
        <w:rPr>
          <w:rFonts w:ascii="Times New Roman" w:eastAsia="Calibri" w:hAnsi="Times New Roman" w:cs="Times New Roman"/>
          <w:b/>
          <w:sz w:val="28"/>
          <w:szCs w:val="28"/>
          <w:u w:val="single"/>
        </w:rPr>
        <w:t>обсуждение</w:t>
      </w:r>
      <w:r w:rsidRPr="00691C8A">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вопросов семинарского занятия по теме: </w:t>
      </w:r>
      <w:r w:rsidRPr="0021297B">
        <w:rPr>
          <w:rFonts w:ascii="Times New Roman" w:eastAsia="Calibri" w:hAnsi="Times New Roman" w:cs="Times New Roman"/>
          <w:b/>
          <w:sz w:val="28"/>
          <w:szCs w:val="28"/>
        </w:rPr>
        <w:t>«</w:t>
      </w:r>
      <w:r w:rsidRPr="00E5512E">
        <w:rPr>
          <w:rFonts w:ascii="Times New Roman" w:hAnsi="Times New Roman" w:cs="Times New Roman"/>
          <w:sz w:val="28"/>
          <w:szCs w:val="28"/>
        </w:rPr>
        <w:t>Социальная политика в области физической культуры, спорта и туризма</w:t>
      </w:r>
      <w:r>
        <w:rPr>
          <w:rFonts w:ascii="Times New Roman" w:eastAsia="Calibri" w:hAnsi="Times New Roman" w:cs="Times New Roman"/>
          <w:b/>
          <w:sz w:val="28"/>
          <w:szCs w:val="28"/>
        </w:rPr>
        <w:t>».</w:t>
      </w:r>
    </w:p>
    <w:p w:rsidR="008D1D6A" w:rsidRPr="008D1D6A" w:rsidRDefault="008D1D6A" w:rsidP="008D1D6A">
      <w:pPr>
        <w:spacing w:after="0" w:line="360" w:lineRule="auto"/>
        <w:jc w:val="both"/>
        <w:rPr>
          <w:rFonts w:eastAsia="Calibri"/>
          <w:b/>
          <w:sz w:val="28"/>
          <w:szCs w:val="28"/>
        </w:rPr>
      </w:pPr>
    </w:p>
    <w:p w:rsidR="00D90C6C" w:rsidRDefault="00D90C6C" w:rsidP="00D90C6C">
      <w:pPr>
        <w:spacing w:after="0" w:line="360" w:lineRule="auto"/>
        <w:jc w:val="both"/>
        <w:rPr>
          <w:rFonts w:ascii="Times New Roman" w:hAnsi="Times New Roman" w:cs="Times New Roman"/>
          <w:b/>
          <w:sz w:val="28"/>
          <w:szCs w:val="28"/>
        </w:rPr>
      </w:pPr>
      <w:r>
        <w:rPr>
          <w:rFonts w:ascii="Times New Roman" w:eastAsia="Calibri" w:hAnsi="Times New Roman" w:cs="Times New Roman"/>
          <w:sz w:val="28"/>
          <w:szCs w:val="28"/>
        </w:rPr>
        <w:t xml:space="preserve">      По всем вопросам,</w:t>
      </w:r>
      <w:r w:rsidRPr="00E26D60">
        <w:rPr>
          <w:rFonts w:ascii="Times New Roman" w:eastAsia="Calibri" w:hAnsi="Times New Roman" w:cs="Times New Roman"/>
          <w:sz w:val="28"/>
          <w:szCs w:val="28"/>
        </w:rPr>
        <w:t xml:space="preserve"> получение консультации можете писать </w:t>
      </w:r>
      <w:proofErr w:type="gramStart"/>
      <w:r w:rsidRPr="00E26D60">
        <w:rPr>
          <w:rFonts w:ascii="Times New Roman" w:eastAsia="Calibri" w:hAnsi="Times New Roman" w:cs="Times New Roman"/>
          <w:sz w:val="28"/>
          <w:szCs w:val="28"/>
        </w:rPr>
        <w:t>на</w:t>
      </w:r>
      <w:proofErr w:type="gramEnd"/>
      <w:r w:rsidRPr="00E26D60">
        <w:rPr>
          <w:rFonts w:ascii="Times New Roman" w:eastAsia="Calibri" w:hAnsi="Times New Roman" w:cs="Times New Roman"/>
          <w:sz w:val="28"/>
          <w:szCs w:val="28"/>
        </w:rPr>
        <w:t xml:space="preserve"> электронную почту </w:t>
      </w:r>
      <w:hyperlink r:id="rId6" w:history="1">
        <w:r w:rsidRPr="00E26D60">
          <w:rPr>
            <w:rStyle w:val="a4"/>
            <w:rFonts w:ascii="Times New Roman" w:eastAsia="Calibri" w:hAnsi="Times New Roman" w:cs="Times New Roman"/>
            <w:sz w:val="28"/>
            <w:szCs w:val="28"/>
            <w:lang w:val="en-US"/>
          </w:rPr>
          <w:t>obalagurova</w:t>
        </w:r>
        <w:r w:rsidRPr="00E26D60">
          <w:rPr>
            <w:rStyle w:val="a4"/>
            <w:rFonts w:ascii="Times New Roman" w:eastAsia="Calibri" w:hAnsi="Times New Roman" w:cs="Times New Roman"/>
            <w:sz w:val="28"/>
            <w:szCs w:val="28"/>
          </w:rPr>
          <w:t>@</w:t>
        </w:r>
        <w:r w:rsidRPr="00E26D60">
          <w:rPr>
            <w:rStyle w:val="a4"/>
            <w:rFonts w:ascii="Times New Roman" w:eastAsia="Calibri" w:hAnsi="Times New Roman" w:cs="Times New Roman"/>
            <w:sz w:val="28"/>
            <w:szCs w:val="28"/>
            <w:lang w:val="en-US"/>
          </w:rPr>
          <w:t>yandex</w:t>
        </w:r>
        <w:r w:rsidRPr="00E26D60">
          <w:rPr>
            <w:rStyle w:val="a4"/>
            <w:rFonts w:ascii="Times New Roman" w:eastAsia="Calibri" w:hAnsi="Times New Roman" w:cs="Times New Roman"/>
            <w:sz w:val="28"/>
            <w:szCs w:val="28"/>
          </w:rPr>
          <w:t>.</w:t>
        </w:r>
        <w:proofErr w:type="spellStart"/>
        <w:r w:rsidRPr="00E26D60">
          <w:rPr>
            <w:rStyle w:val="a4"/>
            <w:rFonts w:ascii="Times New Roman" w:eastAsia="Calibri" w:hAnsi="Times New Roman" w:cs="Times New Roman"/>
            <w:sz w:val="28"/>
            <w:szCs w:val="28"/>
            <w:lang w:val="en-US"/>
          </w:rPr>
          <w:t>ru</w:t>
        </w:r>
        <w:proofErr w:type="spellEnd"/>
      </w:hyperlink>
      <w:r w:rsidRPr="00E26D60">
        <w:rPr>
          <w:rFonts w:ascii="Times New Roman" w:eastAsia="Calibri" w:hAnsi="Times New Roman" w:cs="Times New Roman"/>
          <w:sz w:val="28"/>
          <w:szCs w:val="28"/>
        </w:rPr>
        <w:t xml:space="preserve"> , а также в нашу группу в контакте</w:t>
      </w:r>
      <w:r>
        <w:rPr>
          <w:rFonts w:ascii="Times New Roman" w:eastAsia="Calibri" w:hAnsi="Times New Roman" w:cs="Times New Roman"/>
          <w:sz w:val="28"/>
          <w:szCs w:val="28"/>
        </w:rPr>
        <w:t>.</w:t>
      </w:r>
    </w:p>
    <w:p w:rsidR="00BA2A88" w:rsidRDefault="008F5A7A" w:rsidP="008F5A7A">
      <w:pPr>
        <w:jc w:val="center"/>
        <w:rPr>
          <w:rFonts w:ascii="Times New Roman" w:hAnsi="Times New Roman" w:cs="Times New Roman"/>
          <w:b/>
          <w:sz w:val="28"/>
          <w:szCs w:val="28"/>
        </w:rPr>
      </w:pPr>
      <w:r>
        <w:rPr>
          <w:rFonts w:ascii="Times New Roman" w:hAnsi="Times New Roman" w:cs="Times New Roman"/>
          <w:b/>
          <w:sz w:val="28"/>
          <w:szCs w:val="28"/>
        </w:rPr>
        <w:lastRenderedPageBreak/>
        <w:t>Лекция</w:t>
      </w:r>
    </w:p>
    <w:p w:rsidR="00D90C6C" w:rsidRPr="00CE3E5F" w:rsidRDefault="00D90C6C" w:rsidP="00D90C6C">
      <w:pPr>
        <w:spacing w:after="0" w:line="360" w:lineRule="auto"/>
        <w:ind w:firstLine="709"/>
        <w:jc w:val="center"/>
        <w:rPr>
          <w:rFonts w:ascii="Times New Roman" w:eastAsia="Calibri" w:hAnsi="Times New Roman" w:cs="Times New Roman"/>
          <w:b/>
          <w:sz w:val="28"/>
          <w:szCs w:val="28"/>
        </w:rPr>
      </w:pPr>
      <w:r w:rsidRPr="00CE3E5F">
        <w:rPr>
          <w:rFonts w:ascii="Times New Roman" w:eastAsia="Calibri" w:hAnsi="Times New Roman" w:cs="Times New Roman"/>
          <w:b/>
          <w:sz w:val="28"/>
          <w:szCs w:val="28"/>
        </w:rPr>
        <w:t>СТРУКТУРА И ВИДЫ СОЦИАЛЬНОЙ ПОЛИТИКИ</w:t>
      </w:r>
    </w:p>
    <w:p w:rsidR="00D90C6C" w:rsidRPr="00CE3E5F" w:rsidRDefault="00D90C6C" w:rsidP="00D90C6C">
      <w:pPr>
        <w:spacing w:after="0" w:line="360" w:lineRule="auto"/>
        <w:ind w:firstLine="709"/>
        <w:jc w:val="center"/>
        <w:rPr>
          <w:rFonts w:ascii="Times New Roman" w:eastAsia="Calibri" w:hAnsi="Times New Roman" w:cs="Times New Roman"/>
          <w:b/>
          <w:sz w:val="28"/>
          <w:szCs w:val="28"/>
        </w:rPr>
      </w:pP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 xml:space="preserve">Содержание понятия «социальная политика» достаточно широкое. Это позволяет говорить о различных ее типах – в зависимости от целей анализа и аспекта рассмотрения. Первый вид типологии – это характер и содержание социальной политики. Они зависят от степени вмешательства государства в управление социальными процессами. Исходя из этого, все сложившиеся в развитых странах </w:t>
      </w:r>
      <w:r w:rsidRPr="00CE3E5F">
        <w:rPr>
          <w:rFonts w:ascii="Times New Roman" w:eastAsia="Times New Roman" w:hAnsi="Times New Roman" w:cs="Times New Roman"/>
          <w:i/>
          <w:sz w:val="28"/>
          <w:szCs w:val="28"/>
          <w:u w:val="single"/>
          <w:lang w:eastAsia="ru-RU"/>
        </w:rPr>
        <w:t>типы государственной социальной политики можно разделить на две группы</w:t>
      </w:r>
      <w:r w:rsidRPr="00CE3E5F">
        <w:rPr>
          <w:rFonts w:ascii="Times New Roman" w:eastAsia="Times New Roman" w:hAnsi="Times New Roman" w:cs="Times New Roman"/>
          <w:sz w:val="28"/>
          <w:szCs w:val="28"/>
          <w:lang w:eastAsia="ru-RU"/>
        </w:rPr>
        <w:t xml:space="preserve">. </w:t>
      </w:r>
    </w:p>
    <w:p w:rsidR="00D90C6C" w:rsidRPr="00CE3E5F" w:rsidRDefault="00D90C6C" w:rsidP="00D90C6C">
      <w:pPr>
        <w:shd w:val="clear" w:color="auto" w:fill="FFFFFF"/>
        <w:spacing w:after="0" w:line="360" w:lineRule="auto"/>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 xml:space="preserve">- </w:t>
      </w:r>
      <w:r w:rsidRPr="00CE3E5F">
        <w:rPr>
          <w:rFonts w:ascii="Times New Roman" w:eastAsia="Times New Roman" w:hAnsi="Times New Roman" w:cs="Times New Roman"/>
          <w:sz w:val="28"/>
          <w:szCs w:val="28"/>
          <w:u w:val="single"/>
          <w:lang w:eastAsia="ru-RU"/>
        </w:rPr>
        <w:t xml:space="preserve">Первую </w:t>
      </w:r>
      <w:r w:rsidRPr="00CE3E5F">
        <w:rPr>
          <w:rFonts w:ascii="Times New Roman" w:eastAsia="Times New Roman" w:hAnsi="Times New Roman" w:cs="Times New Roman"/>
          <w:sz w:val="28"/>
          <w:szCs w:val="28"/>
          <w:lang w:eastAsia="ru-RU"/>
        </w:rPr>
        <w:t xml:space="preserve">условно можно назвать остаточной. В данном случае социальная политика выполняет функции, которые не в состоянии осуществить рынок. Это ограниченная по масштабам и охватываемому контингенту социальная политика, преимущественно пассивная и имеющая компенсационный характер. Ее концептуальные основы формируются под воздействием идей консерватизма. Типичным представителем данного варианта (с известной степенью условности) является американская модель. </w:t>
      </w:r>
    </w:p>
    <w:p w:rsidR="00D90C6C" w:rsidRPr="00CE3E5F" w:rsidRDefault="00D90C6C" w:rsidP="00D90C6C">
      <w:pPr>
        <w:shd w:val="clear" w:color="auto" w:fill="FFFFFF"/>
        <w:spacing w:after="0" w:line="360" w:lineRule="auto"/>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 xml:space="preserve">- </w:t>
      </w:r>
      <w:r w:rsidRPr="00CE3E5F">
        <w:rPr>
          <w:rFonts w:ascii="Times New Roman" w:eastAsia="Times New Roman" w:hAnsi="Times New Roman" w:cs="Times New Roman"/>
          <w:sz w:val="28"/>
          <w:szCs w:val="28"/>
          <w:u w:val="single"/>
          <w:lang w:eastAsia="ru-RU"/>
        </w:rPr>
        <w:t>Вторая группа</w:t>
      </w:r>
      <w:r w:rsidRPr="00CE3E5F">
        <w:rPr>
          <w:rFonts w:ascii="Times New Roman" w:eastAsia="Times New Roman" w:hAnsi="Times New Roman" w:cs="Times New Roman"/>
          <w:sz w:val="28"/>
          <w:szCs w:val="28"/>
          <w:lang w:eastAsia="ru-RU"/>
        </w:rPr>
        <w:t xml:space="preserve"> институциональная. Здесь социальная политика играет важнейшую роль в обеспечении населения социальными услугами и рассматривается в качестве более эффективного социально-экономического и политического средства, чем система частных институтов. Это более конструктивная, </w:t>
      </w:r>
      <w:proofErr w:type="spellStart"/>
      <w:r w:rsidRPr="00CE3E5F">
        <w:rPr>
          <w:rFonts w:ascii="Times New Roman" w:eastAsia="Times New Roman" w:hAnsi="Times New Roman" w:cs="Times New Roman"/>
          <w:sz w:val="28"/>
          <w:szCs w:val="28"/>
          <w:lang w:eastAsia="ru-RU"/>
        </w:rPr>
        <w:t>перераспределительная</w:t>
      </w:r>
      <w:proofErr w:type="spellEnd"/>
      <w:r w:rsidRPr="00CE3E5F">
        <w:rPr>
          <w:rFonts w:ascii="Times New Roman" w:eastAsia="Times New Roman" w:hAnsi="Times New Roman" w:cs="Times New Roman"/>
          <w:sz w:val="28"/>
          <w:szCs w:val="28"/>
          <w:lang w:eastAsia="ru-RU"/>
        </w:rPr>
        <w:t xml:space="preserve"> политика, которая испытывает влияние социал-демократической идеологии. Типичным ее представителем является (также условно) шведский вариант социального государства. Обе группы различаются между собой не наличием или отсутствием тех или иных компонентов, а их соотношением и степенью государственного вмешательства в социальную сферу, степенью приоритета социальных проблем в деятельности государства. Социальная роль государства в различных странах осуществляется в диапазоне между этими двумя типами.</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lastRenderedPageBreak/>
        <w:t>Наиболее распространенный вид типизации – это различные подходы к структуре социальной политики.</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i/>
          <w:iCs/>
          <w:sz w:val="28"/>
          <w:szCs w:val="28"/>
          <w:u w:val="single"/>
          <w:lang w:eastAsia="ru-RU"/>
        </w:rPr>
        <w:t>§ 1. Территориально-государственный тип социальной политики</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Первый подход к рассмотрению структуры социальной политики связан с территориально-государственным устройством Российской Федерации: как осуществляется социальная политика на каждом из уровней государственного устройства.</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Деятельность государства в сфере социальной политики на федеральном уровне создает условия для ее осуществления на других уровнях. Эти условия определяются в первую очередь Конституцией страны, основными федеральными законами, разработкой и реализацией программ не только социальной, но также экономической политики и всех других ее видов. На этом уровне разрабатываются и утверждаются социальные минимумы и стандарты, на базе которых создаются основы социальной политики субъектов федерации.</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Россия является не единственной федерацией в мире. При анализе структуры социальной политики с точки зрения территориально-государственного устройства можно сделать вывод о ее специфике и своеобразии. Часть регионов представляет собой обширные по площади территории, со значительным населением, развитым хозяйством, не уступающие по ряду параметров многим суверенным государствам или даже превосходящие их. Специфическим моментом для нашей страны является сочетание национальных и территориальных образований.</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Факторами, серьезно влияющими на реализацию государственной, в том числе социальной политики, являются географические и климатические различия российских регионов, которые накладывают свой отпечаток на условия деятельности и образ жизни населения.</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 xml:space="preserve">Важнейшим обстоятельством является численность и социально-культурные особенности населения той или иной территории, которые формируют определенные социальные ожидания по отношению к </w:t>
      </w:r>
      <w:r w:rsidRPr="00CE3E5F">
        <w:rPr>
          <w:rFonts w:ascii="Times New Roman" w:eastAsia="Times New Roman" w:hAnsi="Times New Roman" w:cs="Times New Roman"/>
          <w:sz w:val="28"/>
          <w:szCs w:val="28"/>
          <w:lang w:eastAsia="ru-RU"/>
        </w:rPr>
        <w:lastRenderedPageBreak/>
        <w:t>социальной политике, продуцируют специфические формы социальной поддержки.</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Кроме того, в условиях кризисного свертывания возможностей и ресурсов государства в целом федерализм позволяет осуществлять поддержание основ жизнедеятельности населения в рамках определенного территориального организма и связать уровень жизни населения с результатами его труда и качеством регионального руководства. Полная автономность в этом вопросе недостижима и нецелесообразна. В рамках единого государства происходит неизбежное перераспределение сре</w:t>
      </w:r>
      <w:proofErr w:type="gramStart"/>
      <w:r w:rsidRPr="00CE3E5F">
        <w:rPr>
          <w:rFonts w:ascii="Times New Roman" w:eastAsia="Times New Roman" w:hAnsi="Times New Roman" w:cs="Times New Roman"/>
          <w:sz w:val="28"/>
          <w:szCs w:val="28"/>
          <w:lang w:eastAsia="ru-RU"/>
        </w:rPr>
        <w:t>дств в п</w:t>
      </w:r>
      <w:proofErr w:type="gramEnd"/>
      <w:r w:rsidRPr="00CE3E5F">
        <w:rPr>
          <w:rFonts w:ascii="Times New Roman" w:eastAsia="Times New Roman" w:hAnsi="Times New Roman" w:cs="Times New Roman"/>
          <w:sz w:val="28"/>
          <w:szCs w:val="28"/>
          <w:lang w:eastAsia="ru-RU"/>
        </w:rPr>
        <w:t>ользу объективно более бедных территорий или стратегически важных регионов. Существуют социально не обусловленные региональные различия, связанные с особенностями территориального расположения (например, близость к портам или другим местам вывоза ресурсов за рубеж) или наличием экспортного сырья. Однако региональный подход позволяет предотвратить ряд социальных трудностей и обеспечить относительно более благополучное существование тем территориям, в которых органы управления сумели поддержать и расширить производство, сохранить занятость трудящихся или организовать новые рабочие места, развернуть адекватную требованиям времени систему социальной помощи и социального обслуживания населения. Ряд стран также демонстрирует последовательное и успешное использование местных возможностей в минимизации социальных трудностей для населения. Поэтому не случайно важная роль в формировании социальной политики отводится субъектам федерации.</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Региональная социальная политика строится на основе потребностей жителей данной территории и руководствуется законодательством субъекта федерации. Это законодательство должно соответствовать нормам и принципам федерального законодательства. На практике такое согласование осуществляется далеко не всегда.</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lastRenderedPageBreak/>
        <w:t xml:space="preserve">На региональном уровне проявляются противоречия не только между федерацией и регионом, но также между регионом в целом и его отдельными территориями, между региональным государственным управлением и муниципальным самоуправлением. Значительные размеры ряда регионов, разнообразие условий внутри них приводят к тому, что </w:t>
      </w:r>
      <w:proofErr w:type="spellStart"/>
      <w:r w:rsidRPr="00CE3E5F">
        <w:rPr>
          <w:rFonts w:ascii="Times New Roman" w:eastAsia="Times New Roman" w:hAnsi="Times New Roman" w:cs="Times New Roman"/>
          <w:sz w:val="28"/>
          <w:szCs w:val="28"/>
          <w:lang w:eastAsia="ru-RU"/>
        </w:rPr>
        <w:t>общерегиональный</w:t>
      </w:r>
      <w:proofErr w:type="spellEnd"/>
      <w:r w:rsidRPr="00CE3E5F">
        <w:rPr>
          <w:rFonts w:ascii="Times New Roman" w:eastAsia="Times New Roman" w:hAnsi="Times New Roman" w:cs="Times New Roman"/>
          <w:sz w:val="28"/>
          <w:szCs w:val="28"/>
          <w:lang w:eastAsia="ru-RU"/>
        </w:rPr>
        <w:t xml:space="preserve"> подход не всегда точно отражает потребности жителей каждого населенного пункта или района внутри региона. Различные экономические и социальные обстоятельства требуют применения специфических мер социальной политики, технологий и методик для поддержания жизнедеятельности населения, обеспечения его социального развития.</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В целом региональная социальная политика не всегда может отвечать запросам и ожиданиям отдельных индивидов, реагируя, прежде всего, на массовые нужды и интересы. Наиболее точно потребностям индивидов, семей и жилых сообществ отвечает социальная политика, реализуемая на муниципальном уровне.</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Местное самоуправление, как подчеркнуто в федеральной программе государственной поддержки местного самоуправления, в системе государственного устройства «создает условия для обеспечения жизненных интересов населения и проводит мероприятия по его социальной защите». Местное самоуправление в системе государственных и муниципальных органов призвано обеспечивать комплексное решение вопросов обслуживания населения, способствовать достижению в обществе политической и социальной стабильности.</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 xml:space="preserve">На этом уровне преодолевается ведомственная разобщенность предоставления социальной поддержки, в полной мере реализуется комплексный подход к социальному обслуживанию населения. Здесь в наибольшей степени возможно и проявление самоорганизации, самодеятельности населения, привлечение усилий негосударственных организаций. Активизация социального потенциала самопомощи и взаимопомощи составляет тот дополнительный ресурс, который позволяет </w:t>
      </w:r>
      <w:r w:rsidRPr="00CE3E5F">
        <w:rPr>
          <w:rFonts w:ascii="Times New Roman" w:eastAsia="Times New Roman" w:hAnsi="Times New Roman" w:cs="Times New Roman"/>
          <w:sz w:val="28"/>
          <w:szCs w:val="28"/>
          <w:lang w:eastAsia="ru-RU"/>
        </w:rPr>
        <w:lastRenderedPageBreak/>
        <w:t>осуществлять социальную политику на местном уровне даже при крайне неблагоприятных внешних обстоятельствах.</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Таким образом, деятельность по разработке и реализации основных направлений социальной политики будет эффективной только в том случае, если все уровни власти будут действовать в единстве целей и средств с учетом комплексного характера социальной политики.</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i/>
          <w:iCs/>
          <w:sz w:val="28"/>
          <w:szCs w:val="28"/>
          <w:u w:val="single"/>
          <w:lang w:eastAsia="ru-RU"/>
        </w:rPr>
        <w:t xml:space="preserve">§ 2. </w:t>
      </w:r>
      <w:proofErr w:type="spellStart"/>
      <w:r w:rsidRPr="00CE3E5F">
        <w:rPr>
          <w:rFonts w:ascii="Times New Roman" w:eastAsia="Times New Roman" w:hAnsi="Times New Roman" w:cs="Times New Roman"/>
          <w:i/>
          <w:iCs/>
          <w:sz w:val="28"/>
          <w:szCs w:val="28"/>
          <w:u w:val="single"/>
          <w:lang w:eastAsia="ru-RU"/>
        </w:rPr>
        <w:t>Сферный</w:t>
      </w:r>
      <w:proofErr w:type="spellEnd"/>
      <w:r w:rsidRPr="00CE3E5F">
        <w:rPr>
          <w:rFonts w:ascii="Times New Roman" w:eastAsia="Times New Roman" w:hAnsi="Times New Roman" w:cs="Times New Roman"/>
          <w:i/>
          <w:iCs/>
          <w:sz w:val="28"/>
          <w:szCs w:val="28"/>
          <w:u w:val="single"/>
          <w:lang w:eastAsia="ru-RU"/>
        </w:rPr>
        <w:t xml:space="preserve"> тип социальной политики</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 xml:space="preserve">Другим подходом к рассмотрению структуры социальной политики является </w:t>
      </w:r>
      <w:proofErr w:type="spellStart"/>
      <w:r w:rsidRPr="00CE3E5F">
        <w:rPr>
          <w:rFonts w:ascii="Times New Roman" w:eastAsia="Times New Roman" w:hAnsi="Times New Roman" w:cs="Times New Roman"/>
          <w:sz w:val="28"/>
          <w:szCs w:val="28"/>
          <w:lang w:eastAsia="ru-RU"/>
        </w:rPr>
        <w:t>сферный</w:t>
      </w:r>
      <w:proofErr w:type="spellEnd"/>
      <w:r w:rsidRPr="00CE3E5F">
        <w:rPr>
          <w:rFonts w:ascii="Times New Roman" w:eastAsia="Times New Roman" w:hAnsi="Times New Roman" w:cs="Times New Roman"/>
          <w:sz w:val="28"/>
          <w:szCs w:val="28"/>
          <w:lang w:eastAsia="ru-RU"/>
        </w:rPr>
        <w:t xml:space="preserve">. Этот подход имеет целый ряд особенностей: </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 xml:space="preserve">1) под названиями «социальная сфера», «сфера производства» и т. д. имеются в виду комплексы, включающие в себя разнообразные, хотя и внутренне схожие виды деятельности, управляемые целым рядом руководящих органов; </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CE3E5F">
        <w:rPr>
          <w:rFonts w:ascii="Times New Roman" w:eastAsia="Times New Roman" w:hAnsi="Times New Roman" w:cs="Times New Roman"/>
          <w:sz w:val="28"/>
          <w:szCs w:val="28"/>
          <w:lang w:eastAsia="ru-RU"/>
        </w:rPr>
        <w:t>2) определенные виды социальных услуг реализуются не только в рамках одного ведомства, отвечающего за них по своему предназначению, но и в рамках других структур (например, образовательной деятельностью занимаются не только учреждения Министерства образования и науки, но также подразделения Министерства здравоохранения и социального развития, Министерства культуры и массовых коммуникаций и т. д., а также ряд негосударственных организаций, роль которых в последние</w:t>
      </w:r>
      <w:proofErr w:type="gramEnd"/>
      <w:r w:rsidRPr="00CE3E5F">
        <w:rPr>
          <w:rFonts w:ascii="Times New Roman" w:eastAsia="Times New Roman" w:hAnsi="Times New Roman" w:cs="Times New Roman"/>
          <w:sz w:val="28"/>
          <w:szCs w:val="28"/>
          <w:lang w:eastAsia="ru-RU"/>
        </w:rPr>
        <w:t xml:space="preserve"> годы возрастает); </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3) существуют ведомства, которые формально не относятся к социальной сфере (например, Министерство внутренних дел), однако деятельность их также имеет огромное значение для социального развития.</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spellStart"/>
      <w:r w:rsidRPr="00CE3E5F">
        <w:rPr>
          <w:rFonts w:ascii="Times New Roman" w:eastAsia="Times New Roman" w:hAnsi="Times New Roman" w:cs="Times New Roman"/>
          <w:sz w:val="28"/>
          <w:szCs w:val="28"/>
          <w:lang w:eastAsia="ru-RU"/>
        </w:rPr>
        <w:t>Сферный</w:t>
      </w:r>
      <w:proofErr w:type="spellEnd"/>
      <w:r w:rsidRPr="00CE3E5F">
        <w:rPr>
          <w:rFonts w:ascii="Times New Roman" w:eastAsia="Times New Roman" w:hAnsi="Times New Roman" w:cs="Times New Roman"/>
          <w:sz w:val="28"/>
          <w:szCs w:val="28"/>
          <w:lang w:eastAsia="ru-RU"/>
        </w:rPr>
        <w:t xml:space="preserve"> подход охватывает всю жизнедеятельность общества и все функции государства. В рамках </w:t>
      </w:r>
      <w:proofErr w:type="spellStart"/>
      <w:r w:rsidRPr="00CE3E5F">
        <w:rPr>
          <w:rFonts w:ascii="Times New Roman" w:eastAsia="Times New Roman" w:hAnsi="Times New Roman" w:cs="Times New Roman"/>
          <w:sz w:val="28"/>
          <w:szCs w:val="28"/>
          <w:lang w:eastAsia="ru-RU"/>
        </w:rPr>
        <w:t>сферного</w:t>
      </w:r>
      <w:proofErr w:type="spellEnd"/>
      <w:r w:rsidRPr="00CE3E5F">
        <w:rPr>
          <w:rFonts w:ascii="Times New Roman" w:eastAsia="Times New Roman" w:hAnsi="Times New Roman" w:cs="Times New Roman"/>
          <w:sz w:val="28"/>
          <w:szCs w:val="28"/>
          <w:lang w:eastAsia="ru-RU"/>
        </w:rPr>
        <w:t xml:space="preserve"> подхода можно рассмотреть следующие </w:t>
      </w:r>
      <w:r w:rsidRPr="00CE3E5F">
        <w:rPr>
          <w:rFonts w:ascii="Times New Roman" w:eastAsia="Times New Roman" w:hAnsi="Times New Roman" w:cs="Times New Roman"/>
          <w:sz w:val="28"/>
          <w:szCs w:val="28"/>
          <w:u w:val="single"/>
          <w:lang w:eastAsia="ru-RU"/>
        </w:rPr>
        <w:t>элементы социальной политики</w:t>
      </w:r>
      <w:r w:rsidRPr="00CE3E5F">
        <w:rPr>
          <w:rFonts w:ascii="Times New Roman" w:eastAsia="Times New Roman" w:hAnsi="Times New Roman" w:cs="Times New Roman"/>
          <w:sz w:val="28"/>
          <w:szCs w:val="28"/>
          <w:lang w:eastAsia="ru-RU"/>
        </w:rPr>
        <w:t xml:space="preserve">: </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1) политика в сфере социально-трудовых отношений;</w:t>
      </w:r>
    </w:p>
    <w:p w:rsidR="00D90C6C" w:rsidRPr="00CE3E5F" w:rsidRDefault="00D90C6C" w:rsidP="00D90C6C">
      <w:pPr>
        <w:shd w:val="clear" w:color="auto" w:fill="FFFFFF"/>
        <w:spacing w:after="0" w:line="360" w:lineRule="auto"/>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 xml:space="preserve">         2) политика в области охраны здоровья населения; </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 xml:space="preserve">3) </w:t>
      </w:r>
      <w:proofErr w:type="spellStart"/>
      <w:r w:rsidRPr="00CE3E5F">
        <w:rPr>
          <w:rFonts w:ascii="Times New Roman" w:eastAsia="Times New Roman" w:hAnsi="Times New Roman" w:cs="Times New Roman"/>
          <w:sz w:val="28"/>
          <w:szCs w:val="28"/>
          <w:lang w:eastAsia="ru-RU"/>
        </w:rPr>
        <w:t>социоэкологическая</w:t>
      </w:r>
      <w:proofErr w:type="spellEnd"/>
      <w:r w:rsidRPr="00CE3E5F">
        <w:rPr>
          <w:rFonts w:ascii="Times New Roman" w:eastAsia="Times New Roman" w:hAnsi="Times New Roman" w:cs="Times New Roman"/>
          <w:sz w:val="28"/>
          <w:szCs w:val="28"/>
          <w:lang w:eastAsia="ru-RU"/>
        </w:rPr>
        <w:t xml:space="preserve"> политика; </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lastRenderedPageBreak/>
        <w:t xml:space="preserve">4) политика в области образования; </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 xml:space="preserve">5) политика в области культуры и досуга; </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6) жилищная политика.</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Политика в сфере социально-трудовых отношений. Важнейшее место в социальной политике должна занимать проблема социально-трудовых отношений. В этом направлении социальная политика разрабатывает мероприятия по содействию занятости населения, развитию социального партнерства.</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 xml:space="preserve">Помимо поддержания существующих и создания новых рабочих мест одним из путей занятости населения, является содействие </w:t>
      </w:r>
      <w:proofErr w:type="spellStart"/>
      <w:r w:rsidRPr="00CE3E5F">
        <w:rPr>
          <w:rFonts w:ascii="Times New Roman" w:eastAsia="Times New Roman" w:hAnsi="Times New Roman" w:cs="Times New Roman"/>
          <w:sz w:val="28"/>
          <w:szCs w:val="28"/>
          <w:lang w:eastAsia="ru-RU"/>
        </w:rPr>
        <w:t>самозанятости</w:t>
      </w:r>
      <w:proofErr w:type="spellEnd"/>
      <w:r w:rsidRPr="00CE3E5F">
        <w:rPr>
          <w:rFonts w:ascii="Times New Roman" w:eastAsia="Times New Roman" w:hAnsi="Times New Roman" w:cs="Times New Roman"/>
          <w:sz w:val="28"/>
          <w:szCs w:val="28"/>
          <w:lang w:eastAsia="ru-RU"/>
        </w:rPr>
        <w:t>, организации малых предприятий. Причем это не только сфера услуг, в обычном понимании, но и интеллектуальные услуги, и разработка новых технологий.</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Признанным во всем мире способом государственной помощи безработным является дополнительное обучение или переобучение с целью приобретения новой специальности или специализации, более соответствующей требованиям времени. Этой деятельностью должны активно заниматься службы занятости.</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Спецификой современного состояния Российской Федерации является то обстоятельство, что занятость, наличие оплачиваемой работы не гарантируют получения дохода, эквивалентного не только минимальному потребительскому бюджету, но даже душевому прожиточному минимуму. Дополнение до прожиточного минимума осуществляется за счет сверхзанятости (вторая работа, полуторная, двойная ставка и т. д.</w:t>
      </w:r>
      <w:proofErr w:type="gramStart"/>
      <w:r w:rsidRPr="00CE3E5F">
        <w:rPr>
          <w:rFonts w:ascii="Times New Roman" w:eastAsia="Times New Roman" w:hAnsi="Times New Roman" w:cs="Times New Roman"/>
          <w:sz w:val="28"/>
          <w:szCs w:val="28"/>
          <w:lang w:eastAsia="ru-RU"/>
        </w:rPr>
        <w:t xml:space="preserve"> )</w:t>
      </w:r>
      <w:proofErr w:type="gramEnd"/>
      <w:r w:rsidRPr="00CE3E5F">
        <w:rPr>
          <w:rFonts w:ascii="Times New Roman" w:eastAsia="Times New Roman" w:hAnsi="Times New Roman" w:cs="Times New Roman"/>
          <w:sz w:val="28"/>
          <w:szCs w:val="28"/>
          <w:lang w:eastAsia="ru-RU"/>
        </w:rPr>
        <w:t>, сокращением потребления, продажи личных вещей, реализации квартиры, дач и т. д., что в отдельных случаях составляет до 50 % доходов семьи.</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Подобное не может считаться социально желательным с точки зрения перспективной социальной политики. Сверхзанятость ведет к интенсивной и порой невосстановимой затрате сил и здоровья, дефициту внимания к семье и детям.</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lastRenderedPageBreak/>
        <w:t>Большое значение имеет охрана труда, которая всегда относилась к важнейшим направлениям деятельности государства, а в условиях появления множества частных работодателей приобрела особую остроту.</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Социальная политика в сфере охраны здоровья. Статья 12 Международного пакта об экономических, социальных и культурных правах гласит, что государства-участники признают право каждого человека на наивысший достижимый уровень физического и психического здоровья, для чего должны быть предприняты конкретные меры в рамках политики в области здравоохранения. Эти меры касаются медицины, гигиены внешней среды, противоэпидемической охраны территории, условий нормального питания и здорового развития детей. Таким образом, политика в области охраны здоровья может осуществляться всей системой органов управления, а не только органами здравоохранения.</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В таком подходе находит свое отражение сложная, не только медицинская, но и социальная природа феномена здоровья. Обязательные социальные минимумы, гарантируемые государством (минимальная заработная плата, минимальная пенсия и др.), должны обеспечивать объем средств, необходимых для нормального воспроизводства рабочей силы и развития личности.</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spellStart"/>
      <w:r w:rsidRPr="00CE3E5F">
        <w:rPr>
          <w:rFonts w:ascii="Times New Roman" w:eastAsia="Times New Roman" w:hAnsi="Times New Roman" w:cs="Times New Roman"/>
          <w:sz w:val="28"/>
          <w:szCs w:val="28"/>
          <w:lang w:eastAsia="ru-RU"/>
        </w:rPr>
        <w:t>Социоэкологическая</w:t>
      </w:r>
      <w:proofErr w:type="spellEnd"/>
      <w:r w:rsidRPr="00CE3E5F">
        <w:rPr>
          <w:rFonts w:ascii="Times New Roman" w:eastAsia="Times New Roman" w:hAnsi="Times New Roman" w:cs="Times New Roman"/>
          <w:sz w:val="28"/>
          <w:szCs w:val="28"/>
          <w:lang w:eastAsia="ru-RU"/>
        </w:rPr>
        <w:t xml:space="preserve"> политика. Масштабы воздействия социума на окружающую среду за все время существования государства являются поистине удручающими. Сомнительный лозунг: «Мы не должны ждать милости от природы» привел к тому, что теперь природа ждет от нас милости.</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Необходимо разрабатывать и осуществлять социальную политику в области экологии (</w:t>
      </w:r>
      <w:proofErr w:type="spellStart"/>
      <w:r w:rsidRPr="00CE3E5F">
        <w:rPr>
          <w:rFonts w:ascii="Times New Roman" w:eastAsia="Times New Roman" w:hAnsi="Times New Roman" w:cs="Times New Roman"/>
          <w:sz w:val="28"/>
          <w:szCs w:val="28"/>
          <w:lang w:eastAsia="ru-RU"/>
        </w:rPr>
        <w:t>социоэкологическую</w:t>
      </w:r>
      <w:proofErr w:type="spellEnd"/>
      <w:r w:rsidRPr="00CE3E5F">
        <w:rPr>
          <w:rFonts w:ascii="Times New Roman" w:eastAsia="Times New Roman" w:hAnsi="Times New Roman" w:cs="Times New Roman"/>
          <w:sz w:val="28"/>
          <w:szCs w:val="28"/>
          <w:lang w:eastAsia="ru-RU"/>
        </w:rPr>
        <w:t xml:space="preserve"> политику) в антикризисном варианте.</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Развитие рекреационной деятельности, социального туризма дало возможность многим странам найти выход из переживаемого ими кризиса и добиться высокого уровня жизни населения.</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lastRenderedPageBreak/>
        <w:t xml:space="preserve">Комплексный подход к взаимоотношениям с окружающей средой, невозможность полного прекращения антропогенного воздействия на природу, необходимость сочетания развития трудовой занятости и охраны окружающей среды обусловливают то обстоятельство, что </w:t>
      </w:r>
      <w:proofErr w:type="spellStart"/>
      <w:r w:rsidRPr="00CE3E5F">
        <w:rPr>
          <w:rFonts w:ascii="Times New Roman" w:eastAsia="Times New Roman" w:hAnsi="Times New Roman" w:cs="Times New Roman"/>
          <w:sz w:val="28"/>
          <w:szCs w:val="28"/>
          <w:lang w:eastAsia="ru-RU"/>
        </w:rPr>
        <w:t>социоэкологическая</w:t>
      </w:r>
      <w:proofErr w:type="spellEnd"/>
      <w:r w:rsidRPr="00CE3E5F">
        <w:rPr>
          <w:rFonts w:ascii="Times New Roman" w:eastAsia="Times New Roman" w:hAnsi="Times New Roman" w:cs="Times New Roman"/>
          <w:sz w:val="28"/>
          <w:szCs w:val="28"/>
          <w:lang w:eastAsia="ru-RU"/>
        </w:rPr>
        <w:t xml:space="preserve"> политика также является общей функцией государственного управления.</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Политика в сфере образования. Право на образование относится, по мнению ООН, к числу наиболее социально значимых прав. Образование вносит важнейший вклад не только в распространение знаний, но также в формирование личности обучающихся, воспитание индивидов, отвечающих потребностям общества.</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В современных условиях в России развитие образования, его адаптация к требованиям социальной действительности и в то же время сохранение традиций фундаментального образования, накопленных за десятилетия и столетия предшествующей истории, относятся к важнейшим направлениям социальной политики.</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 xml:space="preserve">Политика субъектов федерации в области образования определяется как федеральным, так и региональным законодательством и должна вестись на основе региональных образовательных стандартов, отвечающих территориальной специфике. Их целью является обеспечение детям и взрослым возможности </w:t>
      </w:r>
      <w:proofErr w:type="gramStart"/>
      <w:r w:rsidRPr="00CE3E5F">
        <w:rPr>
          <w:rFonts w:ascii="Times New Roman" w:eastAsia="Times New Roman" w:hAnsi="Times New Roman" w:cs="Times New Roman"/>
          <w:sz w:val="28"/>
          <w:szCs w:val="28"/>
          <w:lang w:eastAsia="ru-RU"/>
        </w:rPr>
        <w:t>получения</w:t>
      </w:r>
      <w:proofErr w:type="gramEnd"/>
      <w:r w:rsidRPr="00CE3E5F">
        <w:rPr>
          <w:rFonts w:ascii="Times New Roman" w:eastAsia="Times New Roman" w:hAnsi="Times New Roman" w:cs="Times New Roman"/>
          <w:sz w:val="28"/>
          <w:szCs w:val="28"/>
          <w:lang w:eastAsia="ru-RU"/>
        </w:rPr>
        <w:t xml:space="preserve"> как общего, так и профессионального образования. Система образовательных учреждений охватывает различные элементы: от дошкольного образования до послевузовских ступеней. В эту систему включены также различные виды дополнительного образования.</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 xml:space="preserve">Политика в сфере культуры и досуга. На протяжении всех лет истории Советского Союза инфраструктура досуга была нацелена не только на восстановление затраченных в рабочее время сил и развлечения, но и на просвещение и воспитание населения. Коммерческая успешность досуговой деятельности была вторичной. Напротив, государство выделяло значительные средства на создание и поддержание деятельности театров и </w:t>
      </w:r>
      <w:r w:rsidRPr="00CE3E5F">
        <w:rPr>
          <w:rFonts w:ascii="Times New Roman" w:eastAsia="Times New Roman" w:hAnsi="Times New Roman" w:cs="Times New Roman"/>
          <w:sz w:val="28"/>
          <w:szCs w:val="28"/>
          <w:lang w:eastAsia="ru-RU"/>
        </w:rPr>
        <w:lastRenderedPageBreak/>
        <w:t>киноиндустрии, стадионов и библиотек, музеев и домов культуры. Большинство из них предоставляли свои услуги бесплатно либо за доступную для населения плату.</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Недостаточное внимание в последнее десятилетие к культурно-просветительной стороне досуговой деятельности, коммерциализация этой отрасли привели к тому, что население нашей страны испытывает определенные затруднения в доступе к полноценному отдыху. Само соотношение занятого и свободного времени изменилось в неблагоприятную сторону: люди, имеющие работу, стремятся ее сохранить или найти дополнительный заработок. Поэтому сокращается возможность отдохнуть в выходные дни, использовать отпуск.</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Изменилась структура проведения свободного времени, значительно уменьшились затраты времени на потребление духовных благ (посещение театров, концертов, музеев, выставок и т. д.). Снизилось количество молодых людей, интересующихся искусством, занимающихся прикладными его видами, читающих газеты и журналы, художественную литературу. Уменьшение у большинства населения экономических возможностей для отдыха связано также с сокращением традиционных рекреационных территорий за счет потери курортных зон в Прибалтике, на Украине, в Закавказье. Утрата государственного или профсоюзного финансирования влечет за собой рост цен на рекреационные услуги российских учреждений. Отказ ряда предприятий от финансирования своих баз отдыха и оздоровления, закрытие многих досуговых учреждений ведут к сокращению инфраструктуры отдыха в целом. Между тем, рекреация относится к числу важнейших функций социальной жизнедеятельности. Без восстановления затраченных сил невозможно ни поддержание трудовой активности, ни творчество, ни социальное развитие. Отдых также можно рассматривать как средство снижения социальной напряженности.</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Жилищная политика является важнейшим элементом обеспечения социального развития.</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lastRenderedPageBreak/>
        <w:t xml:space="preserve">Следует заметить, что большинство типов социальных государств проводят жилищную политику, обусловливающую </w:t>
      </w:r>
      <w:proofErr w:type="gramStart"/>
      <w:r w:rsidRPr="00CE3E5F">
        <w:rPr>
          <w:rFonts w:ascii="Times New Roman" w:eastAsia="Times New Roman" w:hAnsi="Times New Roman" w:cs="Times New Roman"/>
          <w:sz w:val="28"/>
          <w:szCs w:val="28"/>
          <w:lang w:eastAsia="ru-RU"/>
        </w:rPr>
        <w:t>предоставление</w:t>
      </w:r>
      <w:proofErr w:type="gramEnd"/>
      <w:r w:rsidRPr="00CE3E5F">
        <w:rPr>
          <w:rFonts w:ascii="Times New Roman" w:eastAsia="Times New Roman" w:hAnsi="Times New Roman" w:cs="Times New Roman"/>
          <w:sz w:val="28"/>
          <w:szCs w:val="28"/>
          <w:lang w:eastAsia="ru-RU"/>
        </w:rPr>
        <w:t xml:space="preserve"> своим малообеспеченным гражданам дешевого муниципального жилья, устраняя тем самым социальную напряженность и создавая условия для полноценного отдыха населения, а также восстановления способности к труду.</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i/>
          <w:iCs/>
          <w:sz w:val="28"/>
          <w:szCs w:val="28"/>
          <w:u w:val="single"/>
          <w:lang w:eastAsia="ru-RU"/>
        </w:rPr>
        <w:t>§ 3. Демографический тип социальной политики</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 xml:space="preserve">Помимо </w:t>
      </w:r>
      <w:proofErr w:type="spellStart"/>
      <w:r w:rsidRPr="00CE3E5F">
        <w:rPr>
          <w:rFonts w:ascii="Times New Roman" w:eastAsia="Times New Roman" w:hAnsi="Times New Roman" w:cs="Times New Roman"/>
          <w:sz w:val="28"/>
          <w:szCs w:val="28"/>
          <w:lang w:eastAsia="ru-RU"/>
        </w:rPr>
        <w:t>сферного</w:t>
      </w:r>
      <w:proofErr w:type="spellEnd"/>
      <w:r w:rsidRPr="00CE3E5F">
        <w:rPr>
          <w:rFonts w:ascii="Times New Roman" w:eastAsia="Times New Roman" w:hAnsi="Times New Roman" w:cs="Times New Roman"/>
          <w:sz w:val="28"/>
          <w:szCs w:val="28"/>
          <w:lang w:eastAsia="ru-RU"/>
        </w:rPr>
        <w:t xml:space="preserve"> подхода, структуру социальной политики можно выстроить на основе ее ориентации на социально-демографические группы населения: социальная политика в отношении детей и подростков, социальная политика в отношении женщин, пожилых людей и пр. По такому принципу построены президентская программа «Дети России», федеральные программы «Старшее поколение», «Профилактика безнадзорности и правонарушений несовершеннолетних». Социальная политика в отношении отдельных категорий населения нередко имеет специальное бюджетное финансирование и достаточно регулярное выделение средств. Подобные программы разрабатываются и в регионах.</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Однако выделение отдельных блоков в структуре социальной политики имеет свои сложности. Предполагается, что объектом такой специфической социальной политики являются наиболее нуждающиеся в помощи категории населения. Субъективное представление о социальной уязвимости не всегда совпадает с объективным содержанием этого понятия, особенно в настоящее время, когда сложно выделить в нашей стране полностью неуязвимую категорию населения.</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Так, принято формулировать особую социальную политику в отношении женщин, и это совершенно справедливо. Однако сегодня весьма уязвимой социально-демографической категорией становятся в нашей стране и мужчины в связи с крайне низкой средней продолжительностью жизни, высоким уровнем смертности от неестественных причин, особенно в трудоспособном и детородном возрасте, неблагоприятным образом жизни и состоянием здоровья.</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lastRenderedPageBreak/>
        <w:t>Сложными остаются проблемы пожилого населения России.</w:t>
      </w:r>
    </w:p>
    <w:p w:rsidR="00D90C6C" w:rsidRPr="00CE3E5F"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Однако реалии нашей жизни показывают, что объективно наиболее уязвимой категорией в России являются дети, тяжелое социальное положение которых накладывает отпечаток на процесс их развития и затем на всю дальнейшую жизнь.</w:t>
      </w:r>
    </w:p>
    <w:p w:rsidR="00D90C6C" w:rsidRDefault="00D90C6C"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3E5F">
        <w:rPr>
          <w:rFonts w:ascii="Times New Roman" w:eastAsia="Times New Roman" w:hAnsi="Times New Roman" w:cs="Times New Roman"/>
          <w:sz w:val="28"/>
          <w:szCs w:val="28"/>
          <w:lang w:eastAsia="ru-RU"/>
        </w:rPr>
        <w:t xml:space="preserve">Концентрация внимания на конкретной категории или группе нуждающихся граждан вызвана в значительной мере дефицитом социально-экономических ресурсов, невозможностью организации всеобъемлющей социальной помощи, стремлением обеспечить выживание особо уязвимых слоев. Однако такой подход, объяснимый в условиях кризиса и нехватки финансовых средств, может обернуться отсутствием единой социальной политики, дроблением социальных усилий на отдельных направлениях, что ограничивает их действенность. Так, планируя социальную политику в отношении </w:t>
      </w:r>
      <w:proofErr w:type="gramStart"/>
      <w:r w:rsidRPr="00CE3E5F">
        <w:rPr>
          <w:rFonts w:ascii="Times New Roman" w:eastAsia="Times New Roman" w:hAnsi="Times New Roman" w:cs="Times New Roman"/>
          <w:sz w:val="28"/>
          <w:szCs w:val="28"/>
          <w:lang w:eastAsia="ru-RU"/>
        </w:rPr>
        <w:t>пожилых</w:t>
      </w:r>
      <w:proofErr w:type="gramEnd"/>
      <w:r w:rsidRPr="00CE3E5F">
        <w:rPr>
          <w:rFonts w:ascii="Times New Roman" w:eastAsia="Times New Roman" w:hAnsi="Times New Roman" w:cs="Times New Roman"/>
          <w:sz w:val="28"/>
          <w:szCs w:val="28"/>
          <w:lang w:eastAsia="ru-RU"/>
        </w:rPr>
        <w:t xml:space="preserve"> и престарелых, нельзя забывать о том, что проблемы старшего поколения закладываются в детстве, укореняются в зрелом, работоспособном возрасте и потом проявляются в пенсионные годы. Пытаться воздействовать только на одно звено этой цепи нецелесообразно. Кроме того, такой подход обусловливает деятельность, построенную на началах социального реагирования: определенные мероприятия или комплексы мероприятий в ответ на имеющиеся трудности. Такой подход ориентирован скорее на выживание определенных групп населения, чем на социальное развитие всего общества</w:t>
      </w:r>
    </w:p>
    <w:p w:rsidR="00E2403D" w:rsidRDefault="00E2403D"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2403D" w:rsidRDefault="00E2403D"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D1D6A" w:rsidRDefault="008D1D6A"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D1D6A" w:rsidRDefault="008D1D6A"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D1D6A" w:rsidRDefault="008D1D6A"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D1D6A" w:rsidRPr="00CE3E5F" w:rsidRDefault="008D1D6A" w:rsidP="00D90C6C">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0" w:name="_GoBack"/>
      <w:bookmarkEnd w:id="0"/>
    </w:p>
    <w:p w:rsidR="00D90C6C" w:rsidRPr="00CE3E5F" w:rsidRDefault="00D90C6C" w:rsidP="00D90C6C">
      <w:pPr>
        <w:spacing w:after="0" w:line="360" w:lineRule="auto"/>
        <w:ind w:firstLine="709"/>
        <w:jc w:val="both"/>
        <w:rPr>
          <w:rFonts w:ascii="Times New Roman" w:eastAsia="Calibri" w:hAnsi="Times New Roman" w:cs="Times New Roman"/>
          <w:b/>
          <w:sz w:val="28"/>
          <w:szCs w:val="28"/>
        </w:rPr>
      </w:pPr>
    </w:p>
    <w:p w:rsidR="00D90C6C" w:rsidRDefault="00D90C6C" w:rsidP="00D90C6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СОЦИАЛЬНАЯ ПОЛИТИКА В ОБЛАСТИ ФИЗИЧЕСКОЙ КУЛЬТУРЫ, СПОРТА И ТУРИЗМА</w:t>
      </w:r>
    </w:p>
    <w:p w:rsidR="00D90C6C" w:rsidRDefault="00D90C6C" w:rsidP="00D90C6C">
      <w:pPr>
        <w:pStyle w:val="a3"/>
        <w:numPr>
          <w:ilvl w:val="0"/>
          <w:numId w:val="2"/>
        </w:numPr>
        <w:spacing w:after="0" w:line="360" w:lineRule="auto"/>
        <w:ind w:left="0"/>
        <w:jc w:val="both"/>
        <w:rPr>
          <w:rFonts w:ascii="Times New Roman" w:hAnsi="Times New Roman" w:cs="Times New Roman"/>
          <w:sz w:val="28"/>
          <w:szCs w:val="28"/>
        </w:rPr>
      </w:pPr>
      <w:r w:rsidRPr="00104532">
        <w:rPr>
          <w:rFonts w:ascii="Times New Roman" w:hAnsi="Times New Roman" w:cs="Times New Roman"/>
          <w:sz w:val="28"/>
          <w:szCs w:val="28"/>
        </w:rPr>
        <w:t>О</w:t>
      </w:r>
      <w:r>
        <w:rPr>
          <w:rFonts w:ascii="Times New Roman" w:hAnsi="Times New Roman" w:cs="Times New Roman"/>
          <w:sz w:val="28"/>
          <w:szCs w:val="28"/>
        </w:rPr>
        <w:t>сновные положения стратегии реформирования физической культуры и спорта.</w:t>
      </w:r>
    </w:p>
    <w:p w:rsidR="00D90C6C" w:rsidRDefault="00D90C6C" w:rsidP="00D90C6C">
      <w:pPr>
        <w:pStyle w:val="a3"/>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Информационное и пропагандистское обеспечение социальной политики в области физической культуры и спорта.</w:t>
      </w:r>
    </w:p>
    <w:p w:rsidR="00D90C6C" w:rsidRDefault="00D90C6C" w:rsidP="00D90C6C">
      <w:pPr>
        <w:pStyle w:val="a3"/>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Основные направления социальной политики в области физической культуры и спорта. Повышения здорового образа жизни населения, основные мероприятия проводимые государством. </w:t>
      </w:r>
    </w:p>
    <w:p w:rsidR="00D90C6C" w:rsidRDefault="00D90C6C" w:rsidP="00D90C6C">
      <w:pPr>
        <w:pStyle w:val="a3"/>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Стратегия реформирования санаторно-курортной сферы.</w:t>
      </w:r>
    </w:p>
    <w:p w:rsidR="00D90C6C" w:rsidRDefault="00D90C6C" w:rsidP="00D90C6C">
      <w:pPr>
        <w:pStyle w:val="a3"/>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Значение туризма и мотивы путешествий.</w:t>
      </w:r>
    </w:p>
    <w:p w:rsidR="00D90C6C" w:rsidRDefault="00D90C6C" w:rsidP="00D90C6C">
      <w:pPr>
        <w:pStyle w:val="a3"/>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Факторы, определяющие привлекательность туристического региона.</w:t>
      </w:r>
    </w:p>
    <w:p w:rsidR="00D90C6C" w:rsidRDefault="00D90C6C" w:rsidP="00D90C6C">
      <w:pPr>
        <w:pStyle w:val="a3"/>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Социально-экономическое и экологическое воздействие туризма.</w:t>
      </w:r>
    </w:p>
    <w:p w:rsidR="00D90C6C" w:rsidRDefault="00D90C6C" w:rsidP="00D90C6C">
      <w:pPr>
        <w:pStyle w:val="a3"/>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Государство и туризм. Планирование и политика развития туризма.</w:t>
      </w:r>
    </w:p>
    <w:p w:rsidR="00D90C6C" w:rsidRDefault="00D90C6C" w:rsidP="00D90C6C">
      <w:pPr>
        <w:pStyle w:val="a3"/>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Особенности социального туризма.</w:t>
      </w:r>
    </w:p>
    <w:p w:rsidR="00D90C6C" w:rsidRDefault="00D90C6C" w:rsidP="00D90C6C">
      <w:pPr>
        <w:pStyle w:val="a3"/>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Развитие туризма в различных регионах России, их особенности.</w:t>
      </w:r>
    </w:p>
    <w:p w:rsidR="00D90C6C" w:rsidRDefault="00D90C6C" w:rsidP="00D90C6C">
      <w:pPr>
        <w:pStyle w:val="a3"/>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Основные направления социальной политики в области туризма. </w:t>
      </w:r>
    </w:p>
    <w:p w:rsidR="00D90C6C" w:rsidRDefault="00D90C6C" w:rsidP="00D90C6C">
      <w:pPr>
        <w:spacing w:after="0" w:line="360" w:lineRule="auto"/>
        <w:jc w:val="both"/>
        <w:rPr>
          <w:rFonts w:ascii="Times New Roman" w:hAnsi="Times New Roman" w:cs="Times New Roman"/>
          <w:sz w:val="28"/>
          <w:szCs w:val="28"/>
        </w:rPr>
      </w:pPr>
    </w:p>
    <w:p w:rsidR="00D90C6C" w:rsidRPr="00131338" w:rsidRDefault="00D90C6C" w:rsidP="00D90C6C">
      <w:pPr>
        <w:jc w:val="both"/>
        <w:rPr>
          <w:rFonts w:ascii="Times New Roman" w:hAnsi="Times New Roman" w:cs="Times New Roman"/>
          <w:b/>
          <w:i/>
          <w:sz w:val="28"/>
          <w:szCs w:val="28"/>
        </w:rPr>
      </w:pPr>
      <w:r>
        <w:rPr>
          <w:rFonts w:ascii="Times New Roman" w:hAnsi="Times New Roman" w:cs="Times New Roman"/>
          <w:b/>
          <w:i/>
          <w:sz w:val="28"/>
          <w:szCs w:val="28"/>
        </w:rPr>
        <w:t>Индивидуальное задание:</w:t>
      </w:r>
    </w:p>
    <w:p w:rsidR="00D90C6C" w:rsidRPr="00CC4B5C" w:rsidRDefault="00D90C6C" w:rsidP="00D90C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3309">
        <w:rPr>
          <w:rFonts w:ascii="Times New Roman" w:hAnsi="Times New Roman" w:cs="Times New Roman"/>
          <w:sz w:val="28"/>
          <w:szCs w:val="28"/>
        </w:rPr>
        <w:t>На</w:t>
      </w:r>
      <w:r>
        <w:rPr>
          <w:rFonts w:ascii="Times New Roman" w:hAnsi="Times New Roman" w:cs="Times New Roman"/>
          <w:sz w:val="28"/>
          <w:szCs w:val="28"/>
        </w:rPr>
        <w:t>йти и проанализировать программу, проект в рамках улучшения политики в области физической культуры, спорта и туризма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План анализа взять в предыдущих семинарских занятиях.</w:t>
      </w:r>
    </w:p>
    <w:p w:rsidR="00D90C6C" w:rsidRPr="00A224CF" w:rsidRDefault="00D90C6C" w:rsidP="00D90C6C">
      <w:pPr>
        <w:spacing w:after="0" w:line="360" w:lineRule="auto"/>
        <w:jc w:val="both"/>
        <w:rPr>
          <w:rFonts w:ascii="Times New Roman" w:hAnsi="Times New Roman" w:cs="Times New Roman"/>
          <w:sz w:val="28"/>
          <w:szCs w:val="28"/>
        </w:rPr>
      </w:pPr>
    </w:p>
    <w:p w:rsidR="008F5A7A" w:rsidRPr="008F5A7A" w:rsidRDefault="008F5A7A" w:rsidP="008F5A7A">
      <w:pPr>
        <w:jc w:val="center"/>
        <w:rPr>
          <w:rFonts w:ascii="Times New Roman" w:hAnsi="Times New Roman" w:cs="Times New Roman"/>
          <w:b/>
          <w:sz w:val="28"/>
          <w:szCs w:val="28"/>
        </w:rPr>
      </w:pPr>
    </w:p>
    <w:sectPr w:rsidR="008F5A7A" w:rsidRPr="008F5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27C89"/>
    <w:multiLevelType w:val="hybridMultilevel"/>
    <w:tmpl w:val="859AC8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3F7C4F"/>
    <w:multiLevelType w:val="hybridMultilevel"/>
    <w:tmpl w:val="FDAEC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50"/>
    <w:rsid w:val="00121650"/>
    <w:rsid w:val="00301250"/>
    <w:rsid w:val="005E4014"/>
    <w:rsid w:val="007537CA"/>
    <w:rsid w:val="008D1D6A"/>
    <w:rsid w:val="008F5A7A"/>
    <w:rsid w:val="00CE13BE"/>
    <w:rsid w:val="00D90C6C"/>
    <w:rsid w:val="00E2403D"/>
    <w:rsid w:val="00E55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C6C"/>
    <w:pPr>
      <w:ind w:left="720"/>
      <w:contextualSpacing/>
    </w:pPr>
  </w:style>
  <w:style w:type="character" w:styleId="a4">
    <w:name w:val="Hyperlink"/>
    <w:basedOn w:val="a0"/>
    <w:uiPriority w:val="99"/>
    <w:unhideWhenUsed/>
    <w:rsid w:val="00D90C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C6C"/>
    <w:pPr>
      <w:ind w:left="720"/>
      <w:contextualSpacing/>
    </w:pPr>
  </w:style>
  <w:style w:type="character" w:styleId="a4">
    <w:name w:val="Hyperlink"/>
    <w:basedOn w:val="a0"/>
    <w:uiPriority w:val="99"/>
    <w:unhideWhenUsed/>
    <w:rsid w:val="00D90C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alagurova@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3209</Words>
  <Characters>18293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6</cp:revision>
  <dcterms:created xsi:type="dcterms:W3CDTF">2021-10-28T14:37:00Z</dcterms:created>
  <dcterms:modified xsi:type="dcterms:W3CDTF">2021-10-28T15:32:00Z</dcterms:modified>
</cp:coreProperties>
</file>