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Рег(РК)-19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_практич_Внешняя политика 12.11.2021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Пятница 3 пара (верхняя неделя)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Практическое занятие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Ссылка в Discord: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https://discord.gg/37XJvAggC7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Срок исполнения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12.11.2021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Семинар №  8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Внешняя политика КНР в отношении стран Центральной Азии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История дипломатических отношений Китая и стран ЦАР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Внешнеполитическая стратегия КНР в ЦАР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Экономические интересы КНР в ЦАР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Проблемные аспекты внешней политики КНР в ЦАР </w:t>
      </w:r>
    </w:p>
    <w:sectPr>
      <w:pgSz w:h="16838" w:w="11906" w:orient="portrait"/>
      <w:pgMar w:bottom="1134" w:top="1134" w:left="1276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iscord.gg/37XJvAggC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crGw02IxfQ03PVt7veeFyPHEDw==">AMUW2mXHtUlebVxOLh1lukN19l2aE19cxprtIRq8FJtB/JPrc/EXH6QLzh6b/jgemwCD/jSn7RqAN0oFszF/RjSZY0zSuSBIUV29wC5QB8qBO8EZn6hUfjs=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2020-04-28T04:27:00Z</dcterms:created>
  <dc:creator>Евгений</dc:creator>
</cp:coreProperties>
</file>