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B82" w:rsidRDefault="00B95B82" w:rsidP="00B95B82">
      <w:pPr>
        <w:jc w:val="center"/>
        <w:rPr>
          <w:rFonts w:ascii="Times New Roman" w:hAnsi="Times New Roman" w:cs="Times New Roman"/>
          <w:sz w:val="28"/>
        </w:rPr>
      </w:pPr>
      <w:r>
        <w:rPr>
          <w:rFonts w:ascii="Times New Roman" w:hAnsi="Times New Roman" w:cs="Times New Roman"/>
          <w:sz w:val="28"/>
        </w:rPr>
        <w:t>Соловьева Ирина Николаевна</w:t>
      </w:r>
    </w:p>
    <w:p w:rsidR="00B95B82" w:rsidRPr="00652E2B" w:rsidRDefault="00652E2B" w:rsidP="00B95B82">
      <w:pPr>
        <w:jc w:val="center"/>
        <w:rPr>
          <w:rFonts w:ascii="Times New Roman" w:hAnsi="Times New Roman" w:cs="Times New Roman"/>
          <w:sz w:val="28"/>
        </w:rPr>
      </w:pPr>
      <w:r>
        <w:rPr>
          <w:rFonts w:ascii="Times New Roman" w:hAnsi="Times New Roman" w:cs="Times New Roman"/>
          <w:sz w:val="28"/>
        </w:rPr>
        <w:t>16</w:t>
      </w:r>
      <w:r w:rsidR="006D01B0">
        <w:rPr>
          <w:rFonts w:ascii="Times New Roman" w:hAnsi="Times New Roman" w:cs="Times New Roman"/>
          <w:sz w:val="28"/>
        </w:rPr>
        <w:t>.</w:t>
      </w:r>
      <w:r w:rsidR="006D01B0" w:rsidRPr="00652E2B">
        <w:rPr>
          <w:rFonts w:ascii="Times New Roman" w:hAnsi="Times New Roman" w:cs="Times New Roman"/>
          <w:sz w:val="28"/>
        </w:rPr>
        <w:t>02</w:t>
      </w:r>
      <w:r w:rsidR="00B95B82">
        <w:rPr>
          <w:rFonts w:ascii="Times New Roman" w:hAnsi="Times New Roman" w:cs="Times New Roman"/>
          <w:sz w:val="28"/>
        </w:rPr>
        <w:t>.202</w:t>
      </w:r>
      <w:r w:rsidR="006D01B0" w:rsidRPr="00652E2B">
        <w:rPr>
          <w:rFonts w:ascii="Times New Roman" w:hAnsi="Times New Roman" w:cs="Times New Roman"/>
          <w:sz w:val="28"/>
        </w:rPr>
        <w:t>2</w:t>
      </w:r>
    </w:p>
    <w:p w:rsidR="00B95B82" w:rsidRPr="006D01B0" w:rsidRDefault="000832CD" w:rsidP="00B95B82">
      <w:pPr>
        <w:jc w:val="center"/>
        <w:rPr>
          <w:rFonts w:ascii="Times New Roman" w:hAnsi="Times New Roman" w:cs="Times New Roman"/>
          <w:sz w:val="28"/>
        </w:rPr>
      </w:pPr>
      <w:r>
        <w:rPr>
          <w:rFonts w:ascii="Times New Roman" w:hAnsi="Times New Roman" w:cs="Times New Roman"/>
          <w:sz w:val="28"/>
        </w:rPr>
        <w:t>Группа РЕГ-</w:t>
      </w:r>
      <w:r w:rsidR="00982E0F" w:rsidRPr="00982E0F">
        <w:rPr>
          <w:rFonts w:ascii="Times New Roman" w:hAnsi="Times New Roman" w:cs="Times New Roman"/>
          <w:sz w:val="28"/>
        </w:rPr>
        <w:t>2</w:t>
      </w:r>
      <w:r w:rsidR="00982E0F" w:rsidRPr="006D01B0">
        <w:rPr>
          <w:rFonts w:ascii="Times New Roman" w:hAnsi="Times New Roman" w:cs="Times New Roman"/>
          <w:sz w:val="28"/>
        </w:rPr>
        <w:t>1</w:t>
      </w:r>
    </w:p>
    <w:tbl>
      <w:tblPr>
        <w:tblStyle w:val="a3"/>
        <w:tblW w:w="0" w:type="auto"/>
        <w:tblLook w:val="04A0"/>
      </w:tblPr>
      <w:tblGrid>
        <w:gridCol w:w="9571"/>
      </w:tblGrid>
      <w:tr w:rsidR="00B95B82" w:rsidRPr="00157BE8" w:rsidTr="00AC3590">
        <w:tc>
          <w:tcPr>
            <w:tcW w:w="9571" w:type="dxa"/>
          </w:tcPr>
          <w:p w:rsidR="00B95B82" w:rsidRPr="00097EB7" w:rsidRDefault="00982E0F" w:rsidP="000832CD">
            <w:pPr>
              <w:jc w:val="center"/>
              <w:rPr>
                <w:rFonts w:ascii="Times New Roman" w:hAnsi="Times New Roman" w:cs="Times New Roman"/>
                <w:b/>
                <w:sz w:val="28"/>
              </w:rPr>
            </w:pPr>
            <w:r>
              <w:rPr>
                <w:rFonts w:ascii="Times New Roman" w:hAnsi="Times New Roman" w:cs="Times New Roman"/>
                <w:b/>
                <w:sz w:val="28"/>
              </w:rPr>
              <w:t>Устно-вводный курс</w:t>
            </w:r>
            <w:r w:rsidR="00B95B82">
              <w:rPr>
                <w:rFonts w:ascii="Times New Roman" w:hAnsi="Times New Roman" w:cs="Times New Roman"/>
                <w:b/>
                <w:sz w:val="28"/>
              </w:rPr>
              <w:t xml:space="preserve"> (второй иностранный язык)</w:t>
            </w:r>
            <w:r w:rsidR="00B95B82" w:rsidRPr="00097EB7">
              <w:rPr>
                <w:rFonts w:ascii="Times New Roman" w:hAnsi="Times New Roman" w:cs="Times New Roman"/>
                <w:b/>
                <w:sz w:val="28"/>
              </w:rPr>
              <w:t xml:space="preserve"> </w:t>
            </w:r>
          </w:p>
        </w:tc>
      </w:tr>
      <w:tr w:rsidR="00B95B82" w:rsidRPr="00157BE8" w:rsidTr="00AC3590">
        <w:tc>
          <w:tcPr>
            <w:tcW w:w="9571" w:type="dxa"/>
          </w:tcPr>
          <w:p w:rsidR="00B95B82" w:rsidRPr="00157BE8" w:rsidRDefault="00B95B82" w:rsidP="00AC3590">
            <w:pPr>
              <w:jc w:val="center"/>
              <w:rPr>
                <w:rFonts w:ascii="Times New Roman" w:hAnsi="Times New Roman" w:cs="Times New Roman"/>
                <w:sz w:val="28"/>
              </w:rPr>
            </w:pPr>
            <w:r>
              <w:rPr>
                <w:rFonts w:ascii="Times New Roman" w:hAnsi="Times New Roman" w:cs="Times New Roman"/>
                <w:sz w:val="28"/>
              </w:rPr>
              <w:t>Практическое занятие</w:t>
            </w:r>
          </w:p>
        </w:tc>
      </w:tr>
      <w:tr w:rsidR="00B95B82" w:rsidRPr="007F0F08" w:rsidTr="00AC3590">
        <w:trPr>
          <w:trHeight w:val="448"/>
        </w:trPr>
        <w:tc>
          <w:tcPr>
            <w:tcW w:w="9571" w:type="dxa"/>
          </w:tcPr>
          <w:p w:rsidR="00982E0F" w:rsidRPr="006D01B0" w:rsidRDefault="00982E0F" w:rsidP="00982E0F">
            <w:pPr>
              <w:jc w:val="center"/>
              <w:rPr>
                <w:rFonts w:ascii="Times New Roman" w:hAnsi="Times New Roman" w:cs="Times New Roman"/>
                <w:sz w:val="28"/>
                <w:lang w:val="en-US"/>
              </w:rPr>
            </w:pPr>
            <w:r>
              <w:rPr>
                <w:rFonts w:ascii="Times New Roman" w:hAnsi="Times New Roman" w:cs="Times New Roman"/>
                <w:b/>
                <w:i/>
                <w:sz w:val="28"/>
              </w:rPr>
              <w:t>Устная</w:t>
            </w:r>
            <w:r w:rsidRPr="006D01B0">
              <w:rPr>
                <w:rFonts w:ascii="Times New Roman" w:hAnsi="Times New Roman" w:cs="Times New Roman"/>
                <w:b/>
                <w:i/>
                <w:sz w:val="28"/>
                <w:lang w:val="en-US"/>
              </w:rPr>
              <w:t xml:space="preserve"> </w:t>
            </w:r>
            <w:r>
              <w:rPr>
                <w:rFonts w:ascii="Times New Roman" w:hAnsi="Times New Roman" w:cs="Times New Roman"/>
                <w:b/>
                <w:i/>
                <w:sz w:val="28"/>
              </w:rPr>
              <w:t>тема</w:t>
            </w:r>
            <w:r w:rsidRPr="006D01B0">
              <w:rPr>
                <w:rFonts w:ascii="Times New Roman" w:hAnsi="Times New Roman" w:cs="Times New Roman"/>
                <w:b/>
                <w:i/>
                <w:sz w:val="28"/>
                <w:lang w:val="en-US"/>
              </w:rPr>
              <w:t xml:space="preserve">: </w:t>
            </w:r>
            <w:r>
              <w:rPr>
                <w:rFonts w:ascii="Times New Roman" w:hAnsi="Times New Roman" w:cs="Times New Roman"/>
                <w:sz w:val="28"/>
                <w:lang w:val="en-US"/>
              </w:rPr>
              <w:t>EDUCATION</w:t>
            </w:r>
            <w:r w:rsidR="006D01B0">
              <w:rPr>
                <w:rFonts w:ascii="Times New Roman" w:hAnsi="Times New Roman" w:cs="Times New Roman"/>
                <w:sz w:val="28"/>
                <w:lang w:val="en-US"/>
              </w:rPr>
              <w:t xml:space="preserve"> IN BRITAIN</w:t>
            </w:r>
          </w:p>
          <w:p w:rsidR="00B95B82" w:rsidRPr="00982E0F" w:rsidRDefault="00B95B82" w:rsidP="00AC3590">
            <w:pPr>
              <w:jc w:val="center"/>
              <w:rPr>
                <w:rFonts w:ascii="Times New Roman" w:hAnsi="Times New Roman" w:cs="Times New Roman"/>
                <w:sz w:val="28"/>
                <w:lang w:val="en-US"/>
              </w:rPr>
            </w:pPr>
            <w:r>
              <w:rPr>
                <w:rFonts w:ascii="Times New Roman" w:hAnsi="Times New Roman" w:cs="Times New Roman"/>
                <w:b/>
                <w:i/>
                <w:sz w:val="28"/>
              </w:rPr>
              <w:t>Грамматическая</w:t>
            </w:r>
            <w:r w:rsidRPr="000832CD">
              <w:rPr>
                <w:rFonts w:ascii="Times New Roman" w:hAnsi="Times New Roman" w:cs="Times New Roman"/>
                <w:b/>
                <w:i/>
                <w:sz w:val="28"/>
                <w:lang w:val="en-US"/>
              </w:rPr>
              <w:t xml:space="preserve"> </w:t>
            </w:r>
            <w:r>
              <w:rPr>
                <w:rFonts w:ascii="Times New Roman" w:hAnsi="Times New Roman" w:cs="Times New Roman"/>
                <w:b/>
                <w:i/>
                <w:sz w:val="28"/>
              </w:rPr>
              <w:t>Тема</w:t>
            </w:r>
            <w:r w:rsidRPr="000832CD">
              <w:rPr>
                <w:rFonts w:ascii="Times New Roman" w:hAnsi="Times New Roman" w:cs="Times New Roman"/>
                <w:b/>
                <w:i/>
                <w:sz w:val="28"/>
                <w:lang w:val="en-US"/>
              </w:rPr>
              <w:t>:</w:t>
            </w:r>
            <w:r w:rsidRPr="000832CD">
              <w:rPr>
                <w:rFonts w:ascii="Times New Roman" w:hAnsi="Times New Roman" w:cs="Times New Roman"/>
                <w:sz w:val="28"/>
                <w:lang w:val="en-US"/>
              </w:rPr>
              <w:t xml:space="preserve"> </w:t>
            </w:r>
            <w:r w:rsidR="006D01B0">
              <w:rPr>
                <w:rFonts w:ascii="Times New Roman" w:hAnsi="Times New Roman" w:cs="Times New Roman"/>
                <w:sz w:val="28"/>
                <w:lang w:val="en-US"/>
              </w:rPr>
              <w:t>ACTIVE TENSES</w:t>
            </w:r>
          </w:p>
        </w:tc>
      </w:tr>
      <w:tr w:rsidR="00B95B82" w:rsidRPr="00157BE8" w:rsidTr="00AC3590">
        <w:tc>
          <w:tcPr>
            <w:tcW w:w="9571" w:type="dxa"/>
          </w:tcPr>
          <w:p w:rsidR="00B95B82" w:rsidRPr="00157BE8" w:rsidRDefault="00B95B82" w:rsidP="00B95B82">
            <w:pPr>
              <w:jc w:val="center"/>
              <w:rPr>
                <w:rFonts w:ascii="Times New Roman" w:hAnsi="Times New Roman" w:cs="Times New Roman"/>
                <w:b/>
                <w:i/>
                <w:sz w:val="28"/>
                <w:szCs w:val="28"/>
                <w:u w:val="single"/>
              </w:rPr>
            </w:pPr>
            <w:r w:rsidRPr="00157BE8">
              <w:rPr>
                <w:rFonts w:ascii="Times New Roman" w:hAnsi="Times New Roman" w:cs="Times New Roman"/>
                <w:b/>
                <w:i/>
                <w:sz w:val="28"/>
                <w:szCs w:val="28"/>
                <w:u w:val="single"/>
              </w:rPr>
              <w:t xml:space="preserve">Задания должны быть выполнены и представлены </w:t>
            </w:r>
            <w:r>
              <w:rPr>
                <w:rFonts w:ascii="Times New Roman" w:hAnsi="Times New Roman" w:cs="Times New Roman"/>
                <w:b/>
                <w:i/>
                <w:sz w:val="28"/>
                <w:szCs w:val="28"/>
                <w:u w:val="single"/>
              </w:rPr>
              <w:t xml:space="preserve">в личном кабинете </w:t>
            </w:r>
            <w:r w:rsidR="00652E2B">
              <w:rPr>
                <w:rFonts w:ascii="Times New Roman" w:hAnsi="Times New Roman" w:cs="Times New Roman"/>
                <w:b/>
                <w:i/>
                <w:sz w:val="28"/>
                <w:szCs w:val="28"/>
                <w:u w:val="single"/>
              </w:rPr>
              <w:t>студента до 15</w:t>
            </w:r>
            <w:r w:rsidR="006D01B0">
              <w:rPr>
                <w:rFonts w:ascii="Times New Roman" w:hAnsi="Times New Roman" w:cs="Times New Roman"/>
                <w:b/>
                <w:i/>
                <w:sz w:val="28"/>
                <w:szCs w:val="28"/>
                <w:u w:val="single"/>
              </w:rPr>
              <w:t xml:space="preserve"> феврал</w:t>
            </w:r>
            <w:r w:rsidRPr="00157BE8">
              <w:rPr>
                <w:rFonts w:ascii="Times New Roman" w:hAnsi="Times New Roman" w:cs="Times New Roman"/>
                <w:b/>
                <w:i/>
                <w:sz w:val="28"/>
                <w:szCs w:val="28"/>
                <w:u w:val="single"/>
              </w:rPr>
              <w:t>я 202</w:t>
            </w:r>
            <w:r w:rsidR="006D01B0">
              <w:rPr>
                <w:rFonts w:ascii="Times New Roman" w:hAnsi="Times New Roman" w:cs="Times New Roman"/>
                <w:b/>
                <w:i/>
                <w:sz w:val="28"/>
                <w:szCs w:val="28"/>
                <w:u w:val="single"/>
              </w:rPr>
              <w:t>2</w:t>
            </w:r>
            <w:r w:rsidRPr="00157BE8">
              <w:rPr>
                <w:rFonts w:ascii="Times New Roman" w:hAnsi="Times New Roman" w:cs="Times New Roman"/>
                <w:b/>
                <w:i/>
                <w:sz w:val="28"/>
                <w:szCs w:val="28"/>
                <w:u w:val="single"/>
              </w:rPr>
              <w:t xml:space="preserve"> г.</w:t>
            </w:r>
          </w:p>
        </w:tc>
      </w:tr>
      <w:tr w:rsidR="00B95B82" w:rsidRPr="00B95B82" w:rsidTr="00AC3590">
        <w:tc>
          <w:tcPr>
            <w:tcW w:w="9571" w:type="dxa"/>
          </w:tcPr>
          <w:p w:rsidR="00B95B82" w:rsidRPr="00982E0F" w:rsidRDefault="00B95B82" w:rsidP="00AC3590">
            <w:pPr>
              <w:jc w:val="both"/>
              <w:rPr>
                <w:rFonts w:ascii="Times New Roman" w:hAnsi="Times New Roman" w:cs="Times New Roman"/>
                <w:sz w:val="28"/>
                <w:szCs w:val="28"/>
                <w:lang w:val="en-US"/>
              </w:rPr>
            </w:pPr>
            <w:r w:rsidRPr="000832CD">
              <w:rPr>
                <w:rFonts w:ascii="Times New Roman" w:hAnsi="Times New Roman" w:cs="Times New Roman"/>
                <w:sz w:val="28"/>
                <w:szCs w:val="28"/>
              </w:rPr>
              <w:t>Рекомендуемая</w:t>
            </w:r>
            <w:r w:rsidRPr="00982E0F">
              <w:rPr>
                <w:rFonts w:ascii="Times New Roman" w:hAnsi="Times New Roman" w:cs="Times New Roman"/>
                <w:sz w:val="28"/>
                <w:szCs w:val="28"/>
                <w:lang w:val="en-US"/>
              </w:rPr>
              <w:t xml:space="preserve"> </w:t>
            </w:r>
            <w:r w:rsidRPr="000832CD">
              <w:rPr>
                <w:rFonts w:ascii="Times New Roman" w:hAnsi="Times New Roman" w:cs="Times New Roman"/>
                <w:sz w:val="28"/>
                <w:szCs w:val="28"/>
              </w:rPr>
              <w:t>литература</w:t>
            </w:r>
            <w:r w:rsidRPr="00982E0F">
              <w:rPr>
                <w:rFonts w:ascii="Times New Roman" w:hAnsi="Times New Roman" w:cs="Times New Roman"/>
                <w:sz w:val="28"/>
                <w:szCs w:val="28"/>
                <w:lang w:val="en-US"/>
              </w:rPr>
              <w:t>:</w:t>
            </w:r>
          </w:p>
          <w:p w:rsidR="00B95B82" w:rsidRPr="000832CD" w:rsidRDefault="00982E0F" w:rsidP="00B95B82">
            <w:pPr>
              <w:jc w:val="both"/>
              <w:rPr>
                <w:rFonts w:ascii="Times New Roman" w:hAnsi="Times New Roman" w:cs="Times New Roman"/>
                <w:sz w:val="28"/>
                <w:szCs w:val="28"/>
              </w:rPr>
            </w:pPr>
            <w:r>
              <w:rPr>
                <w:rFonts w:ascii="Times New Roman" w:hAnsi="Times New Roman" w:cs="Times New Roman"/>
                <w:sz w:val="28"/>
                <w:szCs w:val="28"/>
                <w:lang w:val="en-US"/>
              </w:rPr>
              <w:t xml:space="preserve">American English for Everyday and Academic Use. </w:t>
            </w:r>
            <w:r>
              <w:rPr>
                <w:rFonts w:ascii="Times New Roman" w:hAnsi="Times New Roman" w:cs="Times New Roman"/>
                <w:sz w:val="28"/>
                <w:szCs w:val="28"/>
              </w:rPr>
              <w:t>Американский вариант английского языка: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особие для взрослых. Продвинутый курс / отв. ред. Ю.П. Третьяков. </w:t>
            </w:r>
            <w:proofErr w:type="spellStart"/>
            <w:proofErr w:type="gramStart"/>
            <w:r>
              <w:rPr>
                <w:rFonts w:ascii="Times New Roman" w:hAnsi="Times New Roman" w:cs="Times New Roman"/>
                <w:sz w:val="28"/>
                <w:szCs w:val="28"/>
              </w:rPr>
              <w:t>С-Пб</w:t>
            </w:r>
            <w:proofErr w:type="spellEnd"/>
            <w:proofErr w:type="gramEnd"/>
            <w:r>
              <w:rPr>
                <w:rFonts w:ascii="Times New Roman" w:hAnsi="Times New Roman" w:cs="Times New Roman"/>
                <w:sz w:val="28"/>
                <w:szCs w:val="28"/>
              </w:rPr>
              <w:t>: Наука, 2005.</w:t>
            </w:r>
          </w:p>
        </w:tc>
      </w:tr>
      <w:tr w:rsidR="00B95B82" w:rsidRPr="00BB0AB7" w:rsidTr="00AC3590">
        <w:tc>
          <w:tcPr>
            <w:tcW w:w="9571" w:type="dxa"/>
          </w:tcPr>
          <w:p w:rsidR="00B95B82" w:rsidRPr="009776C5" w:rsidRDefault="00B95B82" w:rsidP="00AC3590">
            <w:pPr>
              <w:jc w:val="both"/>
              <w:rPr>
                <w:rFonts w:ascii="Times New Roman" w:hAnsi="Times New Roman" w:cs="Times New Roman"/>
                <w:sz w:val="28"/>
                <w:szCs w:val="28"/>
              </w:rPr>
            </w:pPr>
            <w:r w:rsidRPr="009776C5">
              <w:rPr>
                <w:rFonts w:ascii="Times New Roman" w:hAnsi="Times New Roman" w:cs="Times New Roman"/>
                <w:sz w:val="28"/>
                <w:szCs w:val="28"/>
              </w:rPr>
              <w:t>Рекомендуемые ресурсы:</w:t>
            </w:r>
          </w:p>
          <w:p w:rsidR="00B95B82" w:rsidRPr="00982E0F" w:rsidRDefault="00652E2B" w:rsidP="00AC3590">
            <w:pPr>
              <w:jc w:val="both"/>
              <w:rPr>
                <w:rFonts w:ascii="Times New Roman" w:hAnsi="Times New Roman" w:cs="Times New Roman"/>
                <w:sz w:val="28"/>
                <w:szCs w:val="28"/>
              </w:rPr>
            </w:pPr>
            <w:r w:rsidRPr="00652E2B">
              <w:rPr>
                <w:rFonts w:ascii="Times New Roman" w:hAnsi="Times New Roman" w:cs="Times New Roman"/>
                <w:sz w:val="28"/>
                <w:szCs w:val="28"/>
              </w:rPr>
              <w:t>https://www.learnathome.ru/grammar/clauses-of-time-and-condition.html</w:t>
            </w:r>
          </w:p>
        </w:tc>
      </w:tr>
      <w:tr w:rsidR="006D01B0" w:rsidRPr="00BB0AB7" w:rsidTr="00AC3590">
        <w:tc>
          <w:tcPr>
            <w:tcW w:w="9571" w:type="dxa"/>
          </w:tcPr>
          <w:p w:rsidR="006D01B0" w:rsidRPr="00D90DD2" w:rsidRDefault="006D01B0" w:rsidP="00F40E81">
            <w:pPr>
              <w:jc w:val="both"/>
              <w:rPr>
                <w:rFonts w:ascii="Times New Roman" w:hAnsi="Times New Roman"/>
                <w:b/>
                <w:sz w:val="28"/>
                <w:szCs w:val="28"/>
              </w:rPr>
            </w:pPr>
            <w:r w:rsidRPr="00D90DD2">
              <w:rPr>
                <w:rFonts w:ascii="Times New Roman" w:hAnsi="Times New Roman"/>
                <w:b/>
                <w:sz w:val="28"/>
                <w:szCs w:val="28"/>
              </w:rPr>
              <w:t xml:space="preserve">Ссылка на </w:t>
            </w:r>
            <w:proofErr w:type="spellStart"/>
            <w:r w:rsidRPr="00D90DD2">
              <w:rPr>
                <w:rFonts w:ascii="Times New Roman" w:hAnsi="Times New Roman"/>
                <w:b/>
                <w:sz w:val="28"/>
                <w:szCs w:val="28"/>
              </w:rPr>
              <w:t>онлайн</w:t>
            </w:r>
            <w:proofErr w:type="spellEnd"/>
            <w:r w:rsidRPr="00D90DD2">
              <w:rPr>
                <w:rFonts w:ascii="Times New Roman" w:hAnsi="Times New Roman"/>
                <w:b/>
                <w:sz w:val="28"/>
                <w:szCs w:val="28"/>
              </w:rPr>
              <w:t xml:space="preserve"> занятие:</w:t>
            </w:r>
          </w:p>
          <w:p w:rsidR="006D01B0" w:rsidRPr="007B46C3" w:rsidRDefault="006D01B0" w:rsidP="00F40E81">
            <w:pPr>
              <w:jc w:val="both"/>
              <w:rPr>
                <w:rFonts w:ascii="Times New Roman" w:hAnsi="Times New Roman"/>
                <w:sz w:val="28"/>
                <w:szCs w:val="28"/>
              </w:rPr>
            </w:pPr>
            <w:r w:rsidRPr="007B46C3">
              <w:rPr>
                <w:rFonts w:ascii="Times New Roman" w:hAnsi="Times New Roman"/>
                <w:sz w:val="28"/>
                <w:szCs w:val="28"/>
              </w:rPr>
              <w:t xml:space="preserve">﻿Подключиться к конференции </w:t>
            </w:r>
            <w:proofErr w:type="spellStart"/>
            <w:r w:rsidRPr="007B46C3">
              <w:rPr>
                <w:rFonts w:ascii="Times New Roman" w:hAnsi="Times New Roman"/>
                <w:sz w:val="28"/>
                <w:szCs w:val="28"/>
              </w:rPr>
              <w:t>Zoom</w:t>
            </w:r>
            <w:proofErr w:type="spellEnd"/>
          </w:p>
          <w:p w:rsidR="006D01B0" w:rsidRPr="00DF380C" w:rsidRDefault="00F6125D" w:rsidP="00F40E81">
            <w:pPr>
              <w:jc w:val="both"/>
              <w:rPr>
                <w:rFonts w:ascii="Times New Roman" w:hAnsi="Times New Roman"/>
                <w:sz w:val="28"/>
                <w:szCs w:val="28"/>
              </w:rPr>
            </w:pPr>
            <w:hyperlink r:id="rId5" w:history="1">
              <w:r w:rsidR="006D01B0" w:rsidRPr="00291C88">
                <w:rPr>
                  <w:rStyle w:val="a4"/>
                  <w:rFonts w:ascii="Times New Roman" w:hAnsi="Times New Roman"/>
                  <w:sz w:val="28"/>
                  <w:szCs w:val="28"/>
                </w:rPr>
                <w:t>https://us04web.zoom.us/j/6139335550?pwd=T3pSOXFWcjFIcCtkS1V4Yk95aFV2Zz09</w:t>
              </w:r>
            </w:hyperlink>
          </w:p>
          <w:p w:rsidR="006D01B0" w:rsidRPr="007B46C3" w:rsidRDefault="006D01B0" w:rsidP="00F40E81">
            <w:pPr>
              <w:jc w:val="both"/>
              <w:rPr>
                <w:rFonts w:ascii="Times New Roman" w:hAnsi="Times New Roman"/>
                <w:sz w:val="28"/>
                <w:szCs w:val="28"/>
              </w:rPr>
            </w:pPr>
          </w:p>
          <w:p w:rsidR="006D01B0" w:rsidRPr="007B46C3" w:rsidRDefault="006D01B0" w:rsidP="00F40E81">
            <w:pPr>
              <w:jc w:val="both"/>
              <w:rPr>
                <w:rFonts w:ascii="Times New Roman" w:hAnsi="Times New Roman"/>
                <w:sz w:val="28"/>
                <w:szCs w:val="28"/>
              </w:rPr>
            </w:pPr>
            <w:r w:rsidRPr="007B46C3">
              <w:rPr>
                <w:rFonts w:ascii="Times New Roman" w:hAnsi="Times New Roman"/>
                <w:sz w:val="28"/>
                <w:szCs w:val="28"/>
              </w:rPr>
              <w:t>Идентификатор конференции: 613 933 5550</w:t>
            </w:r>
          </w:p>
          <w:p w:rsidR="006D01B0" w:rsidRDefault="006D01B0" w:rsidP="00F40E81">
            <w:pPr>
              <w:jc w:val="both"/>
              <w:rPr>
                <w:rFonts w:ascii="Times New Roman" w:hAnsi="Times New Roman"/>
                <w:sz w:val="28"/>
                <w:szCs w:val="28"/>
              </w:rPr>
            </w:pPr>
            <w:r w:rsidRPr="007B46C3">
              <w:rPr>
                <w:rFonts w:ascii="Times New Roman" w:hAnsi="Times New Roman"/>
                <w:sz w:val="28"/>
                <w:szCs w:val="28"/>
              </w:rPr>
              <w:t>Код доступа: 123456</w:t>
            </w:r>
          </w:p>
        </w:tc>
      </w:tr>
      <w:tr w:rsidR="0051409C" w:rsidRPr="00BB0AB7" w:rsidTr="00AC3590">
        <w:tc>
          <w:tcPr>
            <w:tcW w:w="9571" w:type="dxa"/>
          </w:tcPr>
          <w:p w:rsidR="0051409C" w:rsidRPr="0016623D" w:rsidRDefault="007F0F08" w:rsidP="00AC3590">
            <w:pPr>
              <w:jc w:val="both"/>
              <w:rPr>
                <w:rFonts w:ascii="Times New Roman" w:hAnsi="Times New Roman" w:cs="Times New Roman"/>
                <w:b/>
                <w:sz w:val="28"/>
                <w:szCs w:val="28"/>
                <w:lang w:val="en-US"/>
              </w:rPr>
            </w:pPr>
            <w:r>
              <w:rPr>
                <w:rFonts w:ascii="Times New Roman" w:hAnsi="Times New Roman" w:cs="Times New Roman"/>
                <w:b/>
                <w:sz w:val="28"/>
                <w:szCs w:val="28"/>
              </w:rPr>
              <w:t>Задание</w:t>
            </w:r>
            <w:r w:rsidRPr="007F0F08">
              <w:rPr>
                <w:rFonts w:ascii="Times New Roman" w:hAnsi="Times New Roman" w:cs="Times New Roman"/>
                <w:b/>
                <w:sz w:val="28"/>
                <w:szCs w:val="28"/>
                <w:lang w:val="en-US"/>
              </w:rPr>
              <w:t xml:space="preserve"> 1. </w:t>
            </w:r>
            <w:r>
              <w:rPr>
                <w:rFonts w:ascii="Times New Roman" w:hAnsi="Times New Roman" w:cs="Times New Roman"/>
                <w:b/>
                <w:sz w:val="28"/>
                <w:szCs w:val="28"/>
                <w:lang w:val="en-US"/>
              </w:rPr>
              <w:t>Read and translate the first three sections of the text “Education in Great Britain” (general information, legally compulsory education, state-funded schools)</w:t>
            </w:r>
            <w:r w:rsidR="0016623D">
              <w:rPr>
                <w:rFonts w:ascii="Times New Roman" w:hAnsi="Times New Roman" w:cs="Times New Roman"/>
                <w:b/>
                <w:sz w:val="28"/>
                <w:szCs w:val="28"/>
                <w:lang w:val="en-US"/>
              </w:rPr>
              <w:t xml:space="preserve">. Answer questions 1-8 after the text. </w:t>
            </w:r>
            <w:r w:rsidR="0016623D">
              <w:rPr>
                <w:rFonts w:ascii="Times New Roman" w:hAnsi="Times New Roman" w:cs="Times New Roman"/>
                <w:b/>
                <w:sz w:val="28"/>
                <w:szCs w:val="28"/>
              </w:rPr>
              <w:t>ПЕРЕВОД</w:t>
            </w:r>
            <w:r w:rsidR="0016623D" w:rsidRPr="0016623D">
              <w:rPr>
                <w:rFonts w:ascii="Times New Roman" w:hAnsi="Times New Roman" w:cs="Times New Roman"/>
                <w:b/>
                <w:sz w:val="28"/>
                <w:szCs w:val="28"/>
                <w:lang w:val="en-US"/>
              </w:rPr>
              <w:t xml:space="preserve"> </w:t>
            </w:r>
            <w:r w:rsidR="0016623D">
              <w:rPr>
                <w:rFonts w:ascii="Times New Roman" w:hAnsi="Times New Roman" w:cs="Times New Roman"/>
                <w:b/>
                <w:sz w:val="28"/>
                <w:szCs w:val="28"/>
              </w:rPr>
              <w:t>В</w:t>
            </w:r>
            <w:r w:rsidR="0016623D" w:rsidRPr="0016623D">
              <w:rPr>
                <w:rFonts w:ascii="Times New Roman" w:hAnsi="Times New Roman" w:cs="Times New Roman"/>
                <w:b/>
                <w:sz w:val="28"/>
                <w:szCs w:val="28"/>
                <w:lang w:val="en-US"/>
              </w:rPr>
              <w:t xml:space="preserve"> </w:t>
            </w:r>
            <w:r w:rsidR="0016623D">
              <w:rPr>
                <w:rFonts w:ascii="Times New Roman" w:hAnsi="Times New Roman" w:cs="Times New Roman"/>
                <w:b/>
                <w:sz w:val="28"/>
                <w:szCs w:val="28"/>
              </w:rPr>
              <w:t>ЛК</w:t>
            </w:r>
            <w:r w:rsidR="0016623D" w:rsidRPr="0016623D">
              <w:rPr>
                <w:rFonts w:ascii="Times New Roman" w:hAnsi="Times New Roman" w:cs="Times New Roman"/>
                <w:b/>
                <w:sz w:val="28"/>
                <w:szCs w:val="28"/>
                <w:lang w:val="en-US"/>
              </w:rPr>
              <w:t xml:space="preserve"> </w:t>
            </w:r>
            <w:r w:rsidR="0016623D">
              <w:rPr>
                <w:rFonts w:ascii="Times New Roman" w:hAnsi="Times New Roman" w:cs="Times New Roman"/>
                <w:b/>
                <w:sz w:val="28"/>
                <w:szCs w:val="28"/>
              </w:rPr>
              <w:t>НЕ</w:t>
            </w:r>
            <w:r w:rsidR="0016623D" w:rsidRPr="0016623D">
              <w:rPr>
                <w:rFonts w:ascii="Times New Roman" w:hAnsi="Times New Roman" w:cs="Times New Roman"/>
                <w:b/>
                <w:sz w:val="28"/>
                <w:szCs w:val="28"/>
                <w:lang w:val="en-US"/>
              </w:rPr>
              <w:t xml:space="preserve"> </w:t>
            </w:r>
            <w:r w:rsidR="0016623D">
              <w:rPr>
                <w:rFonts w:ascii="Times New Roman" w:hAnsi="Times New Roman" w:cs="Times New Roman"/>
                <w:b/>
                <w:sz w:val="28"/>
                <w:szCs w:val="28"/>
              </w:rPr>
              <w:t>РАЗМЕЩАЕМ</w:t>
            </w:r>
            <w:r w:rsidR="0016623D" w:rsidRPr="0016623D">
              <w:rPr>
                <w:rFonts w:ascii="Times New Roman" w:hAnsi="Times New Roman" w:cs="Times New Roman"/>
                <w:b/>
                <w:sz w:val="28"/>
                <w:szCs w:val="28"/>
                <w:lang w:val="en-US"/>
              </w:rPr>
              <w:t>!</w:t>
            </w:r>
          </w:p>
          <w:p w:rsidR="007F0F08" w:rsidRPr="00C7799E" w:rsidRDefault="007F0F08" w:rsidP="007F0F08">
            <w:pPr>
              <w:pStyle w:val="a7"/>
              <w:shd w:val="clear" w:color="auto" w:fill="FFFFFF"/>
              <w:spacing w:before="120" w:beforeAutospacing="0" w:after="120" w:afterAutospacing="0" w:line="276" w:lineRule="auto"/>
              <w:jc w:val="center"/>
              <w:rPr>
                <w:rFonts w:ascii="Arial" w:hAnsi="Arial" w:cs="Arial"/>
                <w:b/>
                <w:bCs/>
                <w:color w:val="222222"/>
                <w:sz w:val="28"/>
                <w:szCs w:val="22"/>
                <w:lang w:val="en-US"/>
              </w:rPr>
            </w:pPr>
            <w:r w:rsidRPr="00C7799E">
              <w:rPr>
                <w:rFonts w:ascii="Arial" w:hAnsi="Arial" w:cs="Arial"/>
                <w:b/>
                <w:bCs/>
                <w:color w:val="222222"/>
                <w:sz w:val="28"/>
                <w:szCs w:val="22"/>
                <w:lang w:val="en-US"/>
              </w:rPr>
              <w:t>Education in Great Britain</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b/>
                <w:bCs/>
                <w:color w:val="222222"/>
                <w:sz w:val="22"/>
                <w:szCs w:val="22"/>
                <w:lang w:val="en-US"/>
              </w:rPr>
              <w:t>Education in England</w:t>
            </w:r>
            <w:r w:rsidRPr="00C7799E">
              <w:rPr>
                <w:rFonts w:ascii="Arial" w:hAnsi="Arial" w:cs="Arial"/>
                <w:color w:val="222222"/>
                <w:sz w:val="22"/>
                <w:szCs w:val="22"/>
                <w:lang w:val="en-US"/>
              </w:rPr>
              <w:t> is overseen by the United Kingdom's Department for Education. Local government authorities are responsible for implementing policy for public education and state-funded schools at a local level.</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England also has a tradition of </w:t>
            </w:r>
            <w:r w:rsidRPr="00C7799E">
              <w:rPr>
                <w:rFonts w:ascii="Arial" w:hAnsi="Arial" w:cs="Arial"/>
                <w:b/>
                <w:i/>
                <w:color w:val="222222"/>
                <w:sz w:val="22"/>
                <w:szCs w:val="22"/>
                <w:lang w:val="en-US"/>
              </w:rPr>
              <w:t>independent schools</w:t>
            </w:r>
            <w:r w:rsidRPr="00C7799E">
              <w:rPr>
                <w:rFonts w:ascii="Arial" w:hAnsi="Arial" w:cs="Arial"/>
                <w:color w:val="222222"/>
                <w:sz w:val="22"/>
                <w:szCs w:val="22"/>
                <w:lang w:val="en-US"/>
              </w:rPr>
              <w:t> (sometimes termed "public schools") and </w:t>
            </w:r>
            <w:r w:rsidRPr="00C7799E">
              <w:rPr>
                <w:rFonts w:ascii="Arial" w:hAnsi="Arial" w:cs="Arial"/>
                <w:b/>
                <w:i/>
                <w:color w:val="222222"/>
                <w:sz w:val="22"/>
                <w:szCs w:val="22"/>
                <w:lang w:val="en-US"/>
              </w:rPr>
              <w:t>home schooling</w:t>
            </w:r>
            <w:r w:rsidRPr="00C7799E">
              <w:rPr>
                <w:rFonts w:ascii="Arial" w:hAnsi="Arial" w:cs="Arial"/>
                <w:color w:val="222222"/>
                <w:sz w:val="22"/>
                <w:szCs w:val="22"/>
                <w:lang w:val="en-US"/>
              </w:rPr>
              <w:t xml:space="preserve"> alongside </w:t>
            </w:r>
            <w:r w:rsidRPr="00C7799E">
              <w:rPr>
                <w:rFonts w:ascii="Arial" w:hAnsi="Arial" w:cs="Arial"/>
                <w:b/>
                <w:i/>
                <w:color w:val="222222"/>
                <w:sz w:val="22"/>
                <w:szCs w:val="22"/>
                <w:lang w:val="en-US"/>
              </w:rPr>
              <w:t>state schools</w:t>
            </w:r>
            <w:r w:rsidRPr="00C7799E">
              <w:rPr>
                <w:rFonts w:ascii="Arial" w:hAnsi="Arial" w:cs="Arial"/>
                <w:color w:val="222222"/>
                <w:sz w:val="22"/>
                <w:szCs w:val="22"/>
                <w:lang w:val="en-US"/>
              </w:rPr>
              <w:t>; legally, parents may choose to educate their children by any suitable means. State-funded schools can be categorized as </w:t>
            </w:r>
            <w:r w:rsidRPr="00C7799E">
              <w:rPr>
                <w:rFonts w:ascii="Arial" w:hAnsi="Arial" w:cs="Arial"/>
                <w:b/>
                <w:i/>
                <w:color w:val="222222"/>
                <w:sz w:val="22"/>
                <w:szCs w:val="22"/>
                <w:lang w:val="en-US"/>
              </w:rPr>
              <w:t>grammar</w:t>
            </w:r>
            <w:r w:rsidRPr="00C7799E">
              <w:rPr>
                <w:rFonts w:ascii="Arial" w:hAnsi="Arial" w:cs="Arial"/>
                <w:color w:val="222222"/>
                <w:sz w:val="22"/>
                <w:szCs w:val="22"/>
                <w:lang w:val="en-US"/>
              </w:rPr>
              <w:t xml:space="preserve"> </w:t>
            </w:r>
            <w:r w:rsidRPr="00C7799E">
              <w:rPr>
                <w:rFonts w:ascii="Arial" w:hAnsi="Arial" w:cs="Arial"/>
                <w:b/>
                <w:i/>
                <w:color w:val="222222"/>
                <w:sz w:val="22"/>
                <w:szCs w:val="22"/>
                <w:lang w:val="en-US"/>
              </w:rPr>
              <w:t>schools</w:t>
            </w:r>
            <w:r w:rsidRPr="00C7799E">
              <w:rPr>
                <w:rFonts w:ascii="Arial" w:hAnsi="Arial" w:cs="Arial"/>
                <w:color w:val="222222"/>
                <w:sz w:val="22"/>
                <w:szCs w:val="22"/>
                <w:lang w:val="en-US"/>
              </w:rPr>
              <w:t>, which are selective, or </w:t>
            </w:r>
            <w:r w:rsidRPr="00C7799E">
              <w:rPr>
                <w:rFonts w:ascii="Arial" w:hAnsi="Arial" w:cs="Arial"/>
                <w:b/>
                <w:i/>
                <w:color w:val="222222"/>
                <w:sz w:val="22"/>
                <w:szCs w:val="22"/>
                <w:lang w:val="en-US"/>
              </w:rPr>
              <w:t>comprehensive schools</w:t>
            </w:r>
            <w:r w:rsidRPr="00C7799E">
              <w:rPr>
                <w:rFonts w:ascii="Arial" w:hAnsi="Arial" w:cs="Arial"/>
                <w:color w:val="222222"/>
                <w:sz w:val="22"/>
                <w:szCs w:val="22"/>
                <w:lang w:val="en-US"/>
              </w:rPr>
              <w:t xml:space="preserve">, which are not. </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The state-funded education system is divided into stages based upon age: </w:t>
            </w:r>
          </w:p>
          <w:p w:rsidR="007F0F08" w:rsidRPr="00C7799E" w:rsidRDefault="007F0F08" w:rsidP="007F0F08">
            <w:pPr>
              <w:pStyle w:val="a7"/>
              <w:numPr>
                <w:ilvl w:val="0"/>
                <w:numId w:val="1"/>
              </w:numPr>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Early Years Foundation Stage (ages 3–5) – nursery school; </w:t>
            </w:r>
          </w:p>
          <w:p w:rsidR="007F0F08" w:rsidRPr="00C7799E" w:rsidRDefault="007F0F08" w:rsidP="007F0F08">
            <w:pPr>
              <w:pStyle w:val="a7"/>
              <w:numPr>
                <w:ilvl w:val="0"/>
                <w:numId w:val="1"/>
              </w:numPr>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primary education (ages 5 to 11), subdivided into </w:t>
            </w:r>
          </w:p>
          <w:p w:rsidR="007F0F08" w:rsidRPr="00C7799E" w:rsidRDefault="007F0F08" w:rsidP="007F0F08">
            <w:pPr>
              <w:pStyle w:val="a7"/>
              <w:numPr>
                <w:ilvl w:val="1"/>
                <w:numId w:val="1"/>
              </w:numPr>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Key Stage 1 (KS1) Infants (ages 5 to 7) and </w:t>
            </w:r>
          </w:p>
          <w:p w:rsidR="007F0F08" w:rsidRPr="00C7799E" w:rsidRDefault="007F0F08" w:rsidP="007F0F08">
            <w:pPr>
              <w:pStyle w:val="a7"/>
              <w:numPr>
                <w:ilvl w:val="1"/>
                <w:numId w:val="1"/>
              </w:numPr>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Key Stage 2 (KS2) Juniors (ages 7 to 11); </w:t>
            </w:r>
          </w:p>
          <w:p w:rsidR="007F0F08" w:rsidRPr="00C7799E" w:rsidRDefault="007F0F08" w:rsidP="007F0F08">
            <w:pPr>
              <w:pStyle w:val="a7"/>
              <w:numPr>
                <w:ilvl w:val="0"/>
                <w:numId w:val="1"/>
              </w:numPr>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lastRenderedPageBreak/>
              <w:t>secondary education (ages 11 to 16), subdivided into </w:t>
            </w:r>
          </w:p>
          <w:p w:rsidR="007F0F08" w:rsidRPr="00C7799E" w:rsidRDefault="007F0F08" w:rsidP="007F0F08">
            <w:pPr>
              <w:pStyle w:val="a7"/>
              <w:numPr>
                <w:ilvl w:val="1"/>
                <w:numId w:val="1"/>
              </w:numPr>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Key Stage 3 (KS3; ages 11 to 14) and </w:t>
            </w:r>
          </w:p>
          <w:p w:rsidR="007F0F08" w:rsidRPr="00C7799E" w:rsidRDefault="007F0F08" w:rsidP="007F0F08">
            <w:pPr>
              <w:pStyle w:val="a7"/>
              <w:numPr>
                <w:ilvl w:val="1"/>
                <w:numId w:val="1"/>
              </w:numPr>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Key Stage 4 (KS4; ages 14 to 16); </w:t>
            </w:r>
          </w:p>
          <w:p w:rsidR="007F0F08" w:rsidRPr="00C7799E" w:rsidRDefault="007F0F08" w:rsidP="007F0F08">
            <w:pPr>
              <w:pStyle w:val="a7"/>
              <w:numPr>
                <w:ilvl w:val="0"/>
                <w:numId w:val="1"/>
              </w:numPr>
              <w:shd w:val="clear" w:color="auto" w:fill="FFFFFF"/>
              <w:spacing w:before="120" w:beforeAutospacing="0" w:after="120" w:afterAutospacing="0" w:line="276" w:lineRule="auto"/>
              <w:jc w:val="both"/>
              <w:rPr>
                <w:rFonts w:ascii="Arial" w:hAnsi="Arial" w:cs="Arial"/>
                <w:color w:val="222222"/>
                <w:sz w:val="22"/>
                <w:szCs w:val="22"/>
                <w:lang w:val="en-US"/>
              </w:rPr>
            </w:pPr>
            <w:proofErr w:type="gramStart"/>
            <w:r w:rsidRPr="00C7799E">
              <w:rPr>
                <w:rFonts w:ascii="Arial" w:hAnsi="Arial" w:cs="Arial"/>
                <w:color w:val="222222"/>
                <w:sz w:val="22"/>
                <w:szCs w:val="22"/>
                <w:lang w:val="en-US"/>
              </w:rPr>
              <w:t>post-16</w:t>
            </w:r>
            <w:proofErr w:type="gramEnd"/>
            <w:r w:rsidRPr="00C7799E">
              <w:rPr>
                <w:rFonts w:ascii="Arial" w:hAnsi="Arial" w:cs="Arial"/>
                <w:color w:val="222222"/>
                <w:sz w:val="22"/>
                <w:szCs w:val="22"/>
                <w:lang w:val="en-US"/>
              </w:rPr>
              <w:t xml:space="preserve"> education is Key Stage 5  (ages 16 to 18).</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At age 16 the students typically take exams for the </w:t>
            </w:r>
            <w:r w:rsidRPr="00C7799E">
              <w:rPr>
                <w:rFonts w:ascii="Arial" w:hAnsi="Arial" w:cs="Arial"/>
                <w:b/>
                <w:i/>
                <w:color w:val="222222"/>
                <w:sz w:val="22"/>
                <w:szCs w:val="22"/>
                <w:lang w:val="en-US"/>
              </w:rPr>
              <w:t>General Certificate of Secondary Education</w:t>
            </w:r>
            <w:r w:rsidRPr="00C7799E">
              <w:rPr>
                <w:rFonts w:ascii="Arial" w:hAnsi="Arial" w:cs="Arial"/>
                <w:color w:val="222222"/>
                <w:sz w:val="22"/>
                <w:szCs w:val="22"/>
                <w:lang w:val="en-US"/>
              </w:rPr>
              <w:t>. While </w:t>
            </w:r>
            <w:r w:rsidRPr="00C7799E">
              <w:rPr>
                <w:rFonts w:ascii="Arial" w:hAnsi="Arial" w:cs="Arial"/>
                <w:i/>
                <w:iCs/>
                <w:color w:val="222222"/>
                <w:sz w:val="22"/>
                <w:szCs w:val="22"/>
                <w:lang w:val="en-US"/>
              </w:rPr>
              <w:t>education</w:t>
            </w:r>
            <w:r w:rsidRPr="00C7799E">
              <w:rPr>
                <w:rFonts w:ascii="Arial" w:hAnsi="Arial" w:cs="Arial"/>
                <w:color w:val="222222"/>
                <w:sz w:val="22"/>
                <w:szCs w:val="22"/>
                <w:lang w:val="en-US"/>
              </w:rPr>
              <w:t> is compulsory until 18, </w:t>
            </w:r>
            <w:r w:rsidRPr="00C7799E">
              <w:rPr>
                <w:rFonts w:ascii="Arial" w:hAnsi="Arial" w:cs="Arial"/>
                <w:i/>
                <w:iCs/>
                <w:color w:val="222222"/>
                <w:sz w:val="22"/>
                <w:szCs w:val="22"/>
                <w:lang w:val="en-US"/>
              </w:rPr>
              <w:t>schooling</w:t>
            </w:r>
            <w:r w:rsidRPr="00C7799E">
              <w:rPr>
                <w:rFonts w:ascii="Arial" w:hAnsi="Arial" w:cs="Arial"/>
                <w:color w:val="222222"/>
                <w:sz w:val="22"/>
                <w:szCs w:val="22"/>
                <w:lang w:val="en-US"/>
              </w:rPr>
              <w:t> is only compulsory to 16, thus post-16 education can take a number of forms, and may be academic or vocational. This can involve continued schooling, known as "sixth form" or "college", leading (typically after two years of further study) to </w:t>
            </w:r>
            <w:r w:rsidRPr="00C7799E">
              <w:rPr>
                <w:rFonts w:ascii="Arial" w:hAnsi="Arial" w:cs="Arial"/>
                <w:b/>
                <w:i/>
                <w:color w:val="222222"/>
                <w:sz w:val="22"/>
                <w:szCs w:val="22"/>
                <w:lang w:val="en-US"/>
              </w:rPr>
              <w:t>A-level qualifications</w:t>
            </w:r>
            <w:r w:rsidRPr="00C7799E">
              <w:rPr>
                <w:rFonts w:ascii="Arial" w:hAnsi="Arial" w:cs="Arial"/>
                <w:color w:val="222222"/>
                <w:sz w:val="22"/>
                <w:szCs w:val="22"/>
                <w:lang w:val="en-US"/>
              </w:rPr>
              <w:t xml:space="preserve"> (similar to a high school diploma in some other countries), or a number of alternative qualifications such as </w:t>
            </w:r>
            <w:r w:rsidRPr="00C7799E">
              <w:rPr>
                <w:rFonts w:ascii="Arial" w:hAnsi="Arial" w:cs="Arial"/>
                <w:b/>
                <w:i/>
                <w:color w:val="222222"/>
                <w:sz w:val="22"/>
                <w:szCs w:val="22"/>
                <w:lang w:val="en-US"/>
              </w:rPr>
              <w:t>BTEC</w:t>
            </w:r>
            <w:r w:rsidRPr="00C7799E">
              <w:rPr>
                <w:rFonts w:ascii="Arial" w:hAnsi="Arial" w:cs="Arial"/>
                <w:color w:val="222222"/>
                <w:sz w:val="22"/>
                <w:szCs w:val="22"/>
                <w:lang w:val="en-US"/>
              </w:rPr>
              <w:t>, the </w:t>
            </w:r>
            <w:r w:rsidRPr="00C7799E">
              <w:rPr>
                <w:rFonts w:ascii="Arial" w:hAnsi="Arial" w:cs="Arial"/>
                <w:b/>
                <w:i/>
                <w:color w:val="222222"/>
                <w:sz w:val="22"/>
                <w:szCs w:val="22"/>
                <w:lang w:val="en-US"/>
              </w:rPr>
              <w:t>International Baccalaureate</w:t>
            </w:r>
            <w:r w:rsidRPr="00C7799E">
              <w:rPr>
                <w:rFonts w:ascii="Arial" w:hAnsi="Arial" w:cs="Arial"/>
                <w:color w:val="222222"/>
                <w:sz w:val="22"/>
                <w:szCs w:val="22"/>
                <w:lang w:val="en-US"/>
              </w:rPr>
              <w:t> or the </w:t>
            </w:r>
            <w:r w:rsidRPr="00C7799E">
              <w:rPr>
                <w:rFonts w:ascii="Arial" w:hAnsi="Arial" w:cs="Arial"/>
                <w:b/>
                <w:i/>
                <w:color w:val="222222"/>
                <w:sz w:val="22"/>
                <w:szCs w:val="22"/>
                <w:lang w:val="en-US"/>
              </w:rPr>
              <w:t>Cambridge Pre-U</w:t>
            </w:r>
            <w:r w:rsidRPr="00C7799E">
              <w:rPr>
                <w:rFonts w:ascii="Arial" w:hAnsi="Arial" w:cs="Arial"/>
                <w:color w:val="222222"/>
                <w:sz w:val="22"/>
                <w:szCs w:val="22"/>
                <w:lang w:val="en-US"/>
              </w:rPr>
              <w:t>. It can also include work-based apprenticeships or traineeships, or volunteering.</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Higher education often begins with a three-year </w:t>
            </w:r>
            <w:r w:rsidRPr="00C7799E">
              <w:rPr>
                <w:rFonts w:ascii="Arial" w:hAnsi="Arial" w:cs="Arial"/>
                <w:b/>
                <w:i/>
                <w:color w:val="222222"/>
                <w:sz w:val="22"/>
                <w:szCs w:val="22"/>
                <w:lang w:val="en-US"/>
              </w:rPr>
              <w:t>bachelor's degree</w:t>
            </w:r>
            <w:r w:rsidRPr="00C7799E">
              <w:rPr>
                <w:rFonts w:ascii="Arial" w:hAnsi="Arial" w:cs="Arial"/>
                <w:color w:val="222222"/>
                <w:sz w:val="22"/>
                <w:szCs w:val="22"/>
                <w:lang w:val="en-US"/>
              </w:rPr>
              <w:t>. Postgraduate degrees include </w:t>
            </w:r>
            <w:r w:rsidRPr="00C7799E">
              <w:rPr>
                <w:rFonts w:ascii="Arial" w:hAnsi="Arial" w:cs="Arial"/>
                <w:b/>
                <w:i/>
                <w:color w:val="222222"/>
                <w:sz w:val="22"/>
                <w:szCs w:val="22"/>
                <w:lang w:val="en-US"/>
              </w:rPr>
              <w:t>master's degrees</w:t>
            </w:r>
            <w:r w:rsidRPr="00C7799E">
              <w:rPr>
                <w:rFonts w:ascii="Arial" w:hAnsi="Arial" w:cs="Arial"/>
                <w:color w:val="222222"/>
                <w:sz w:val="22"/>
                <w:szCs w:val="22"/>
                <w:lang w:val="en-US"/>
              </w:rPr>
              <w:t>, either taught or by research, and </w:t>
            </w:r>
            <w:r w:rsidRPr="00C7799E">
              <w:rPr>
                <w:rFonts w:ascii="Arial" w:hAnsi="Arial" w:cs="Arial"/>
                <w:b/>
                <w:i/>
                <w:color w:val="222222"/>
                <w:sz w:val="22"/>
                <w:szCs w:val="22"/>
                <w:lang w:val="en-US"/>
              </w:rPr>
              <w:t>doctoral</w:t>
            </w:r>
            <w:r w:rsidRPr="00C7799E">
              <w:rPr>
                <w:rFonts w:ascii="Arial" w:hAnsi="Arial" w:cs="Arial"/>
                <w:color w:val="222222"/>
                <w:sz w:val="22"/>
                <w:szCs w:val="22"/>
                <w:lang w:val="en-US"/>
              </w:rPr>
              <w:t xml:space="preserve"> level research degrees that usually take at least three years. Tuition fees for first degrees are up to £9,000 per academic year for English, Welsh and European Union students.</w:t>
            </w:r>
          </w:p>
          <w:p w:rsidR="007F0F08" w:rsidRPr="00000088" w:rsidRDefault="007F0F08" w:rsidP="007F0F08">
            <w:pPr>
              <w:pBdr>
                <w:bottom w:val="single" w:sz="6" w:space="0" w:color="A2A9B1"/>
              </w:pBdr>
              <w:shd w:val="clear" w:color="auto" w:fill="FFFFFF"/>
              <w:spacing w:before="240" w:after="60" w:line="276" w:lineRule="auto"/>
              <w:jc w:val="both"/>
              <w:outlineLvl w:val="1"/>
              <w:rPr>
                <w:rFonts w:ascii="Arial" w:hAnsi="Arial" w:cs="Arial"/>
                <w:b/>
                <w:color w:val="000000"/>
                <w:lang w:val="en-US"/>
              </w:rPr>
            </w:pPr>
            <w:r w:rsidRPr="00C7799E">
              <w:rPr>
                <w:rFonts w:ascii="Arial" w:hAnsi="Arial" w:cs="Arial"/>
                <w:b/>
                <w:color w:val="000000"/>
                <w:lang w:val="en-US"/>
              </w:rPr>
              <w:t>Legally compulsory education</w:t>
            </w:r>
          </w:p>
          <w:p w:rsidR="007F0F08" w:rsidRPr="00C7799E" w:rsidRDefault="007F0F08" w:rsidP="007F0F08">
            <w:pPr>
              <w:shd w:val="clear" w:color="auto" w:fill="FFFFFF"/>
              <w:spacing w:before="120" w:after="120" w:line="276" w:lineRule="auto"/>
              <w:jc w:val="both"/>
              <w:rPr>
                <w:rFonts w:ascii="Arial" w:hAnsi="Arial" w:cs="Arial"/>
                <w:color w:val="222222"/>
                <w:lang w:val="en-US"/>
              </w:rPr>
            </w:pPr>
            <w:r w:rsidRPr="00000088">
              <w:rPr>
                <w:rFonts w:ascii="Arial" w:hAnsi="Arial" w:cs="Arial"/>
                <w:color w:val="222222"/>
                <w:lang w:val="en-US"/>
              </w:rPr>
              <w:t>Full-time education is compulsory for all children aged 5 to 18, either at school or otherwise, with a child beginning primary education during the school year they turn 5</w:t>
            </w:r>
            <w:r w:rsidRPr="00C7799E">
              <w:rPr>
                <w:rFonts w:ascii="Arial" w:hAnsi="Arial" w:cs="Arial"/>
                <w:color w:val="222222"/>
                <w:lang w:val="en-US"/>
              </w:rPr>
              <w:t xml:space="preserve">. </w:t>
            </w:r>
            <w:r w:rsidRPr="00000088">
              <w:rPr>
                <w:rFonts w:ascii="Arial" w:hAnsi="Arial" w:cs="Arial"/>
                <w:color w:val="222222"/>
                <w:lang w:val="en-US"/>
              </w:rPr>
              <w:t xml:space="preserve">Children between the ages of 3 and 5 are entitled to 600 hours per year of optional, state-funded, pre-school education. This can be provided in "playgroups", nurseries, community childcare </w:t>
            </w:r>
            <w:proofErr w:type="spellStart"/>
            <w:r w:rsidRPr="00000088">
              <w:rPr>
                <w:rFonts w:ascii="Arial" w:hAnsi="Arial" w:cs="Arial"/>
                <w:color w:val="222222"/>
                <w:lang w:val="en-US"/>
              </w:rPr>
              <w:t>centres</w:t>
            </w:r>
            <w:proofErr w:type="spellEnd"/>
            <w:r w:rsidRPr="00000088">
              <w:rPr>
                <w:rFonts w:ascii="Arial" w:hAnsi="Arial" w:cs="Arial"/>
                <w:color w:val="222222"/>
                <w:lang w:val="en-US"/>
              </w:rPr>
              <w:t xml:space="preserve"> or nursery classes in schools.</w:t>
            </w:r>
          </w:p>
          <w:p w:rsidR="007F0F08" w:rsidRPr="00C7799E" w:rsidRDefault="007F0F08" w:rsidP="007F0F08">
            <w:pPr>
              <w:shd w:val="clear" w:color="auto" w:fill="FFFFFF"/>
              <w:spacing w:before="120" w:after="120" w:line="276" w:lineRule="auto"/>
              <w:jc w:val="both"/>
              <w:rPr>
                <w:rFonts w:ascii="Arial" w:hAnsi="Arial" w:cs="Arial"/>
                <w:lang w:val="en-US"/>
              </w:rPr>
            </w:pPr>
            <w:r w:rsidRPr="00C7799E">
              <w:rPr>
                <w:rFonts w:ascii="Arial" w:hAnsi="Arial" w:cs="Arial"/>
                <w:lang w:val="en-US"/>
              </w:rPr>
              <w:t>In nurseries children start at 9 a.m. and finish at 3-4 p.m., they have their lunch at school and usually a rest in the afternoon. They socialize, play, paint, dance and sing and do the same things that all little children do.</w:t>
            </w:r>
          </w:p>
          <w:p w:rsidR="007F0F08" w:rsidRPr="00000088" w:rsidRDefault="007F0F08" w:rsidP="007F0F08">
            <w:pPr>
              <w:shd w:val="clear" w:color="auto" w:fill="FFFFFF"/>
              <w:spacing w:before="120" w:after="120" w:line="276" w:lineRule="auto"/>
              <w:jc w:val="both"/>
              <w:rPr>
                <w:rFonts w:ascii="Arial" w:hAnsi="Arial" w:cs="Arial"/>
                <w:color w:val="222222"/>
                <w:lang w:val="en-US"/>
              </w:rPr>
            </w:pPr>
            <w:r w:rsidRPr="00000088">
              <w:rPr>
                <w:rFonts w:ascii="Arial" w:hAnsi="Arial" w:cs="Arial"/>
                <w:color w:val="222222"/>
                <w:lang w:val="en-US"/>
              </w:rPr>
              <w:t>The age at which a student may choose to stop education is commonly known as the "leaving age" for compulsory education. This age was raised to 18 by the </w:t>
            </w:r>
            <w:r w:rsidRPr="00C7799E">
              <w:rPr>
                <w:rFonts w:ascii="Arial" w:hAnsi="Arial" w:cs="Arial"/>
                <w:i/>
                <w:lang w:val="en-US"/>
              </w:rPr>
              <w:t>Education and Skills Act 2008</w:t>
            </w:r>
            <w:r w:rsidRPr="00000088">
              <w:rPr>
                <w:rFonts w:ascii="Arial" w:hAnsi="Arial" w:cs="Arial"/>
                <w:color w:val="222222"/>
                <w:lang w:val="en-US"/>
              </w:rPr>
              <w:t xml:space="preserve">; the change took effect in 2013 for 16-year-olds and 2015 for 17-year-olds. From this time, the school leaving age (which remains 16) and the education leaving age (which is now 18) </w:t>
            </w:r>
            <w:proofErr w:type="gramStart"/>
            <w:r w:rsidRPr="00000088">
              <w:rPr>
                <w:rFonts w:ascii="Arial" w:hAnsi="Arial" w:cs="Arial"/>
                <w:color w:val="222222"/>
                <w:lang w:val="en-US"/>
              </w:rPr>
              <w:t>have</w:t>
            </w:r>
            <w:proofErr w:type="gramEnd"/>
            <w:r w:rsidRPr="00000088">
              <w:rPr>
                <w:rFonts w:ascii="Arial" w:hAnsi="Arial" w:cs="Arial"/>
                <w:color w:val="222222"/>
                <w:lang w:val="en-US"/>
              </w:rPr>
              <w:t xml:space="preserve"> been separated</w:t>
            </w:r>
            <w:r w:rsidRPr="00C7799E">
              <w:rPr>
                <w:rFonts w:ascii="Arial" w:hAnsi="Arial" w:cs="Arial"/>
                <w:color w:val="222222"/>
                <w:lang w:val="en-US"/>
              </w:rPr>
              <w:t>. </w:t>
            </w:r>
          </w:p>
          <w:p w:rsidR="007F0F08" w:rsidRPr="00D81CC5" w:rsidRDefault="007F0F08" w:rsidP="007F0F08">
            <w:pPr>
              <w:shd w:val="clear" w:color="auto" w:fill="FFFFFF"/>
              <w:spacing w:before="72" w:line="276" w:lineRule="auto"/>
              <w:jc w:val="both"/>
              <w:outlineLvl w:val="2"/>
              <w:rPr>
                <w:rFonts w:ascii="Arial" w:hAnsi="Arial" w:cs="Arial"/>
                <w:b/>
                <w:bCs/>
                <w:color w:val="000000"/>
                <w:lang w:val="en-US"/>
              </w:rPr>
            </w:pPr>
            <w:r w:rsidRPr="00C7799E">
              <w:rPr>
                <w:rFonts w:ascii="Arial" w:hAnsi="Arial" w:cs="Arial"/>
                <w:b/>
                <w:bCs/>
                <w:color w:val="000000"/>
                <w:lang w:val="en-US"/>
              </w:rPr>
              <w:t>State-funded schools</w:t>
            </w:r>
          </w:p>
          <w:p w:rsidR="007F0F08" w:rsidRPr="00C7799E" w:rsidRDefault="007F0F08" w:rsidP="007F0F08">
            <w:pPr>
              <w:shd w:val="clear" w:color="auto" w:fill="FFFFFF"/>
              <w:spacing w:before="120" w:after="120" w:line="276" w:lineRule="auto"/>
              <w:jc w:val="both"/>
              <w:rPr>
                <w:rFonts w:ascii="Arial" w:hAnsi="Arial" w:cs="Arial"/>
                <w:color w:val="222222"/>
                <w:lang w:val="en-US"/>
              </w:rPr>
            </w:pPr>
            <w:r w:rsidRPr="00D81CC5">
              <w:rPr>
                <w:rFonts w:ascii="Arial" w:hAnsi="Arial" w:cs="Arial"/>
                <w:color w:val="222222"/>
                <w:lang w:val="en-US"/>
              </w:rPr>
              <w:t>Some 93% of children between the ages of 3 and 18 are in education in state-funded schools witho</w:t>
            </w:r>
            <w:r w:rsidRPr="00C7799E">
              <w:rPr>
                <w:rFonts w:ascii="Arial" w:hAnsi="Arial" w:cs="Arial"/>
                <w:color w:val="222222"/>
                <w:lang w:val="en-US"/>
              </w:rPr>
              <w:t>ut charge.</w:t>
            </w:r>
          </w:p>
          <w:p w:rsidR="007F0F08" w:rsidRPr="00C7799E" w:rsidRDefault="007F0F08" w:rsidP="007F0F08">
            <w:pPr>
              <w:shd w:val="clear" w:color="auto" w:fill="FFFFFF"/>
              <w:spacing w:after="24" w:line="276" w:lineRule="auto"/>
              <w:ind w:left="24"/>
              <w:jc w:val="both"/>
              <w:rPr>
                <w:rFonts w:ascii="Arial" w:hAnsi="Arial" w:cs="Arial"/>
                <w:color w:val="222222"/>
                <w:lang w:val="en-US"/>
              </w:rPr>
            </w:pPr>
            <w:r w:rsidRPr="00C7799E">
              <w:rPr>
                <w:rFonts w:ascii="Arial" w:hAnsi="Arial" w:cs="Arial"/>
                <w:color w:val="222222"/>
                <w:lang w:val="en-US"/>
              </w:rPr>
              <w:t>All maintained schools in England are required to follow the </w:t>
            </w:r>
            <w:r w:rsidRPr="00C7799E">
              <w:rPr>
                <w:rFonts w:ascii="Arial" w:hAnsi="Arial" w:cs="Arial"/>
                <w:b/>
                <w:i/>
                <w:color w:val="222222"/>
                <w:lang w:val="en-US"/>
              </w:rPr>
              <w:t>National Curriculum</w:t>
            </w:r>
            <w:r w:rsidRPr="00C7799E">
              <w:rPr>
                <w:rFonts w:ascii="Arial" w:hAnsi="Arial" w:cs="Arial"/>
                <w:color w:val="222222"/>
                <w:lang w:val="en-US"/>
              </w:rPr>
              <w:t xml:space="preserve">, which is made up of twelve subjects: </w:t>
            </w:r>
            <w:r w:rsidRPr="00C7799E">
              <w:rPr>
                <w:rFonts w:ascii="Arial" w:hAnsi="Arial" w:cs="Arial"/>
                <w:shd w:val="clear" w:color="auto" w:fill="FFFFFF"/>
                <w:lang w:val="en-US"/>
              </w:rPr>
              <w:t>English</w:t>
            </w:r>
            <w:r w:rsidRPr="00C7799E">
              <w:rPr>
                <w:rFonts w:ascii="Arial" w:hAnsi="Arial" w:cs="Arial"/>
                <w:color w:val="222222"/>
                <w:shd w:val="clear" w:color="auto" w:fill="FFFFFF"/>
                <w:lang w:val="en-US"/>
              </w:rPr>
              <w:t xml:space="preserve">, Mathematics, Science, </w:t>
            </w:r>
            <w:r w:rsidRPr="00C7799E">
              <w:rPr>
                <w:rFonts w:ascii="Arial" w:hAnsi="Arial" w:cs="Arial"/>
                <w:color w:val="222222"/>
                <w:lang w:val="en-US"/>
              </w:rPr>
              <w:t>Art &amp; Design, Citizenship, Design and Technology, Geography, History, Information and Communication Technology, Music, Physical Education and a modern foreign language (usually German or French)</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Under the National Curriculum, all pupils undergo </w:t>
            </w:r>
            <w:r w:rsidRPr="00C7799E">
              <w:rPr>
                <w:rFonts w:ascii="Arial" w:hAnsi="Arial" w:cs="Arial"/>
                <w:b/>
                <w:i/>
                <w:color w:val="222222"/>
                <w:sz w:val="22"/>
                <w:szCs w:val="22"/>
                <w:lang w:val="en-US"/>
              </w:rPr>
              <w:t>National Curriculum Tests</w:t>
            </w:r>
            <w:r w:rsidRPr="00C7799E">
              <w:rPr>
                <w:rFonts w:ascii="Arial" w:hAnsi="Arial" w:cs="Arial"/>
                <w:color w:val="222222"/>
                <w:sz w:val="22"/>
                <w:szCs w:val="22"/>
                <w:lang w:val="en-US"/>
              </w:rPr>
              <w:t> (NCTs, commonly still referred to by their previous name of Standard Attainment Tests, or SATs) towards the ends of Key Stage 2 in the core subjects of Literacy, Numeracy and Science, but not in the foundation subjects such as Geography, History and Information &amp; Communication Technology where individual teacher assessment is used instead. Pupils normally take GCSE exams in the last two years of Key Stage 4</w:t>
            </w:r>
          </w:p>
          <w:p w:rsidR="007F0F08" w:rsidRPr="00C7799E" w:rsidRDefault="007F0F08" w:rsidP="007F0F08">
            <w:pPr>
              <w:shd w:val="clear" w:color="auto" w:fill="FFFFFF"/>
              <w:spacing w:before="120" w:after="120" w:line="276" w:lineRule="auto"/>
              <w:jc w:val="both"/>
              <w:rPr>
                <w:rFonts w:ascii="Arial" w:hAnsi="Arial" w:cs="Arial"/>
                <w:color w:val="222222"/>
                <w:shd w:val="clear" w:color="auto" w:fill="FFFFFF"/>
                <w:lang w:val="en-US"/>
              </w:rPr>
            </w:pPr>
            <w:r w:rsidRPr="00C7799E">
              <w:rPr>
                <w:rFonts w:ascii="Arial" w:hAnsi="Arial" w:cs="Arial"/>
                <w:color w:val="222222"/>
                <w:shd w:val="clear" w:color="auto" w:fill="FFFFFF"/>
                <w:lang w:val="en-US"/>
              </w:rPr>
              <w:lastRenderedPageBreak/>
              <w:t>All state-funded schools are regularly inspected by the </w:t>
            </w:r>
            <w:r w:rsidRPr="00C7799E">
              <w:rPr>
                <w:rFonts w:ascii="Arial" w:hAnsi="Arial" w:cs="Arial"/>
                <w:shd w:val="clear" w:color="auto" w:fill="FFFFFF"/>
                <w:lang w:val="en-US"/>
              </w:rPr>
              <w:t>Office for Standards in Education</w:t>
            </w:r>
            <w:r w:rsidRPr="00C7799E">
              <w:rPr>
                <w:rFonts w:ascii="Arial" w:hAnsi="Arial" w:cs="Arial"/>
                <w:color w:val="222222"/>
                <w:shd w:val="clear" w:color="auto" w:fill="FFFFFF"/>
                <w:lang w:val="en-US"/>
              </w:rPr>
              <w:t xml:space="preserve">, often known simply as </w:t>
            </w:r>
            <w:proofErr w:type="spellStart"/>
            <w:r w:rsidRPr="00C7799E">
              <w:rPr>
                <w:rFonts w:ascii="Arial" w:hAnsi="Arial" w:cs="Arial"/>
                <w:color w:val="222222"/>
                <w:shd w:val="clear" w:color="auto" w:fill="FFFFFF"/>
                <w:lang w:val="en-US"/>
              </w:rPr>
              <w:t>Ofsted</w:t>
            </w:r>
            <w:proofErr w:type="spellEnd"/>
            <w:r w:rsidRPr="00C7799E">
              <w:rPr>
                <w:rFonts w:ascii="Arial" w:hAnsi="Arial" w:cs="Arial"/>
                <w:color w:val="222222"/>
                <w:shd w:val="clear" w:color="auto" w:fill="FFFFFF"/>
                <w:lang w:val="en-US"/>
              </w:rPr>
              <w:t xml:space="preserve">. </w:t>
            </w:r>
            <w:proofErr w:type="spellStart"/>
            <w:r w:rsidRPr="00C7799E">
              <w:rPr>
                <w:rFonts w:ascii="Arial" w:hAnsi="Arial" w:cs="Arial"/>
                <w:color w:val="222222"/>
                <w:shd w:val="clear" w:color="auto" w:fill="FFFFFF"/>
                <w:lang w:val="en-US"/>
              </w:rPr>
              <w:t>Ofsted</w:t>
            </w:r>
            <w:proofErr w:type="spellEnd"/>
            <w:r w:rsidRPr="00C7799E">
              <w:rPr>
                <w:rFonts w:ascii="Arial" w:hAnsi="Arial" w:cs="Arial"/>
                <w:color w:val="222222"/>
                <w:shd w:val="clear" w:color="auto" w:fill="FFFFFF"/>
                <w:lang w:val="en-US"/>
              </w:rPr>
              <w:t xml:space="preserve"> publish reports on the quality of education at a particular school on a regular basis.</w:t>
            </w:r>
          </w:p>
          <w:p w:rsidR="007F0F08" w:rsidRPr="00D81CC5" w:rsidRDefault="007F0F08" w:rsidP="007F0F08">
            <w:pPr>
              <w:shd w:val="clear" w:color="auto" w:fill="FFFFFF"/>
              <w:spacing w:before="120" w:after="240" w:line="276" w:lineRule="auto"/>
              <w:jc w:val="both"/>
              <w:rPr>
                <w:rFonts w:ascii="Arial" w:hAnsi="Arial" w:cs="Arial"/>
                <w:color w:val="222222"/>
                <w:lang w:val="en-US"/>
              </w:rPr>
            </w:pPr>
            <w:r w:rsidRPr="00C7799E">
              <w:rPr>
                <w:rFonts w:ascii="Arial" w:hAnsi="Arial" w:cs="Arial"/>
                <w:color w:val="222222"/>
                <w:shd w:val="clear" w:color="auto" w:fill="FFFFFF"/>
                <w:lang w:val="en-US"/>
              </w:rPr>
              <w:t>The majority of state-supported schools in England are comprehensive, i.e. they admit students irrespective of their academic achievement or aptitude. In a few areas children can enter a </w:t>
            </w:r>
            <w:r w:rsidRPr="00C7799E">
              <w:rPr>
                <w:rFonts w:ascii="Arial" w:hAnsi="Arial" w:cs="Arial"/>
                <w:b/>
                <w:i/>
                <w:shd w:val="clear" w:color="auto" w:fill="FFFFFF"/>
                <w:lang w:val="en-US"/>
              </w:rPr>
              <w:t>grammar</w:t>
            </w:r>
            <w:r w:rsidRPr="00C7799E">
              <w:rPr>
                <w:rFonts w:ascii="Arial" w:hAnsi="Arial" w:cs="Arial"/>
                <w:shd w:val="clear" w:color="auto" w:fill="FFFFFF"/>
                <w:lang w:val="en-US"/>
              </w:rPr>
              <w:t xml:space="preserve"> </w:t>
            </w:r>
            <w:r w:rsidRPr="00C7799E">
              <w:rPr>
                <w:rFonts w:ascii="Arial" w:hAnsi="Arial" w:cs="Arial"/>
                <w:b/>
                <w:i/>
                <w:shd w:val="clear" w:color="auto" w:fill="FFFFFF"/>
                <w:lang w:val="en-US"/>
              </w:rPr>
              <w:t>school</w:t>
            </w:r>
            <w:r w:rsidRPr="00C7799E">
              <w:rPr>
                <w:rFonts w:ascii="Arial" w:hAnsi="Arial" w:cs="Arial"/>
                <w:color w:val="222222"/>
                <w:shd w:val="clear" w:color="auto" w:fill="FFFFFF"/>
                <w:lang w:val="en-US"/>
              </w:rPr>
              <w:t> if they pass the </w:t>
            </w:r>
            <w:r w:rsidRPr="00C7799E">
              <w:rPr>
                <w:rFonts w:ascii="Arial" w:hAnsi="Arial" w:cs="Arial"/>
                <w:b/>
                <w:i/>
                <w:shd w:val="clear" w:color="auto" w:fill="FFFFFF"/>
                <w:lang w:val="en-US"/>
              </w:rPr>
              <w:t xml:space="preserve">eleven plus exam </w:t>
            </w:r>
            <w:r w:rsidRPr="00C7799E">
              <w:rPr>
                <w:rFonts w:ascii="Arial" w:hAnsi="Arial" w:cs="Arial"/>
                <w:color w:val="222222"/>
                <w:shd w:val="clear" w:color="auto" w:fill="FFFFFF"/>
                <w:lang w:val="en-US"/>
              </w:rPr>
              <w:t>which tests a student's ability to solve problems through skills of verbal and non-verbal reasoning, and it also includes papers in mathematics and English. </w:t>
            </w:r>
          </w:p>
          <w:p w:rsidR="007F0F08" w:rsidRPr="00631EEC" w:rsidRDefault="007F0F08" w:rsidP="007F0F08">
            <w:pPr>
              <w:shd w:val="clear" w:color="auto" w:fill="FFFFFF"/>
              <w:spacing w:before="72" w:line="276" w:lineRule="auto"/>
              <w:jc w:val="both"/>
              <w:outlineLvl w:val="2"/>
              <w:rPr>
                <w:rFonts w:ascii="Arial" w:hAnsi="Arial" w:cs="Arial"/>
                <w:b/>
                <w:bCs/>
                <w:color w:val="000000"/>
                <w:lang w:val="en-US"/>
              </w:rPr>
            </w:pPr>
            <w:r w:rsidRPr="00C7799E">
              <w:rPr>
                <w:rFonts w:ascii="Arial" w:hAnsi="Arial" w:cs="Arial"/>
                <w:b/>
                <w:bCs/>
                <w:color w:val="000000"/>
                <w:lang w:val="en-US"/>
              </w:rPr>
              <w:t>Independent schools</w:t>
            </w:r>
          </w:p>
          <w:p w:rsidR="007F0F08" w:rsidRPr="00C7799E" w:rsidRDefault="007F0F08" w:rsidP="007F0F08">
            <w:pPr>
              <w:shd w:val="clear" w:color="auto" w:fill="FFFFFF"/>
              <w:spacing w:before="120" w:after="120" w:line="276" w:lineRule="auto"/>
              <w:jc w:val="both"/>
              <w:rPr>
                <w:rFonts w:ascii="Arial" w:hAnsi="Arial" w:cs="Arial"/>
                <w:color w:val="222222"/>
                <w:shd w:val="clear" w:color="auto" w:fill="FFFFFF"/>
                <w:lang w:val="en-US"/>
              </w:rPr>
            </w:pPr>
            <w:r w:rsidRPr="00631EEC">
              <w:rPr>
                <w:rFonts w:ascii="Arial" w:hAnsi="Arial" w:cs="Arial"/>
                <w:color w:val="222222"/>
                <w:lang w:val="en-US"/>
              </w:rPr>
              <w:t>Approximately 7% of school children in England attend privately run, fee-paying </w:t>
            </w:r>
            <w:r w:rsidRPr="00C7799E">
              <w:rPr>
                <w:rFonts w:ascii="Arial" w:hAnsi="Arial" w:cs="Arial"/>
                <w:b/>
                <w:i/>
                <w:lang w:val="en-US"/>
              </w:rPr>
              <w:t>independent schools</w:t>
            </w:r>
            <w:r w:rsidRPr="00631EEC">
              <w:rPr>
                <w:rFonts w:ascii="Arial" w:hAnsi="Arial" w:cs="Arial"/>
                <w:color w:val="222222"/>
                <w:lang w:val="en-US"/>
              </w:rPr>
              <w:t xml:space="preserve">. </w:t>
            </w:r>
            <w:r w:rsidRPr="00C7799E">
              <w:rPr>
                <w:rFonts w:ascii="Arial" w:hAnsi="Arial" w:cs="Arial"/>
                <w:color w:val="222222"/>
                <w:lang w:val="en-US"/>
              </w:rPr>
              <w:t xml:space="preserve">They are governed by </w:t>
            </w:r>
            <w:r w:rsidRPr="00C7799E">
              <w:rPr>
                <w:rFonts w:ascii="Arial" w:hAnsi="Arial" w:cs="Arial"/>
                <w:color w:val="222222"/>
                <w:shd w:val="clear" w:color="auto" w:fill="FFFFFF"/>
                <w:lang w:val="en-US"/>
              </w:rPr>
              <w:t>an elected board of governors and independent of many of the regulations and conditions that apply to </w:t>
            </w:r>
            <w:r w:rsidRPr="00C7799E">
              <w:rPr>
                <w:rFonts w:ascii="Arial" w:hAnsi="Arial" w:cs="Arial"/>
                <w:shd w:val="clear" w:color="auto" w:fill="FFFFFF"/>
                <w:lang w:val="en-US"/>
              </w:rPr>
              <w:t>state-funded schools</w:t>
            </w:r>
            <w:r w:rsidRPr="00C7799E">
              <w:rPr>
                <w:rFonts w:ascii="Arial" w:hAnsi="Arial" w:cs="Arial"/>
                <w:color w:val="222222"/>
                <w:shd w:val="clear" w:color="auto" w:fill="FFFFFF"/>
                <w:lang w:val="en-US"/>
              </w:rPr>
              <w:t>. For example, pupils do not have to follow the </w:t>
            </w:r>
            <w:r w:rsidRPr="00C7799E">
              <w:rPr>
                <w:rFonts w:ascii="Arial" w:hAnsi="Arial" w:cs="Arial"/>
                <w:shd w:val="clear" w:color="auto" w:fill="FFFFFF"/>
                <w:lang w:val="en-US"/>
              </w:rPr>
              <w:t>National Curriculum.</w:t>
            </w:r>
            <w:r w:rsidRPr="00C7799E">
              <w:rPr>
                <w:rFonts w:ascii="Arial" w:hAnsi="Arial" w:cs="Arial"/>
                <w:color w:val="222222"/>
                <w:shd w:val="clear" w:color="auto" w:fill="FFFFFF"/>
                <w:lang w:val="en-US"/>
              </w:rPr>
              <w:t xml:space="preserve"> Many of the older, expensive and more exclusive schools catering for the 13–18 age-range in England and Wales are known as </w:t>
            </w:r>
            <w:r w:rsidRPr="00C7799E">
              <w:rPr>
                <w:rFonts w:ascii="Arial" w:hAnsi="Arial" w:cs="Arial"/>
                <w:b/>
                <w:i/>
                <w:shd w:val="clear" w:color="auto" w:fill="FFFFFF"/>
                <w:lang w:val="en-US"/>
              </w:rPr>
              <w:t>public schools</w:t>
            </w:r>
            <w:r w:rsidRPr="00C7799E">
              <w:rPr>
                <w:rFonts w:ascii="Arial" w:hAnsi="Arial" w:cs="Arial"/>
                <w:color w:val="222222"/>
                <w:shd w:val="clear" w:color="auto" w:fill="FFFFFF"/>
                <w:lang w:val="en-US"/>
              </w:rPr>
              <w:t>, "public" being derived from the fact that they were open to pupils regardless of where they lived or their religion.</w:t>
            </w:r>
            <w:r w:rsidRPr="00C7799E">
              <w:rPr>
                <w:rFonts w:ascii="Arial" w:hAnsi="Arial" w:cs="Arial"/>
                <w:b/>
                <w:color w:val="222222"/>
                <w:shd w:val="clear" w:color="auto" w:fill="FFFFFF"/>
                <w:lang w:val="en-US"/>
              </w:rPr>
              <w:t> </w:t>
            </w:r>
            <w:r w:rsidRPr="00C7799E">
              <w:rPr>
                <w:rFonts w:ascii="Arial" w:hAnsi="Arial" w:cs="Arial"/>
                <w:b/>
                <w:i/>
                <w:shd w:val="clear" w:color="auto" w:fill="FFFFFF"/>
                <w:lang w:val="en-US"/>
              </w:rPr>
              <w:t>Prep</w:t>
            </w:r>
            <w:r w:rsidRPr="00C7799E">
              <w:rPr>
                <w:rFonts w:ascii="Arial" w:hAnsi="Arial" w:cs="Arial"/>
                <w:b/>
                <w:shd w:val="clear" w:color="auto" w:fill="FFFFFF"/>
                <w:lang w:val="en-US"/>
              </w:rPr>
              <w:t xml:space="preserve"> </w:t>
            </w:r>
            <w:r w:rsidRPr="00C7799E">
              <w:rPr>
                <w:rFonts w:ascii="Arial" w:hAnsi="Arial" w:cs="Arial"/>
                <w:b/>
                <w:i/>
                <w:shd w:val="clear" w:color="auto" w:fill="FFFFFF"/>
                <w:lang w:val="en-US"/>
              </w:rPr>
              <w:t>(preparatory)</w:t>
            </w:r>
            <w:r w:rsidRPr="00C7799E">
              <w:rPr>
                <w:rFonts w:ascii="Arial" w:hAnsi="Arial" w:cs="Arial"/>
                <w:b/>
                <w:shd w:val="clear" w:color="auto" w:fill="FFFFFF"/>
                <w:lang w:val="en-US"/>
              </w:rPr>
              <w:t xml:space="preserve"> </w:t>
            </w:r>
            <w:r w:rsidRPr="00C7799E">
              <w:rPr>
                <w:rFonts w:ascii="Arial" w:hAnsi="Arial" w:cs="Arial"/>
                <w:b/>
                <w:i/>
                <w:shd w:val="clear" w:color="auto" w:fill="FFFFFF"/>
                <w:lang w:val="en-US"/>
              </w:rPr>
              <w:t>schools</w:t>
            </w:r>
            <w:r w:rsidRPr="00C7799E">
              <w:rPr>
                <w:rFonts w:ascii="Arial" w:hAnsi="Arial" w:cs="Arial"/>
                <w:color w:val="222222"/>
                <w:shd w:val="clear" w:color="auto" w:fill="FFFFFF"/>
                <w:lang w:val="en-US"/>
              </w:rPr>
              <w:t> educate younger children up to the age of 13 to "prepare" them for entry to the public schools and other independent schools.</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Independent schools, like state grammar schools, are free to select their pupils. The principal forms of selection are financial, in that the pupil's family must be able to pay the school fees, and academic, using the competitive </w:t>
            </w:r>
            <w:r w:rsidRPr="00C7799E">
              <w:rPr>
                <w:rFonts w:ascii="Arial" w:hAnsi="Arial" w:cs="Arial"/>
                <w:b/>
                <w:i/>
                <w:color w:val="222222"/>
                <w:sz w:val="22"/>
                <w:szCs w:val="22"/>
                <w:lang w:val="en-US"/>
              </w:rPr>
              <w:t>Common Entrance Examination</w:t>
            </w:r>
            <w:r w:rsidRPr="00C7799E">
              <w:rPr>
                <w:rFonts w:ascii="Arial" w:hAnsi="Arial" w:cs="Arial"/>
                <w:color w:val="222222"/>
                <w:sz w:val="22"/>
                <w:szCs w:val="22"/>
                <w:lang w:val="en-US"/>
              </w:rPr>
              <w:t>, with many administering their own entrance exams - some also require that the prospective student undergo an interview, and credit may also be given for musical, sporting or other talent. Nowadays most schools pay little regard to family connections, apart from siblings currently at the school.</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Only a small minority of parents can afford school fees averaging over £23,000 per annum for boarding pupils and £11,000 for day pupils, with additional costs for uniform, equipment and extra-curricular facilities. </w:t>
            </w:r>
            <w:r w:rsidRPr="00631EEC">
              <w:rPr>
                <w:rFonts w:ascii="Arial" w:hAnsi="Arial" w:cs="Arial"/>
                <w:color w:val="222222"/>
                <w:sz w:val="22"/>
                <w:szCs w:val="22"/>
                <w:lang w:val="en-US"/>
              </w:rPr>
              <w:t>Some schools offer scholarships for those with particular skills or aptitudes, or </w:t>
            </w:r>
            <w:hyperlink r:id="rId6" w:tooltip="Bursary" w:history="1">
              <w:r w:rsidRPr="00C7799E">
                <w:rPr>
                  <w:rFonts w:ascii="Arial" w:hAnsi="Arial" w:cs="Arial"/>
                  <w:sz w:val="22"/>
                  <w:szCs w:val="22"/>
                  <w:lang w:val="en-US"/>
                </w:rPr>
                <w:t>bursaries</w:t>
              </w:r>
            </w:hyperlink>
            <w:r w:rsidRPr="00C7799E">
              <w:rPr>
                <w:rFonts w:ascii="Arial" w:hAnsi="Arial" w:cs="Arial"/>
                <w:sz w:val="22"/>
                <w:szCs w:val="22"/>
                <w:lang w:val="en-US"/>
              </w:rPr>
              <w:t xml:space="preserve"> (grants)</w:t>
            </w:r>
            <w:r w:rsidRPr="00631EEC">
              <w:rPr>
                <w:rFonts w:ascii="Arial" w:hAnsi="Arial" w:cs="Arial"/>
                <w:color w:val="222222"/>
                <w:sz w:val="22"/>
                <w:szCs w:val="22"/>
                <w:lang w:val="en-US"/>
              </w:rPr>
              <w:t xml:space="preserve"> to allow students from less financially well-off families to attend. Independent </w:t>
            </w:r>
            <w:r w:rsidRPr="00C7799E">
              <w:rPr>
                <w:rFonts w:ascii="Arial" w:hAnsi="Arial" w:cs="Arial"/>
                <w:color w:val="222222"/>
                <w:sz w:val="22"/>
                <w:szCs w:val="22"/>
                <w:lang w:val="en-US"/>
              </w:rPr>
              <w:t>school</w:t>
            </w:r>
            <w:r w:rsidRPr="00631EEC">
              <w:rPr>
                <w:rFonts w:ascii="Arial" w:hAnsi="Arial" w:cs="Arial"/>
                <w:color w:val="222222"/>
                <w:sz w:val="22"/>
                <w:szCs w:val="22"/>
                <w:lang w:val="en-US"/>
              </w:rPr>
              <w:t xml:space="preserve"> teachers are not required or regulated by law to have of</w:t>
            </w:r>
            <w:r w:rsidRPr="00C7799E">
              <w:rPr>
                <w:rFonts w:ascii="Arial" w:hAnsi="Arial" w:cs="Arial"/>
                <w:color w:val="222222"/>
                <w:sz w:val="22"/>
                <w:szCs w:val="22"/>
                <w:lang w:val="en-US"/>
              </w:rPr>
              <w:t>ficial teaching qualifications.</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 xml:space="preserve">Independent schools, as compared with maintained schools, are generally characterized by more individual teaching; much better pupil-teacher ratios at around 9:1; longer teaching hours (sometimes including Saturday morning teaching) and homework (known as prep), though shorter terms; more time for organized sports and extra-curricular activities; more emphasis on traditional academic subjects such as </w:t>
            </w:r>
            <w:proofErr w:type="spellStart"/>
            <w:r w:rsidRPr="00C7799E">
              <w:rPr>
                <w:rFonts w:ascii="Arial" w:hAnsi="Arial" w:cs="Arial"/>
                <w:color w:val="222222"/>
                <w:sz w:val="22"/>
                <w:szCs w:val="22"/>
                <w:lang w:val="en-US"/>
              </w:rPr>
              <w:t>maths</w:t>
            </w:r>
            <w:proofErr w:type="spellEnd"/>
            <w:r w:rsidRPr="00C7799E">
              <w:rPr>
                <w:rFonts w:ascii="Arial" w:hAnsi="Arial" w:cs="Arial"/>
                <w:color w:val="222222"/>
                <w:sz w:val="22"/>
                <w:szCs w:val="22"/>
                <w:lang w:val="en-US"/>
              </w:rPr>
              <w:t>, classics (</w:t>
            </w:r>
            <w:r w:rsidRPr="00C7799E">
              <w:rPr>
                <w:rFonts w:ascii="Arial" w:hAnsi="Arial" w:cs="Arial"/>
                <w:color w:val="222222"/>
                <w:sz w:val="22"/>
                <w:szCs w:val="22"/>
                <w:shd w:val="clear" w:color="auto" w:fill="FFFFFF"/>
                <w:lang w:val="en-US"/>
              </w:rPr>
              <w:t>the study of </w:t>
            </w:r>
            <w:r w:rsidRPr="00C7799E">
              <w:rPr>
                <w:rFonts w:ascii="Arial" w:hAnsi="Arial" w:cs="Arial"/>
                <w:sz w:val="22"/>
                <w:szCs w:val="22"/>
                <w:shd w:val="clear" w:color="auto" w:fill="FFFFFF"/>
                <w:lang w:val="en-US"/>
              </w:rPr>
              <w:t xml:space="preserve">classical antiquity: </w:t>
            </w:r>
            <w:r w:rsidRPr="00C7799E">
              <w:rPr>
                <w:rFonts w:ascii="Arial" w:hAnsi="Arial" w:cs="Arial"/>
                <w:color w:val="222222"/>
                <w:sz w:val="22"/>
                <w:szCs w:val="22"/>
                <w:shd w:val="clear" w:color="auto" w:fill="FFFFFF"/>
                <w:lang w:val="en-US"/>
              </w:rPr>
              <w:t>Greco-Roman philosophy, history, literature</w:t>
            </w:r>
            <w:r w:rsidRPr="00C7799E">
              <w:rPr>
                <w:rFonts w:ascii="Arial" w:hAnsi="Arial" w:cs="Arial"/>
                <w:color w:val="222222"/>
                <w:sz w:val="22"/>
                <w:szCs w:val="22"/>
                <w:lang w:val="en-US"/>
              </w:rPr>
              <w:t>) and modern languages; and a broader education than that prescribed by the national curriculum, to which state school education is in practice limited. As boarding schools are fully responsible for their pupils throughout term-time, pastoral care is an essential part of independent education, and many independent schools teach their own distinctive ethos, including social aspirations, manners and accents, associated with their own school traditions. Many pupils aspire to send their own children to their old schools in their historical buildings, over successive generations. Most offer sporting, musical, dramatic and art facilities.</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t xml:space="preserve">Educational achievement is generally very good. Independent school pupils are four times more likely to attain an A* at GCSE than their non-selective state sector counterparts and twice as likely to attain an A grade at A-level. A much higher proportion </w:t>
            </w:r>
            <w:proofErr w:type="gramStart"/>
            <w:r w:rsidRPr="00C7799E">
              <w:rPr>
                <w:rFonts w:ascii="Arial" w:hAnsi="Arial" w:cs="Arial"/>
                <w:color w:val="222222"/>
                <w:sz w:val="22"/>
                <w:szCs w:val="22"/>
                <w:lang w:val="en-US"/>
              </w:rPr>
              <w:t>go</w:t>
            </w:r>
            <w:proofErr w:type="gramEnd"/>
            <w:r w:rsidRPr="00C7799E">
              <w:rPr>
                <w:rFonts w:ascii="Arial" w:hAnsi="Arial" w:cs="Arial"/>
                <w:color w:val="222222"/>
                <w:sz w:val="22"/>
                <w:szCs w:val="22"/>
                <w:lang w:val="en-US"/>
              </w:rPr>
              <w:t xml:space="preserve"> to university. </w:t>
            </w:r>
          </w:p>
          <w:p w:rsidR="007F0F08" w:rsidRPr="00C7799E"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r w:rsidRPr="00C7799E">
              <w:rPr>
                <w:rFonts w:ascii="Arial" w:hAnsi="Arial" w:cs="Arial"/>
                <w:color w:val="222222"/>
                <w:sz w:val="22"/>
                <w:szCs w:val="22"/>
                <w:lang w:val="en-US"/>
              </w:rPr>
              <w:lastRenderedPageBreak/>
              <w:t>Independent schools are able to set their own discipline regime, with much greater freedom to exclude children, the most usual causes being drug-taking, whether at school or away, or an open rejection of the school's values, such as dishonesty or violence.</w:t>
            </w:r>
          </w:p>
          <w:p w:rsidR="007F0F08" w:rsidRPr="00631EEC" w:rsidRDefault="007F0F08" w:rsidP="007F0F08">
            <w:pPr>
              <w:pStyle w:val="a7"/>
              <w:shd w:val="clear" w:color="auto" w:fill="FFFFFF"/>
              <w:spacing w:before="120" w:beforeAutospacing="0" w:after="120" w:afterAutospacing="0" w:line="276" w:lineRule="auto"/>
              <w:jc w:val="both"/>
              <w:rPr>
                <w:rFonts w:ascii="Arial" w:hAnsi="Arial" w:cs="Arial"/>
                <w:color w:val="222222"/>
                <w:sz w:val="22"/>
                <w:szCs w:val="22"/>
                <w:lang w:val="en-US"/>
              </w:rPr>
            </w:pPr>
          </w:p>
          <w:p w:rsidR="007F0F08" w:rsidRPr="00EE2C1A" w:rsidRDefault="007F0F08" w:rsidP="007F0F08">
            <w:pPr>
              <w:shd w:val="clear" w:color="auto" w:fill="FFFFFF"/>
              <w:spacing w:before="72" w:line="276" w:lineRule="auto"/>
              <w:jc w:val="both"/>
              <w:outlineLvl w:val="2"/>
              <w:rPr>
                <w:rFonts w:ascii="Arial" w:hAnsi="Arial" w:cs="Arial"/>
                <w:b/>
                <w:bCs/>
                <w:color w:val="000000"/>
                <w:lang w:val="en-US"/>
              </w:rPr>
            </w:pPr>
            <w:r w:rsidRPr="00C7799E">
              <w:rPr>
                <w:rFonts w:ascii="Arial" w:hAnsi="Arial" w:cs="Arial"/>
                <w:b/>
                <w:bCs/>
                <w:color w:val="000000"/>
                <w:lang w:val="en-US"/>
              </w:rPr>
              <w:t>Education by means other than schooling</w:t>
            </w:r>
          </w:p>
          <w:p w:rsidR="007F0F08" w:rsidRPr="00EE2C1A" w:rsidRDefault="007F0F08" w:rsidP="007F0F08">
            <w:pPr>
              <w:shd w:val="clear" w:color="auto" w:fill="FFFFFF"/>
              <w:spacing w:before="120" w:after="120" w:line="276" w:lineRule="auto"/>
              <w:jc w:val="both"/>
              <w:rPr>
                <w:rFonts w:ascii="Arial" w:hAnsi="Arial" w:cs="Arial"/>
                <w:color w:val="222222"/>
                <w:lang w:val="en-US"/>
              </w:rPr>
            </w:pPr>
            <w:r w:rsidRPr="00EE2C1A">
              <w:rPr>
                <w:rFonts w:ascii="Arial" w:hAnsi="Arial" w:cs="Arial"/>
                <w:color w:val="222222"/>
                <w:lang w:val="en-US"/>
              </w:rPr>
              <w:t>The </w:t>
            </w:r>
            <w:hyperlink r:id="rId7" w:tooltip="Education Act 1944" w:history="1">
              <w:r w:rsidRPr="00C7799E">
                <w:rPr>
                  <w:rFonts w:ascii="Arial" w:hAnsi="Arial" w:cs="Arial"/>
                  <w:i/>
                  <w:lang w:val="en-US"/>
                </w:rPr>
                <w:t>1944 Education Act</w:t>
              </w:r>
            </w:hyperlink>
            <w:r w:rsidRPr="00EE2C1A">
              <w:rPr>
                <w:rFonts w:ascii="Arial" w:hAnsi="Arial" w:cs="Arial"/>
                <w:color w:val="222222"/>
                <w:lang w:val="en-US"/>
              </w:rPr>
              <w:t xml:space="preserve"> stated that parents are responsible for the education of their children, "by regular attendance at school or otherwise", which allows children to be educated at home. The legislation places no requirement for parents who choose not to send their children to school to follow the National Curriculum, or to give formal lessons, or to follow school hours and terms, and parents do not need to be qualified teachers.</w:t>
            </w:r>
            <w:r w:rsidRPr="00C7799E">
              <w:rPr>
                <w:rFonts w:ascii="Arial" w:hAnsi="Arial" w:cs="Arial"/>
                <w:color w:val="222222"/>
                <w:lang w:val="en-US"/>
              </w:rPr>
              <w:t xml:space="preserve"> </w:t>
            </w:r>
            <w:r w:rsidRPr="00EE2C1A">
              <w:rPr>
                <w:rFonts w:ascii="Arial" w:hAnsi="Arial" w:cs="Arial"/>
                <w:color w:val="222222"/>
                <w:lang w:val="en-US"/>
              </w:rPr>
              <w:t>Small but increasing numbers of parents do choose to educate their children outside the conventional school systems.</w:t>
            </w:r>
            <w:r w:rsidRPr="00C7799E">
              <w:rPr>
                <w:rFonts w:ascii="Arial" w:hAnsi="Arial" w:cs="Arial"/>
                <w:color w:val="222222"/>
                <w:lang w:val="en-US"/>
              </w:rPr>
              <w:t xml:space="preserve"> A charitable organization </w:t>
            </w:r>
            <w:r w:rsidRPr="00C7799E">
              <w:rPr>
                <w:rFonts w:ascii="Arial" w:hAnsi="Arial" w:cs="Arial"/>
                <w:i/>
                <w:lang w:val="en-US"/>
              </w:rPr>
              <w:t>Education</w:t>
            </w:r>
            <w:r w:rsidRPr="00C7799E">
              <w:rPr>
                <w:rFonts w:ascii="Arial" w:hAnsi="Arial" w:cs="Arial"/>
                <w:lang w:val="en-US"/>
              </w:rPr>
              <w:t xml:space="preserve"> </w:t>
            </w:r>
            <w:r w:rsidRPr="00C7799E">
              <w:rPr>
                <w:rFonts w:ascii="Arial" w:hAnsi="Arial" w:cs="Arial"/>
                <w:i/>
                <w:lang w:val="en-US"/>
              </w:rPr>
              <w:t>Otherwise</w:t>
            </w:r>
            <w:r w:rsidRPr="00EE2C1A">
              <w:rPr>
                <w:rFonts w:ascii="Arial" w:hAnsi="Arial" w:cs="Arial"/>
                <w:lang w:val="en-US"/>
              </w:rPr>
              <w:t> </w:t>
            </w:r>
            <w:r w:rsidRPr="00EE2C1A">
              <w:rPr>
                <w:rFonts w:ascii="Arial" w:hAnsi="Arial" w:cs="Arial"/>
                <w:color w:val="222222"/>
                <w:lang w:val="en-US"/>
              </w:rPr>
              <w:t>has supported parents who wished to educate their children outside school since the 1970s. The state provides no financial support to parents who choose to educate their children outside of school.</w:t>
            </w:r>
          </w:p>
          <w:p w:rsidR="007F0F08" w:rsidRPr="00831B06" w:rsidRDefault="007F0F08" w:rsidP="007F0F08">
            <w:pPr>
              <w:shd w:val="clear" w:color="auto" w:fill="FFFFFF"/>
              <w:spacing w:before="72" w:line="276" w:lineRule="auto"/>
              <w:jc w:val="both"/>
              <w:outlineLvl w:val="2"/>
              <w:rPr>
                <w:rFonts w:ascii="Arial" w:hAnsi="Arial" w:cs="Arial"/>
                <w:b/>
                <w:bCs/>
                <w:color w:val="000000"/>
                <w:lang w:val="en-US"/>
              </w:rPr>
            </w:pPr>
            <w:r w:rsidRPr="00C7799E">
              <w:rPr>
                <w:rFonts w:ascii="Arial" w:hAnsi="Arial" w:cs="Arial"/>
                <w:b/>
                <w:bCs/>
                <w:color w:val="000000"/>
                <w:lang w:val="en-US"/>
              </w:rPr>
              <w:t>Post-16 education</w:t>
            </w:r>
          </w:p>
          <w:p w:rsidR="007F0F08" w:rsidRPr="00C7799E" w:rsidRDefault="007F0F08" w:rsidP="007F0F08">
            <w:pPr>
              <w:shd w:val="clear" w:color="auto" w:fill="FFFFFF"/>
              <w:spacing w:before="120" w:after="120" w:line="276" w:lineRule="auto"/>
              <w:jc w:val="both"/>
              <w:rPr>
                <w:rFonts w:ascii="Arial" w:hAnsi="Arial" w:cs="Arial"/>
                <w:color w:val="222222"/>
                <w:shd w:val="clear" w:color="auto" w:fill="FFFFFF"/>
                <w:lang w:val="en-US"/>
              </w:rPr>
            </w:pPr>
            <w:r w:rsidRPr="00831B06">
              <w:rPr>
                <w:rFonts w:ascii="Arial" w:hAnsi="Arial" w:cs="Arial"/>
                <w:color w:val="222222"/>
                <w:lang w:val="en-US"/>
              </w:rPr>
              <w:t>Students at both state schools and independent schools typically take </w:t>
            </w:r>
            <w:r w:rsidRPr="00C7799E">
              <w:rPr>
                <w:rFonts w:ascii="Arial" w:hAnsi="Arial" w:cs="Arial"/>
                <w:lang w:val="en-US"/>
              </w:rPr>
              <w:t>GCSE</w:t>
            </w:r>
            <w:r w:rsidRPr="00831B06">
              <w:rPr>
                <w:rFonts w:ascii="Arial" w:hAnsi="Arial" w:cs="Arial"/>
                <w:color w:val="222222"/>
                <w:lang w:val="en-US"/>
              </w:rPr>
              <w:t> examinations, which mark the end of compulsory education in school</w:t>
            </w:r>
            <w:r w:rsidRPr="00C7799E">
              <w:rPr>
                <w:rFonts w:ascii="Arial" w:hAnsi="Arial" w:cs="Arial"/>
                <w:color w:val="222222"/>
                <w:lang w:val="en-US"/>
              </w:rPr>
              <w:t xml:space="preserve">. </w:t>
            </w:r>
            <w:r w:rsidRPr="00C7799E">
              <w:rPr>
                <w:rFonts w:ascii="Arial" w:hAnsi="Arial" w:cs="Arial"/>
                <w:color w:val="222222"/>
                <w:shd w:val="clear" w:color="auto" w:fill="FFFFFF"/>
                <w:lang w:val="en-US"/>
              </w:rPr>
              <w:t xml:space="preserve">Students over 16 typically study in the </w:t>
            </w:r>
            <w:r w:rsidRPr="00C7799E">
              <w:rPr>
                <w:rFonts w:ascii="Arial" w:hAnsi="Arial" w:cs="Arial"/>
                <w:b/>
                <w:i/>
                <w:color w:val="222222"/>
                <w:shd w:val="clear" w:color="auto" w:fill="FFFFFF"/>
                <w:lang w:val="en-US"/>
              </w:rPr>
              <w:t>sixth form</w:t>
            </w:r>
            <w:r w:rsidRPr="00C7799E">
              <w:rPr>
                <w:rFonts w:ascii="Arial" w:hAnsi="Arial" w:cs="Arial"/>
                <w:color w:val="222222"/>
                <w:shd w:val="clear" w:color="auto" w:fill="FFFFFF"/>
                <w:lang w:val="en-US"/>
              </w:rPr>
              <w:t xml:space="preserve"> of a school, in a separate </w:t>
            </w:r>
            <w:r w:rsidRPr="00C7799E">
              <w:rPr>
                <w:rFonts w:ascii="Arial" w:hAnsi="Arial" w:cs="Arial"/>
                <w:b/>
                <w:i/>
                <w:shd w:val="clear" w:color="auto" w:fill="FFFFFF"/>
                <w:lang w:val="en-US"/>
              </w:rPr>
              <w:t>sixth form college</w:t>
            </w:r>
            <w:r w:rsidRPr="00C7799E">
              <w:rPr>
                <w:rFonts w:ascii="Arial" w:hAnsi="Arial" w:cs="Arial"/>
                <w:color w:val="222222"/>
                <w:shd w:val="clear" w:color="auto" w:fill="FFFFFF"/>
                <w:lang w:val="en-US"/>
              </w:rPr>
              <w:t>, or in a </w:t>
            </w:r>
            <w:r w:rsidRPr="00C7799E">
              <w:rPr>
                <w:rFonts w:ascii="Arial" w:hAnsi="Arial" w:cs="Arial"/>
                <w:b/>
                <w:i/>
                <w:shd w:val="clear" w:color="auto" w:fill="FFFFFF"/>
                <w:lang w:val="en-US"/>
              </w:rPr>
              <w:t>Further Education (FE) College</w:t>
            </w:r>
            <w:r w:rsidRPr="00C7799E">
              <w:rPr>
                <w:rFonts w:ascii="Arial" w:hAnsi="Arial" w:cs="Arial"/>
                <w:color w:val="222222"/>
                <w:shd w:val="clear" w:color="auto" w:fill="FFFFFF"/>
                <w:lang w:val="en-US"/>
              </w:rPr>
              <w:t>. Courses at FE colleges, referred to as </w:t>
            </w:r>
            <w:r w:rsidRPr="00C7799E">
              <w:rPr>
                <w:rFonts w:ascii="Arial" w:hAnsi="Arial" w:cs="Arial"/>
                <w:shd w:val="clear" w:color="auto" w:fill="FFFFFF"/>
                <w:lang w:val="en-US"/>
              </w:rPr>
              <w:t>further education</w:t>
            </w:r>
            <w:r w:rsidRPr="00C7799E">
              <w:rPr>
                <w:rFonts w:ascii="Arial" w:hAnsi="Arial" w:cs="Arial"/>
                <w:color w:val="222222"/>
                <w:shd w:val="clear" w:color="auto" w:fill="FFFFFF"/>
                <w:lang w:val="en-US"/>
              </w:rPr>
              <w:t> courses, can also be studied by adults over 18. Students typically study such qualifications as A-levels or BTEC (</w:t>
            </w:r>
            <w:r w:rsidRPr="00C7799E">
              <w:rPr>
                <w:rFonts w:ascii="Arial" w:hAnsi="Arial" w:cs="Arial"/>
                <w:bCs/>
                <w:color w:val="222222"/>
                <w:shd w:val="clear" w:color="auto" w:fill="FFFFFF"/>
                <w:lang w:val="en-US"/>
              </w:rPr>
              <w:t>Business and Technology Education Council</w:t>
            </w:r>
            <w:r w:rsidRPr="00C7799E">
              <w:rPr>
                <w:rFonts w:ascii="Arial" w:hAnsi="Arial" w:cs="Arial"/>
                <w:color w:val="222222"/>
                <w:shd w:val="clear" w:color="auto" w:fill="FFFFFF"/>
                <w:lang w:val="en-US"/>
              </w:rPr>
              <w:t>) National awards.</w:t>
            </w:r>
          </w:p>
          <w:p w:rsidR="007F0F08" w:rsidRPr="00C7799E" w:rsidRDefault="007F0F08" w:rsidP="007F0F08">
            <w:pPr>
              <w:shd w:val="clear" w:color="auto" w:fill="FFFFFF"/>
              <w:spacing w:before="120" w:after="120" w:line="276" w:lineRule="auto"/>
              <w:jc w:val="both"/>
              <w:rPr>
                <w:rFonts w:ascii="Arial" w:hAnsi="Arial" w:cs="Arial"/>
                <w:color w:val="222222"/>
                <w:shd w:val="clear" w:color="auto" w:fill="FFFFFF"/>
                <w:lang w:val="en-US"/>
              </w:rPr>
            </w:pPr>
            <w:r w:rsidRPr="00C7799E">
              <w:rPr>
                <w:rFonts w:ascii="Arial" w:hAnsi="Arial" w:cs="Arial"/>
                <w:b/>
                <w:i/>
                <w:shd w:val="clear" w:color="auto" w:fill="FFFFFF"/>
                <w:lang w:val="en-US"/>
              </w:rPr>
              <w:t>A Levels</w:t>
            </w:r>
            <w:r w:rsidRPr="00C7799E">
              <w:rPr>
                <w:rFonts w:ascii="Arial" w:hAnsi="Arial" w:cs="Arial"/>
                <w:color w:val="222222"/>
                <w:shd w:val="clear" w:color="auto" w:fill="FFFFFF"/>
                <w:lang w:val="en-US"/>
              </w:rPr>
              <w:t> are a college or sixth form leaving qualification offered in </w:t>
            </w:r>
            <w:r w:rsidRPr="00C7799E">
              <w:rPr>
                <w:rFonts w:ascii="Arial" w:hAnsi="Arial" w:cs="Arial"/>
                <w:shd w:val="clear" w:color="auto" w:fill="FFFFFF"/>
                <w:lang w:val="en-US"/>
              </w:rPr>
              <w:t>England</w:t>
            </w:r>
            <w:r w:rsidRPr="00C7799E">
              <w:rPr>
                <w:rFonts w:ascii="Arial" w:hAnsi="Arial" w:cs="Arial"/>
                <w:color w:val="222222"/>
                <w:shd w:val="clear" w:color="auto" w:fill="FFFFFF"/>
                <w:lang w:val="en-US"/>
              </w:rPr>
              <w:t>, </w:t>
            </w:r>
            <w:r w:rsidRPr="00C7799E">
              <w:rPr>
                <w:rFonts w:ascii="Arial" w:hAnsi="Arial" w:cs="Arial"/>
                <w:shd w:val="clear" w:color="auto" w:fill="FFFFFF"/>
                <w:lang w:val="en-US"/>
              </w:rPr>
              <w:t>Wales</w:t>
            </w:r>
            <w:r w:rsidRPr="00C7799E">
              <w:rPr>
                <w:rFonts w:ascii="Arial" w:hAnsi="Arial" w:cs="Arial"/>
                <w:color w:val="222222"/>
                <w:shd w:val="clear" w:color="auto" w:fill="FFFFFF"/>
                <w:lang w:val="en-US"/>
              </w:rPr>
              <w:t>, and </w:t>
            </w:r>
            <w:r w:rsidRPr="00C7799E">
              <w:rPr>
                <w:rFonts w:ascii="Arial" w:hAnsi="Arial" w:cs="Arial"/>
                <w:shd w:val="clear" w:color="auto" w:fill="FFFFFF"/>
                <w:lang w:val="en-US"/>
              </w:rPr>
              <w:t>Northern Ireland</w:t>
            </w:r>
            <w:r w:rsidRPr="00C7799E">
              <w:rPr>
                <w:rFonts w:ascii="Arial" w:hAnsi="Arial" w:cs="Arial"/>
                <w:color w:val="222222"/>
                <w:shd w:val="clear" w:color="auto" w:fill="FFFFFF"/>
                <w:lang w:val="en-US"/>
              </w:rPr>
              <w:t>. These are not compulsory, unlike GCSEs. Normally, students take between 3-5 A Levels in their first year of sixth form, with the majority deciding to drop down to 3 for their second year. This is due to the fact that university offers are normally based on 3 A Levels, so students normally pick their courses based on the degree they wish to pursue at university: most degrees require specific A Levels for entry, such as A Level Mathematics for a Mathematics degree.</w:t>
            </w:r>
          </w:p>
          <w:p w:rsidR="007F0F08" w:rsidRDefault="007F0F08" w:rsidP="007F0F08">
            <w:pPr>
              <w:rPr>
                <w:rFonts w:ascii="Arial" w:hAnsi="Arial" w:cs="Arial"/>
                <w:color w:val="222222"/>
                <w:lang w:val="en-US"/>
              </w:rPr>
            </w:pPr>
            <w:r>
              <w:rPr>
                <w:rFonts w:ascii="Arial" w:hAnsi="Arial" w:cs="Arial"/>
                <w:color w:val="222222"/>
                <w:lang w:val="en-US"/>
              </w:rPr>
              <w:br w:type="page"/>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Where can British children receive secondary education?</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Which state-supported schools are termed “selective”? Which are comprehensive?</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What stages is state-funded education divided into?</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 xml:space="preserve">Is nursery school a required grade? Does the government provide for pre-school education? </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 xml:space="preserve">What schools </w:t>
            </w:r>
            <w:proofErr w:type="gramStart"/>
            <w:r w:rsidRPr="00AA47E6">
              <w:rPr>
                <w:rFonts w:ascii="Arial" w:hAnsi="Arial" w:cs="Arial"/>
                <w:color w:val="222222"/>
                <w:sz w:val="22"/>
                <w:szCs w:val="22"/>
                <w:lang w:val="en-US"/>
              </w:rPr>
              <w:t>does</w:t>
            </w:r>
            <w:proofErr w:type="gramEnd"/>
            <w:r w:rsidRPr="00AA47E6">
              <w:rPr>
                <w:rFonts w:ascii="Arial" w:hAnsi="Arial" w:cs="Arial"/>
                <w:color w:val="222222"/>
                <w:sz w:val="22"/>
                <w:szCs w:val="22"/>
                <w:lang w:val="en-US"/>
              </w:rPr>
              <w:t xml:space="preserve"> the overwhelming majority of British children study in?</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 xml:space="preserve">What is the National Curriculum? </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 xml:space="preserve">What is </w:t>
            </w:r>
            <w:proofErr w:type="spellStart"/>
            <w:r w:rsidRPr="00AA47E6">
              <w:rPr>
                <w:rFonts w:ascii="Arial" w:hAnsi="Arial" w:cs="Arial"/>
                <w:color w:val="222222"/>
                <w:sz w:val="22"/>
                <w:szCs w:val="22"/>
                <w:lang w:val="en-US"/>
              </w:rPr>
              <w:t>Ofsted</w:t>
            </w:r>
            <w:proofErr w:type="spellEnd"/>
            <w:r w:rsidRPr="00AA47E6">
              <w:rPr>
                <w:rFonts w:ascii="Arial" w:hAnsi="Arial" w:cs="Arial"/>
                <w:color w:val="222222"/>
                <w:sz w:val="22"/>
                <w:szCs w:val="22"/>
                <w:lang w:val="en-US"/>
              </w:rPr>
              <w:t>? What does it do?</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 xml:space="preserve">Which test is required to be taken at age 11? What tests do some students choose to take? </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What type of schools is known as “public” in England? What about the USA?</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What is a preparatory school?</w:t>
            </w:r>
          </w:p>
          <w:p w:rsidR="007F0F08"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What are the criteria of selection in independent schools?</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Pr>
                <w:rFonts w:ascii="Arial" w:hAnsi="Arial" w:cs="Arial"/>
                <w:color w:val="222222"/>
                <w:sz w:val="22"/>
                <w:szCs w:val="22"/>
                <w:lang w:val="en-US"/>
              </w:rPr>
              <w:t xml:space="preserve">Do they have to meet the requirements imposed by </w:t>
            </w:r>
            <w:proofErr w:type="spellStart"/>
            <w:r>
              <w:rPr>
                <w:rFonts w:ascii="Arial" w:hAnsi="Arial" w:cs="Arial"/>
                <w:color w:val="222222"/>
                <w:sz w:val="22"/>
                <w:szCs w:val="22"/>
                <w:lang w:val="en-US"/>
              </w:rPr>
              <w:t>Ofsted</w:t>
            </w:r>
            <w:proofErr w:type="spellEnd"/>
            <w:r>
              <w:rPr>
                <w:rFonts w:ascii="Arial" w:hAnsi="Arial" w:cs="Arial"/>
                <w:color w:val="222222"/>
                <w:sz w:val="22"/>
                <w:szCs w:val="22"/>
                <w:lang w:val="en-US"/>
              </w:rPr>
              <w:t>?</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How much is the average tuition fee in independent schools? Do they offer scholarships and grants?</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 xml:space="preserve">What are the distinguishing features of teaching in independent schools? </w:t>
            </w:r>
          </w:p>
          <w:p w:rsidR="007F0F08"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lastRenderedPageBreak/>
              <w:t>What is another place where children can be educated? What are the requirements? Where can the parents get support?</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 xml:space="preserve">What’s the difference between </w:t>
            </w:r>
            <w:r w:rsidRPr="00AA47E6">
              <w:rPr>
                <w:rFonts w:ascii="Arial" w:hAnsi="Arial" w:cs="Arial"/>
                <w:i/>
                <w:color w:val="222222"/>
                <w:sz w:val="22"/>
                <w:szCs w:val="22"/>
                <w:lang w:val="en-US"/>
              </w:rPr>
              <w:t>school leaving age</w:t>
            </w:r>
            <w:r w:rsidRPr="00AA47E6">
              <w:rPr>
                <w:rFonts w:ascii="Arial" w:hAnsi="Arial" w:cs="Arial"/>
                <w:color w:val="222222"/>
                <w:sz w:val="22"/>
                <w:szCs w:val="22"/>
                <w:lang w:val="en-US"/>
              </w:rPr>
              <w:t xml:space="preserve"> and </w:t>
            </w:r>
            <w:r w:rsidRPr="00AA47E6">
              <w:rPr>
                <w:rFonts w:ascii="Arial" w:hAnsi="Arial" w:cs="Arial"/>
                <w:i/>
                <w:color w:val="222222"/>
                <w:sz w:val="22"/>
                <w:szCs w:val="22"/>
                <w:lang w:val="en-US"/>
              </w:rPr>
              <w:t>education leaving age</w:t>
            </w:r>
            <w:r w:rsidRPr="00AA47E6">
              <w:rPr>
                <w:rFonts w:ascii="Arial" w:hAnsi="Arial" w:cs="Arial"/>
                <w:color w:val="222222"/>
                <w:sz w:val="22"/>
                <w:szCs w:val="22"/>
                <w:lang w:val="en-US"/>
              </w:rPr>
              <w:t>? When was the distinction made?</w:t>
            </w:r>
          </w:p>
          <w:p w:rsidR="007F0F08"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What exams do British</w:t>
            </w:r>
            <w:r>
              <w:rPr>
                <w:rFonts w:ascii="Arial" w:hAnsi="Arial" w:cs="Arial"/>
                <w:color w:val="222222"/>
                <w:sz w:val="22"/>
                <w:szCs w:val="22"/>
                <w:lang w:val="en-US"/>
              </w:rPr>
              <w:t xml:space="preserve"> students take at age 16</w:t>
            </w:r>
            <w:r w:rsidRPr="00AA47E6">
              <w:rPr>
                <w:rFonts w:ascii="Arial" w:hAnsi="Arial" w:cs="Arial"/>
                <w:color w:val="222222"/>
                <w:sz w:val="22"/>
                <w:szCs w:val="22"/>
                <w:lang w:val="en-US"/>
              </w:rPr>
              <w:t>?</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What forms may post-16 education take?</w:t>
            </w:r>
          </w:p>
          <w:p w:rsidR="007F0F08" w:rsidRPr="00AA47E6"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What exams would those wishing to attend a university have to take?</w:t>
            </w:r>
          </w:p>
          <w:p w:rsidR="006563CE" w:rsidRPr="007F0F08" w:rsidRDefault="007F0F08" w:rsidP="007F0F08">
            <w:pPr>
              <w:pStyle w:val="a8"/>
              <w:numPr>
                <w:ilvl w:val="0"/>
                <w:numId w:val="2"/>
              </w:numPr>
              <w:shd w:val="clear" w:color="auto" w:fill="FFFFFF"/>
              <w:spacing w:before="120" w:after="120" w:line="276" w:lineRule="auto"/>
              <w:jc w:val="both"/>
              <w:rPr>
                <w:rFonts w:ascii="Arial" w:hAnsi="Arial" w:cs="Arial"/>
                <w:color w:val="222222"/>
                <w:sz w:val="22"/>
                <w:szCs w:val="22"/>
                <w:lang w:val="en-US"/>
              </w:rPr>
            </w:pPr>
            <w:r w:rsidRPr="00AA47E6">
              <w:rPr>
                <w:rFonts w:ascii="Arial" w:hAnsi="Arial" w:cs="Arial"/>
                <w:color w:val="222222"/>
                <w:sz w:val="22"/>
                <w:szCs w:val="22"/>
                <w:lang w:val="en-US"/>
              </w:rPr>
              <w:t>How long does it generally take to get a bachelor’s degree in the UK? What postgraduate degrees are available?</w:t>
            </w:r>
          </w:p>
        </w:tc>
      </w:tr>
      <w:tr w:rsidR="006563CE" w:rsidRPr="00BB0AB7" w:rsidTr="00AC3590">
        <w:tc>
          <w:tcPr>
            <w:tcW w:w="9571" w:type="dxa"/>
          </w:tcPr>
          <w:p w:rsidR="006563CE" w:rsidRDefault="006563CE" w:rsidP="00AC3590">
            <w:pPr>
              <w:jc w:val="both"/>
              <w:rPr>
                <w:rFonts w:ascii="Times New Roman" w:hAnsi="Times New Roman" w:cs="Times New Roman"/>
                <w:b/>
                <w:sz w:val="28"/>
                <w:szCs w:val="28"/>
                <w:lang w:val="en-US"/>
              </w:rPr>
            </w:pPr>
            <w:r w:rsidRPr="006563CE">
              <w:rPr>
                <w:rFonts w:ascii="Times New Roman" w:hAnsi="Times New Roman" w:cs="Times New Roman"/>
                <w:b/>
                <w:sz w:val="28"/>
                <w:szCs w:val="28"/>
              </w:rPr>
              <w:lastRenderedPageBreak/>
              <w:t>З</w:t>
            </w:r>
            <w:r>
              <w:rPr>
                <w:rFonts w:ascii="Times New Roman" w:hAnsi="Times New Roman" w:cs="Times New Roman"/>
                <w:b/>
                <w:sz w:val="28"/>
                <w:szCs w:val="28"/>
              </w:rPr>
              <w:t>адание</w:t>
            </w:r>
            <w:r w:rsidRPr="006563CE">
              <w:rPr>
                <w:rFonts w:ascii="Times New Roman" w:hAnsi="Times New Roman" w:cs="Times New Roman"/>
                <w:b/>
                <w:sz w:val="28"/>
                <w:szCs w:val="28"/>
                <w:lang w:val="en-US"/>
              </w:rPr>
              <w:t xml:space="preserve"> 2. </w:t>
            </w:r>
            <w:r>
              <w:rPr>
                <w:rFonts w:ascii="Times New Roman" w:hAnsi="Times New Roman" w:cs="Times New Roman"/>
                <w:b/>
                <w:sz w:val="28"/>
                <w:szCs w:val="28"/>
                <w:lang w:val="en-US"/>
              </w:rPr>
              <w:t>Do exercises 120; 25.1; 25.2; 13.2. (Write the sentences in full!)</w:t>
            </w:r>
          </w:p>
          <w:p w:rsidR="006563CE" w:rsidRPr="006563CE" w:rsidRDefault="006563CE" w:rsidP="00AC3590">
            <w:pPr>
              <w:jc w:val="both"/>
              <w:rPr>
                <w:rFonts w:ascii="Times New Roman" w:hAnsi="Times New Roman" w:cs="Times New Roman"/>
                <w:b/>
                <w:sz w:val="28"/>
                <w:szCs w:val="28"/>
                <w:lang w:val="en-US"/>
              </w:rPr>
            </w:pPr>
            <w:r>
              <w:rPr>
                <w:rFonts w:ascii="Times New Roman" w:hAnsi="Times New Roman" w:cs="Times New Roman"/>
                <w:b/>
                <w:sz w:val="28"/>
                <w:szCs w:val="28"/>
                <w:lang w:val="en-US"/>
              </w:rPr>
              <w:t>In exercise 120 give alternatives where possible.</w:t>
            </w:r>
          </w:p>
          <w:p w:rsidR="006563CE" w:rsidRPr="006D01B0" w:rsidRDefault="006563CE" w:rsidP="00AC3590">
            <w:pPr>
              <w:jc w:val="both"/>
              <w:rPr>
                <w:rFonts w:ascii="Times New Roman" w:hAnsi="Times New Roman" w:cs="Times New Roman"/>
                <w:b/>
                <w:sz w:val="36"/>
                <w:szCs w:val="28"/>
              </w:rPr>
            </w:pPr>
            <w:r>
              <w:rPr>
                <w:noProof/>
                <w:lang w:eastAsia="ru-RU"/>
              </w:rPr>
              <w:drawing>
                <wp:inline distT="0" distB="0" distL="0" distR="0">
                  <wp:extent cx="5967701" cy="3371850"/>
                  <wp:effectExtent l="19050" t="0" r="0" b="0"/>
                  <wp:docPr id="13" name="Рисунок 13" descr="C:\Users\Администратор\AppData\Local\Microsoft\Windows\Temporary Internet Files\Content.Word\IMG_20220209_14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AppData\Local\Microsoft\Windows\Temporary Internet Files\Content.Word\IMG_20220209_144912.jpg"/>
                          <pic:cNvPicPr>
                            <a:picLocks noChangeAspect="1" noChangeArrowheads="1"/>
                          </pic:cNvPicPr>
                        </pic:nvPicPr>
                        <pic:blipFill>
                          <a:blip r:embed="rId8" cstate="print"/>
                          <a:srcRect/>
                          <a:stretch>
                            <a:fillRect/>
                          </a:stretch>
                        </pic:blipFill>
                        <pic:spPr bwMode="auto">
                          <a:xfrm>
                            <a:off x="0" y="0"/>
                            <a:ext cx="5971151" cy="3373800"/>
                          </a:xfrm>
                          <a:prstGeom prst="rect">
                            <a:avLst/>
                          </a:prstGeom>
                          <a:noFill/>
                          <a:ln w="9525">
                            <a:noFill/>
                            <a:miter lim="800000"/>
                            <a:headEnd/>
                            <a:tailEnd/>
                          </a:ln>
                        </pic:spPr>
                      </pic:pic>
                    </a:graphicData>
                  </a:graphic>
                </wp:inline>
              </w:drawing>
            </w:r>
          </w:p>
        </w:tc>
      </w:tr>
      <w:tr w:rsidR="006563CE" w:rsidRPr="00BB0AB7" w:rsidTr="00AC3590">
        <w:tc>
          <w:tcPr>
            <w:tcW w:w="9571" w:type="dxa"/>
          </w:tcPr>
          <w:p w:rsidR="006563CE" w:rsidRDefault="006563CE" w:rsidP="00AC3590">
            <w:pPr>
              <w:jc w:val="both"/>
              <w:rPr>
                <w:rFonts w:ascii="Times New Roman" w:hAnsi="Times New Roman" w:cs="Times New Roman"/>
                <w:b/>
                <w:sz w:val="36"/>
                <w:szCs w:val="28"/>
              </w:rPr>
            </w:pPr>
          </w:p>
          <w:p w:rsidR="006563CE" w:rsidRPr="006D01B0" w:rsidRDefault="006563CE" w:rsidP="00AC3590">
            <w:pPr>
              <w:jc w:val="both"/>
              <w:rPr>
                <w:rFonts w:ascii="Times New Roman" w:hAnsi="Times New Roman" w:cs="Times New Roman"/>
                <w:b/>
                <w:sz w:val="36"/>
                <w:szCs w:val="28"/>
              </w:rPr>
            </w:pPr>
            <w:r>
              <w:rPr>
                <w:noProof/>
                <w:lang w:eastAsia="ru-RU"/>
              </w:rPr>
              <w:lastRenderedPageBreak/>
              <w:drawing>
                <wp:inline distT="0" distB="0" distL="0" distR="0">
                  <wp:extent cx="5867400" cy="5062071"/>
                  <wp:effectExtent l="19050" t="0" r="0" b="0"/>
                  <wp:docPr id="16" name="Рисунок 16" descr="C:\Users\Администратор\AppData\Local\Microsoft\Windows\Temporary Internet Files\Content.Word\IMG_20220209_15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AppData\Local\Microsoft\Windows\Temporary Internet Files\Content.Word\IMG_20220209_150103.jpg"/>
                          <pic:cNvPicPr>
                            <a:picLocks noChangeAspect="1" noChangeArrowheads="1"/>
                          </pic:cNvPicPr>
                        </pic:nvPicPr>
                        <pic:blipFill>
                          <a:blip r:embed="rId9" cstate="print"/>
                          <a:srcRect/>
                          <a:stretch>
                            <a:fillRect/>
                          </a:stretch>
                        </pic:blipFill>
                        <pic:spPr bwMode="auto">
                          <a:xfrm>
                            <a:off x="0" y="0"/>
                            <a:ext cx="5867658" cy="5062293"/>
                          </a:xfrm>
                          <a:prstGeom prst="rect">
                            <a:avLst/>
                          </a:prstGeom>
                          <a:noFill/>
                          <a:ln w="9525">
                            <a:noFill/>
                            <a:miter lim="800000"/>
                            <a:headEnd/>
                            <a:tailEnd/>
                          </a:ln>
                        </pic:spPr>
                      </pic:pic>
                    </a:graphicData>
                  </a:graphic>
                </wp:inline>
              </w:drawing>
            </w:r>
          </w:p>
        </w:tc>
      </w:tr>
      <w:tr w:rsidR="006563CE" w:rsidRPr="00BB0AB7" w:rsidTr="00AC3590">
        <w:tc>
          <w:tcPr>
            <w:tcW w:w="9571" w:type="dxa"/>
          </w:tcPr>
          <w:p w:rsidR="006563CE" w:rsidRDefault="006563CE" w:rsidP="00AC3590">
            <w:pPr>
              <w:jc w:val="both"/>
              <w:rPr>
                <w:rFonts w:ascii="Times New Roman" w:hAnsi="Times New Roman" w:cs="Times New Roman"/>
                <w:b/>
                <w:sz w:val="36"/>
                <w:szCs w:val="28"/>
              </w:rPr>
            </w:pPr>
          </w:p>
          <w:p w:rsidR="006563CE" w:rsidRDefault="006563CE" w:rsidP="00AC3590">
            <w:pPr>
              <w:jc w:val="both"/>
              <w:rPr>
                <w:rFonts w:ascii="Times New Roman" w:hAnsi="Times New Roman" w:cs="Times New Roman"/>
                <w:b/>
                <w:sz w:val="36"/>
                <w:szCs w:val="28"/>
              </w:rPr>
            </w:pPr>
            <w:r>
              <w:rPr>
                <w:noProof/>
                <w:lang w:eastAsia="ru-RU"/>
              </w:rPr>
              <w:drawing>
                <wp:inline distT="0" distB="0" distL="0" distR="0">
                  <wp:extent cx="5874554" cy="3025242"/>
                  <wp:effectExtent l="19050" t="0" r="0" b="0"/>
                  <wp:docPr id="19" name="Рисунок 19" descr="C:\Users\Администратор\AppData\Local\Microsoft\Windows\Temporary Internet Files\Content.Word\IMG_20220209_14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AppData\Local\Microsoft\Windows\Temporary Internet Files\Content.Word\IMG_20220209_145141.jpg"/>
                          <pic:cNvPicPr>
                            <a:picLocks noChangeAspect="1" noChangeArrowheads="1"/>
                          </pic:cNvPicPr>
                        </pic:nvPicPr>
                        <pic:blipFill>
                          <a:blip r:embed="rId10" cstate="print"/>
                          <a:srcRect/>
                          <a:stretch>
                            <a:fillRect/>
                          </a:stretch>
                        </pic:blipFill>
                        <pic:spPr bwMode="auto">
                          <a:xfrm>
                            <a:off x="0" y="0"/>
                            <a:ext cx="5876829" cy="3026414"/>
                          </a:xfrm>
                          <a:prstGeom prst="rect">
                            <a:avLst/>
                          </a:prstGeom>
                          <a:noFill/>
                          <a:ln w="9525">
                            <a:noFill/>
                            <a:miter lim="800000"/>
                            <a:headEnd/>
                            <a:tailEnd/>
                          </a:ln>
                        </pic:spPr>
                      </pic:pic>
                    </a:graphicData>
                  </a:graphic>
                </wp:inline>
              </w:drawing>
            </w:r>
          </w:p>
        </w:tc>
      </w:tr>
    </w:tbl>
    <w:p w:rsidR="00060A1C" w:rsidRPr="009776C5" w:rsidRDefault="00060A1C">
      <w:pPr>
        <w:rPr>
          <w:lang w:val="en-US"/>
        </w:rPr>
      </w:pPr>
    </w:p>
    <w:sectPr w:rsidR="00060A1C" w:rsidRPr="009776C5" w:rsidSect="00060A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67455"/>
    <w:multiLevelType w:val="hybridMultilevel"/>
    <w:tmpl w:val="67BAA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8842F2F"/>
    <w:multiLevelType w:val="hybridMultilevel"/>
    <w:tmpl w:val="D68AFC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95B82"/>
    <w:rsid w:val="00060A1C"/>
    <w:rsid w:val="000832CD"/>
    <w:rsid w:val="0016623D"/>
    <w:rsid w:val="00383184"/>
    <w:rsid w:val="003B1A0D"/>
    <w:rsid w:val="0051409C"/>
    <w:rsid w:val="00652E2B"/>
    <w:rsid w:val="006563CE"/>
    <w:rsid w:val="006D01B0"/>
    <w:rsid w:val="007F0F08"/>
    <w:rsid w:val="00844CE7"/>
    <w:rsid w:val="009734CC"/>
    <w:rsid w:val="009776C5"/>
    <w:rsid w:val="00982E0F"/>
    <w:rsid w:val="00A653F4"/>
    <w:rsid w:val="00B95B82"/>
    <w:rsid w:val="00C37B51"/>
    <w:rsid w:val="00D06F52"/>
    <w:rsid w:val="00F6125D"/>
    <w:rsid w:val="00FC29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B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5B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B95B82"/>
    <w:rPr>
      <w:color w:val="0000FF"/>
      <w:u w:val="single"/>
    </w:rPr>
  </w:style>
  <w:style w:type="paragraph" w:styleId="a5">
    <w:name w:val="Balloon Text"/>
    <w:basedOn w:val="a"/>
    <w:link w:val="a6"/>
    <w:uiPriority w:val="99"/>
    <w:semiHidden/>
    <w:unhideWhenUsed/>
    <w:rsid w:val="003B1A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1A0D"/>
    <w:rPr>
      <w:rFonts w:ascii="Tahoma" w:hAnsi="Tahoma" w:cs="Tahoma"/>
      <w:sz w:val="16"/>
      <w:szCs w:val="16"/>
    </w:rPr>
  </w:style>
  <w:style w:type="paragraph" w:styleId="a7">
    <w:name w:val="Normal (Web)"/>
    <w:basedOn w:val="a"/>
    <w:uiPriority w:val="99"/>
    <w:unhideWhenUsed/>
    <w:rsid w:val="007F0F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7F0F08"/>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en.wikipedia.org/wiki/Education_Act_194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wikipedia.org/wiki/Bursary" TargetMode="External"/><Relationship Id="rId11" Type="http://schemas.openxmlformats.org/officeDocument/2006/relationships/fontTable" Target="fontTable.xml"/><Relationship Id="rId5" Type="http://schemas.openxmlformats.org/officeDocument/2006/relationships/hyperlink" Target="https://us04web.zoom.us/j/6139335550?pwd=T3pSOXFWcjFIcCtkS1V4Yk95aFV2Zz09"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6</Pages>
  <Words>1915</Words>
  <Characters>10917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7</cp:revision>
  <dcterms:created xsi:type="dcterms:W3CDTF">2021-11-08T01:46:00Z</dcterms:created>
  <dcterms:modified xsi:type="dcterms:W3CDTF">2022-02-09T08:35:00Z</dcterms:modified>
</cp:coreProperties>
</file>