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0D71" w:rsidRDefault="00380D71" w:rsidP="00380D71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Европейское право</w:t>
      </w:r>
    </w:p>
    <w:p w:rsidR="00380D71" w:rsidRDefault="00380D71" w:rsidP="00380D71">
      <w:pPr>
        <w:jc w:val="center"/>
        <w:rPr>
          <w:rFonts w:ascii="Times New Roman" w:hAnsi="Times New Roman"/>
          <w:b/>
          <w:sz w:val="28"/>
          <w:szCs w:val="28"/>
        </w:rPr>
      </w:pPr>
    </w:p>
    <w:p w:rsidR="00380D71" w:rsidRDefault="00380D71" w:rsidP="00380D71">
      <w:pPr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28"/>
          <w:szCs w:val="28"/>
        </w:rPr>
        <w:t>Лекция на тему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380D71" w:rsidRPr="00467DC5" w:rsidRDefault="00467DC5" w:rsidP="00467DC5">
      <w:pPr>
        <w:pStyle w:val="ConsPlusTitle"/>
        <w:spacing w:line="360" w:lineRule="auto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3015D">
        <w:rPr>
          <w:rFonts w:ascii="Times New Roman" w:hAnsi="Times New Roman" w:cs="Times New Roman"/>
          <w:sz w:val="28"/>
          <w:szCs w:val="28"/>
        </w:rPr>
        <w:t>ПРАВО ЕВРОПЕЙСКОГО СОЮЗА И ЕГО ПРИМЕНЕНИЕ</w:t>
      </w:r>
    </w:p>
    <w:p w:rsidR="00380D71" w:rsidRDefault="00380D71" w:rsidP="00380D71">
      <w:pPr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</w:p>
    <w:p w:rsidR="00380D71" w:rsidRDefault="00467DC5" w:rsidP="00380D71">
      <w:pPr>
        <w:ind w:firstLine="851"/>
        <w:jc w:val="center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16</w:t>
      </w:r>
      <w:r w:rsidR="00380D71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.02.2022</w:t>
      </w:r>
    </w:p>
    <w:p w:rsidR="00380D71" w:rsidRDefault="00380D71" w:rsidP="00467DC5">
      <w:pPr>
        <w:ind w:firstLine="851"/>
        <w:jc w:val="center"/>
        <w:rPr>
          <w:rFonts w:ascii="Times New Roman" w:hAnsi="Times New Roman"/>
          <w:color w:val="000000"/>
          <w:sz w:val="28"/>
          <w:szCs w:val="28"/>
          <w:highlight w:val="yellow"/>
        </w:rPr>
      </w:pPr>
      <w:r>
        <w:rPr>
          <w:rFonts w:ascii="Times New Roman" w:hAnsi="Times New Roman"/>
          <w:color w:val="000000"/>
          <w:sz w:val="28"/>
          <w:szCs w:val="28"/>
          <w:highlight w:val="yellow"/>
        </w:rPr>
        <w:t>Вопросы лекции</w:t>
      </w:r>
    </w:p>
    <w:p w:rsidR="00467DC5" w:rsidRPr="0033015D" w:rsidRDefault="00467DC5" w:rsidP="00467D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33015D">
        <w:rPr>
          <w:rFonts w:ascii="Times New Roman" w:hAnsi="Times New Roman"/>
          <w:sz w:val="28"/>
          <w:szCs w:val="28"/>
        </w:rPr>
        <w:t>1. Особенности права ЕС</w:t>
      </w:r>
    </w:p>
    <w:p w:rsidR="00467DC5" w:rsidRPr="00467DC5" w:rsidRDefault="00467DC5" w:rsidP="00467D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67DC5">
        <w:rPr>
          <w:rFonts w:ascii="Times New Roman" w:hAnsi="Times New Roman"/>
          <w:sz w:val="28"/>
          <w:szCs w:val="28"/>
        </w:rPr>
        <w:t>2. Первичное право</w:t>
      </w:r>
    </w:p>
    <w:p w:rsidR="00467DC5" w:rsidRPr="00467DC5" w:rsidRDefault="00467DC5" w:rsidP="00467DC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467DC5">
        <w:rPr>
          <w:rFonts w:ascii="Times New Roman" w:hAnsi="Times New Roman"/>
          <w:sz w:val="28"/>
          <w:szCs w:val="28"/>
        </w:rPr>
        <w:t>3. Вторичное право</w:t>
      </w:r>
    </w:p>
    <w:p w:rsidR="00467DC5" w:rsidRPr="0033015D" w:rsidRDefault="00467DC5" w:rsidP="00467DC5">
      <w:pPr>
        <w:pStyle w:val="ConsPlusNormal"/>
        <w:spacing w:line="360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>4</w:t>
      </w:r>
      <w:r w:rsidRPr="0033015D">
        <w:rPr>
          <w:sz w:val="28"/>
          <w:szCs w:val="28"/>
        </w:rPr>
        <w:t>. Соотношение первичного права ЕС с национальным правом государств-членов</w:t>
      </w:r>
    </w:p>
    <w:p w:rsidR="00467DC5" w:rsidRPr="0033015D" w:rsidRDefault="00467DC5" w:rsidP="00467DC5">
      <w:pPr>
        <w:pStyle w:val="ConsPlusNormal"/>
        <w:spacing w:line="360" w:lineRule="auto"/>
        <w:outlineLvl w:val="1"/>
        <w:rPr>
          <w:sz w:val="28"/>
          <w:szCs w:val="28"/>
        </w:rPr>
      </w:pPr>
      <w:r>
        <w:rPr>
          <w:sz w:val="28"/>
          <w:szCs w:val="28"/>
        </w:rPr>
        <w:t>5</w:t>
      </w:r>
      <w:r w:rsidRPr="0033015D">
        <w:rPr>
          <w:sz w:val="28"/>
          <w:szCs w:val="28"/>
        </w:rPr>
        <w:t>. Процедура принятия правовых актов ЕС</w:t>
      </w:r>
    </w:p>
    <w:p w:rsidR="00380D71" w:rsidRDefault="00380D71" w:rsidP="00380D71">
      <w:pPr>
        <w:rPr>
          <w:highlight w:val="yellow"/>
        </w:rPr>
      </w:pPr>
    </w:p>
    <w:p w:rsidR="00380D71" w:rsidRDefault="00380D71" w:rsidP="00380D71">
      <w:pPr>
        <w:spacing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Занятие будет проходить по расписанию проведения очных занятий по дисциплине с использованием ресурса http://disrm3.zabgu.ru по следующей ссылке</w:t>
      </w:r>
      <w:r>
        <w:rPr>
          <w:rFonts w:ascii="Times New Roman" w:hAnsi="Times New Roman"/>
          <w:b/>
          <w:bCs/>
          <w:sz w:val="28"/>
          <w:szCs w:val="28"/>
        </w:rPr>
        <w:t xml:space="preserve"> --</w:t>
      </w:r>
      <w:r>
        <w:rPr>
          <w:b/>
        </w:rPr>
        <w:t xml:space="preserve"> http://disrm3.zabgu.ru/b/vkq-xg9-9fx</w:t>
      </w:r>
    </w:p>
    <w:p w:rsidR="00380D71" w:rsidRDefault="00380D71" w:rsidP="00380D71"/>
    <w:p w:rsidR="006F484B" w:rsidRDefault="006F484B"/>
    <w:sectPr w:rsidR="006F484B" w:rsidSect="006F48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80D71"/>
    <w:rsid w:val="001E44AD"/>
    <w:rsid w:val="00380D71"/>
    <w:rsid w:val="00467DC5"/>
    <w:rsid w:val="006F48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D71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80D7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467DC5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9509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70</Words>
  <Characters>399</Characters>
  <Application>Microsoft Office Word</Application>
  <DocSecurity>0</DocSecurity>
  <Lines>3</Lines>
  <Paragraphs>1</Paragraphs>
  <ScaleCrop>false</ScaleCrop>
  <Company>Reanimator Extreme Edition</Company>
  <LinksUpToDate>false</LinksUpToDate>
  <CharactersWithSpaces>468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SeVeN</dc:creator>
  <cp:keywords/>
  <dc:description/>
  <cp:lastModifiedBy>SeVeN</cp:lastModifiedBy>
  <cp:revision>3</cp:revision>
  <dcterms:created xsi:type="dcterms:W3CDTF">2022-02-04T01:40:00Z</dcterms:created>
  <dcterms:modified xsi:type="dcterms:W3CDTF">2022-02-08T11:13:00Z</dcterms:modified>
</cp:coreProperties>
</file>