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10" w:rsidRDefault="00BB4010" w:rsidP="009C74B9">
      <w:pPr>
        <w:pStyle w:val="a4"/>
        <w:spacing w:line="360" w:lineRule="auto"/>
        <w:ind w:left="390"/>
        <w:jc w:val="both"/>
        <w:rPr>
          <w:rFonts w:ascii="Times New Roman" w:hAnsi="Times New Roman" w:cs="Times New Roman"/>
          <w:sz w:val="28"/>
          <w:szCs w:val="28"/>
        </w:rPr>
      </w:pPr>
    </w:p>
    <w:p w:rsidR="000671F2" w:rsidRDefault="000671F2" w:rsidP="009C74B9">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ЮР-18- 1,2,3_ Расследование экономических преступлений_17.02. – лекция, практика</w:t>
      </w:r>
    </w:p>
    <w:p w:rsidR="000671F2" w:rsidRDefault="000671F2"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Лекция 4</w:t>
      </w:r>
    </w:p>
    <w:p w:rsidR="009C74B9" w:rsidRDefault="009C74B9"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Частная криминалистическая методика расследования – общие методологические начала ее использования для целей расследования преступлений.</w:t>
      </w:r>
    </w:p>
    <w:p w:rsidR="009C74B9" w:rsidRDefault="009C74B9" w:rsidP="009C74B9">
      <w:pPr>
        <w:pStyle w:val="a4"/>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Значение методики расследования преступления в отдельных частных ситуациях.</w:t>
      </w:r>
    </w:p>
    <w:p w:rsidR="009C74B9" w:rsidRDefault="009C74B9" w:rsidP="009C74B9">
      <w:pPr>
        <w:pStyle w:val="a4"/>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Понятие экономического преступления, как методологическая основа методики его расследования.</w:t>
      </w:r>
    </w:p>
    <w:p w:rsidR="009C74B9" w:rsidRDefault="009C74B9" w:rsidP="009C74B9">
      <w:pPr>
        <w:pStyle w:val="a4"/>
        <w:spacing w:line="360" w:lineRule="auto"/>
        <w:jc w:val="both"/>
        <w:rPr>
          <w:rFonts w:ascii="Times New Roman" w:hAnsi="Times New Roman" w:cs="Times New Roman"/>
          <w:sz w:val="28"/>
          <w:szCs w:val="28"/>
        </w:rPr>
      </w:pPr>
    </w:p>
    <w:p w:rsidR="009C74B9" w:rsidRPr="009C74B9" w:rsidRDefault="009C74B9" w:rsidP="009C74B9">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1.</w:t>
      </w:r>
    </w:p>
    <w:p w:rsidR="000671F2" w:rsidRDefault="00074965"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Теперь</w:t>
      </w:r>
      <w:r w:rsidR="00B062F6">
        <w:rPr>
          <w:rFonts w:ascii="Times New Roman" w:hAnsi="Times New Roman" w:cs="Times New Roman"/>
          <w:sz w:val="28"/>
          <w:szCs w:val="28"/>
        </w:rPr>
        <w:t xml:space="preserve"> понятно, что в ситуации расследования конкретного преступления, когда субъект расследования – следователь или дознаватель</w:t>
      </w:r>
      <w:r>
        <w:rPr>
          <w:rFonts w:ascii="Times New Roman" w:hAnsi="Times New Roman" w:cs="Times New Roman"/>
          <w:sz w:val="28"/>
          <w:szCs w:val="28"/>
        </w:rPr>
        <w:t>, не имею</w:t>
      </w:r>
      <w:r w:rsidR="00B062F6">
        <w:rPr>
          <w:rFonts w:ascii="Times New Roman" w:hAnsi="Times New Roman" w:cs="Times New Roman"/>
          <w:sz w:val="28"/>
          <w:szCs w:val="28"/>
        </w:rPr>
        <w:t>т опыта расследования, с расследованием до этого не сталкивался, критически важным условием успешного достижения цели расследования является наличие в его распоряжении полной или хотя бы, краткой, частной криминалистической типовой научной методики расследования вида или</w:t>
      </w:r>
      <w:r>
        <w:rPr>
          <w:rFonts w:ascii="Times New Roman" w:hAnsi="Times New Roman" w:cs="Times New Roman"/>
          <w:sz w:val="28"/>
          <w:szCs w:val="28"/>
        </w:rPr>
        <w:t xml:space="preserve"> группы преступлений, к которым</w:t>
      </w:r>
      <w:r w:rsidR="00B062F6">
        <w:rPr>
          <w:rFonts w:ascii="Times New Roman" w:hAnsi="Times New Roman" w:cs="Times New Roman"/>
          <w:sz w:val="28"/>
          <w:szCs w:val="28"/>
        </w:rPr>
        <w:t xml:space="preserve"> принадлежит расследуемое им деяние.</w:t>
      </w:r>
      <w:r>
        <w:rPr>
          <w:rFonts w:ascii="Times New Roman" w:hAnsi="Times New Roman" w:cs="Times New Roman"/>
          <w:sz w:val="28"/>
          <w:szCs w:val="28"/>
        </w:rPr>
        <w:t xml:space="preserve"> Следуя алгоритму методики расследования, реализуя пошагово ее предписания, следователь или дознаватель сумеют организовать и осуществить процесс расследования конкретного преступления на всех его этапах, от стадии возбуждения уголовного дела, до заключительного. То же касается и опытных следователей, и дознавателей, столкнувшихся с необходимостью расследования уголовного дела о преступлении такого вида, с которым им еще не приходилось сталкиваться в своей практике и соответствующим опытом по отношению к уголовным делам данной категории о таких преступлениях они </w:t>
      </w:r>
      <w:r>
        <w:rPr>
          <w:rFonts w:ascii="Times New Roman" w:hAnsi="Times New Roman" w:cs="Times New Roman"/>
          <w:sz w:val="28"/>
          <w:szCs w:val="28"/>
        </w:rPr>
        <w:lastRenderedPageBreak/>
        <w:t xml:space="preserve">не обладают. Их также выручит частная типовая криминалистическая методика расследования преступлений данного вида, с той лишь разницей, что их знакомство с содержанием данной методики будет не таким обстоятельным, как у новичков, </w:t>
      </w:r>
      <w:r w:rsidR="00392E06">
        <w:rPr>
          <w:rFonts w:ascii="Times New Roman" w:hAnsi="Times New Roman" w:cs="Times New Roman"/>
          <w:sz w:val="28"/>
          <w:szCs w:val="28"/>
        </w:rPr>
        <w:t xml:space="preserve">с высоты их знаний и умений им </w:t>
      </w:r>
      <w:r>
        <w:rPr>
          <w:rFonts w:ascii="Times New Roman" w:hAnsi="Times New Roman" w:cs="Times New Roman"/>
          <w:sz w:val="28"/>
          <w:szCs w:val="28"/>
        </w:rPr>
        <w:t xml:space="preserve">достаточно будет только выборочного анализа содержания необходимой методики. </w:t>
      </w:r>
    </w:p>
    <w:p w:rsidR="00DC56E4" w:rsidRDefault="00DC56E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Отдельно необходимо рассказать о возможностях использования следователями и дознавателями из числа новичков потенциала практических методик расследования преступлений, который в значительной степени облегчает преодоление трудностей расследования первого в жизни уголовного дела, не забывая при этом о тех ограничениях, которые присущи практическим методикам в отличии от универсальных научных криминалистических методик расследования преступлений, к этой теме мы еще вернемся отдельно.</w:t>
      </w:r>
    </w:p>
    <w:p w:rsidR="00392E06" w:rsidRDefault="00DC56E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Найти соответствующую научную методику расследования преступлений можно или в служебной библиотеке, или в общественной. Много научных методик расследования преступлений вида или группы на руках у следователей и дознавателей, которые по своей инициативе создают личные библиотеки таких методик и всегда готовы ими поделиться. Так же, самые разные научные типовые методики расследования преступлений разных видов и групп сегодня широко представлены в глобальной сети Интернет. Часто они не самые новые, но адаптировать устаревшую методику применительно к целям расследования конкретного преступления по силам и новичкам, потому что им не поручают производство по уголовным делам со сложной следственной ситуацией, обычно это простые уголовные дела, чтобы следователь или дознаватель мог получить первоначальный опыт расследования.</w:t>
      </w:r>
    </w:p>
    <w:p w:rsidR="00DC56E4" w:rsidRDefault="00DC56E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прежде чем следователь или дознаватель озаботятся поиском необходимой для организации расследования частной методики расследования преступления, есть еще один важный момент, который определяет и выбор самой методики, и ход самого расследования.</w:t>
      </w:r>
    </w:p>
    <w:p w:rsidR="00FE7BFE" w:rsidRDefault="00DC56E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идет о первоначальной уголовно-правовой квалификации преступления, которое предстоит расследовать. Только по результатам такой квалификации можно будет составить постановление о возбуждении уголовного дела, указав </w:t>
      </w:r>
      <w:r w:rsidR="00FE7BFE">
        <w:rPr>
          <w:rFonts w:ascii="Times New Roman" w:hAnsi="Times New Roman" w:cs="Times New Roman"/>
          <w:sz w:val="28"/>
          <w:szCs w:val="28"/>
        </w:rPr>
        <w:t xml:space="preserve">в нем </w:t>
      </w:r>
      <w:r>
        <w:rPr>
          <w:rFonts w:ascii="Times New Roman" w:hAnsi="Times New Roman" w:cs="Times New Roman"/>
          <w:sz w:val="28"/>
          <w:szCs w:val="28"/>
        </w:rPr>
        <w:t>соответствующ</w:t>
      </w:r>
      <w:r w:rsidR="00FE7BFE">
        <w:rPr>
          <w:rFonts w:ascii="Times New Roman" w:hAnsi="Times New Roman" w:cs="Times New Roman"/>
          <w:sz w:val="28"/>
          <w:szCs w:val="28"/>
        </w:rPr>
        <w:t>ую статью особенной части УК РФ. Результат квалификации преступления определит и соответствующий выбор частной методики расследования конкретного преступления. использоваться в расследовании будет та методика и того вида преступления, который указан в постановлении о возбуждении уголовного дела. То есть, первоначальный выбор частной методики расследования определяется итогом первоначальной-же квалификации преступления. Данная методика может быть дополнена сразу или потом другими методиками, выбор которых определит криминалистическая квалификация конкретного преступления, которое предстоит расследовать.</w:t>
      </w:r>
    </w:p>
    <w:p w:rsidR="00991401" w:rsidRDefault="00FE7BFE"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Сразу возникает вопрос – первоначальная квалификация преступления в ситуации возбуждения уголовного дела всегда носит вероятностный характер, так как осуществляется, как правило, в условиях дефицита информации и ее низкого качества. Поэтому, переквалификация в процессе расследования преступления, изменение и дополнение первоначальной квалификации преступления по мере уточнения и поступления новой информации о том, как проявились признаки состава преступления в ситуации конкретного преступления, это данность и норма. </w:t>
      </w:r>
    </w:p>
    <w:p w:rsidR="00DC56E4" w:rsidRDefault="00FE7BFE"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Тогда, как быть с </w:t>
      </w:r>
      <w:r w:rsidR="00991401">
        <w:rPr>
          <w:rFonts w:ascii="Times New Roman" w:hAnsi="Times New Roman" w:cs="Times New Roman"/>
          <w:sz w:val="28"/>
          <w:szCs w:val="28"/>
        </w:rPr>
        <w:t xml:space="preserve">выбранной по результатам первоначальной квалификации </w:t>
      </w:r>
      <w:r>
        <w:rPr>
          <w:rFonts w:ascii="Times New Roman" w:hAnsi="Times New Roman" w:cs="Times New Roman"/>
          <w:sz w:val="28"/>
          <w:szCs w:val="28"/>
        </w:rPr>
        <w:t>частной методикой расследования преступления, если изначально квалификация преступления на стадии возбуждения уголовного дела</w:t>
      </w:r>
      <w:r w:rsidR="00DC56E4">
        <w:rPr>
          <w:rFonts w:ascii="Times New Roman" w:hAnsi="Times New Roman" w:cs="Times New Roman"/>
          <w:sz w:val="28"/>
          <w:szCs w:val="28"/>
        </w:rPr>
        <w:t xml:space="preserve"> </w:t>
      </w:r>
      <w:r>
        <w:rPr>
          <w:rFonts w:ascii="Times New Roman" w:hAnsi="Times New Roman" w:cs="Times New Roman"/>
          <w:sz w:val="28"/>
          <w:szCs w:val="28"/>
        </w:rPr>
        <w:t>могла быть или неправильной, или неточной, что с определенностью привело к выбору и расследованию преступления на основе той методики, которая применительно к данному конкретному преступлению исходя из последующих результатов правильной квалификации применяться не должна?</w:t>
      </w:r>
    </w:p>
    <w:p w:rsidR="00991401" w:rsidRDefault="00991401"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Необходимо в данной ситуации неправильной первоначальной квалификации применение другой, несоответствующей виду расследуемого конкретного преступления частной методики воспринимать, как норму. Несмотря на то, что в рамках неверной по своему выбору методики применялись алгоритмы, не соответствующие криминалистической характеристики расследуемого преступления, именно эти алгоритмы позволили получить дополнительные для расследования данные и быстро понять об ошибке первоначальной квалификации преступления, исправить ее, чтобы потом воспользоваться другой частной методикой, уже отвечающей правильной квалификации преступления. Быстрое обнаружение ошибки первоначальной квалификации преступления было бы затруднительным, если бы расследование не осуществлялось с первых шагов на основе частной криминалистической методики расследования преступления</w:t>
      </w:r>
      <w:r w:rsidR="005B6EC4">
        <w:rPr>
          <w:rFonts w:ascii="Times New Roman" w:hAnsi="Times New Roman" w:cs="Times New Roman"/>
          <w:sz w:val="28"/>
          <w:szCs w:val="28"/>
        </w:rPr>
        <w:t xml:space="preserve"> и ее предписаний. Поэтому, даже при условии того, что первоначальная квалификация конкретного преступления всегда несет в себе риск ошибки и может привести к неверному выбору частной криминалистической методики последующего расследования данного преступления, использование методики, как руководства к организации расследования всегда предпочтительнее и целесообразнее, чем расследование без нее, на основе только собственных представлений следователя или дознавателя о необходимых действиях и только на том основании, что первоначальная квалификация может быть неправильной. Это криминалистическая аксиома.</w:t>
      </w:r>
    </w:p>
    <w:p w:rsidR="005B6EC4" w:rsidRDefault="005B6EC4" w:rsidP="009C74B9">
      <w:pPr>
        <w:spacing w:line="360" w:lineRule="auto"/>
        <w:jc w:val="both"/>
        <w:rPr>
          <w:rFonts w:ascii="Times New Roman" w:hAnsi="Times New Roman" w:cs="Times New Roman"/>
          <w:sz w:val="28"/>
          <w:szCs w:val="28"/>
        </w:rPr>
      </w:pPr>
    </w:p>
    <w:p w:rsidR="005B6EC4" w:rsidRDefault="005B6EC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p w:rsidR="005B6EC4" w:rsidRDefault="005B6EC4"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Мы выяснили, что выбор нужной для расследования конкретного преступления научной методики всегда на первых шагах расследования, еще на стадии возбуждения уголовного дела, определяется итогами первоначальной квалификации преступления. Значит, если речь идет об экономических преступлениях, крайне важно знать понятие экономического </w:t>
      </w:r>
      <w:r>
        <w:rPr>
          <w:rFonts w:ascii="Times New Roman" w:hAnsi="Times New Roman" w:cs="Times New Roman"/>
          <w:sz w:val="28"/>
          <w:szCs w:val="28"/>
        </w:rPr>
        <w:lastRenderedPageBreak/>
        <w:t>преступления, его свойства и характеристики, чтобы, квалифицировав на их основе какое-либо конкретное преступление, как экономическое, дальше расследовать его, руководствуясь уже положениями ч</w:t>
      </w:r>
      <w:r w:rsidR="006D1003">
        <w:rPr>
          <w:rFonts w:ascii="Times New Roman" w:hAnsi="Times New Roman" w:cs="Times New Roman"/>
          <w:sz w:val="28"/>
          <w:szCs w:val="28"/>
        </w:rPr>
        <w:t>астной криминалистической метод</w:t>
      </w:r>
      <w:r>
        <w:rPr>
          <w:rFonts w:ascii="Times New Roman" w:hAnsi="Times New Roman" w:cs="Times New Roman"/>
          <w:sz w:val="28"/>
          <w:szCs w:val="28"/>
        </w:rPr>
        <w:t>и</w:t>
      </w:r>
      <w:r w:rsidR="006D1003">
        <w:rPr>
          <w:rFonts w:ascii="Times New Roman" w:hAnsi="Times New Roman" w:cs="Times New Roman"/>
          <w:sz w:val="28"/>
          <w:szCs w:val="28"/>
        </w:rPr>
        <w:t>ки расследования э</w:t>
      </w:r>
      <w:r>
        <w:rPr>
          <w:rFonts w:ascii="Times New Roman" w:hAnsi="Times New Roman" w:cs="Times New Roman"/>
          <w:sz w:val="28"/>
          <w:szCs w:val="28"/>
        </w:rPr>
        <w:t>кономического преступления.</w:t>
      </w:r>
    </w:p>
    <w:p w:rsidR="006D1003" w:rsidRDefault="006D1003"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Однако, несмотря на то, что термин экономическое преступления используется предельно широко, в том числе и в правоохранительной деятельности государства, и в криминалистике тоже, единого </w:t>
      </w:r>
      <w:r w:rsidR="004736D4">
        <w:rPr>
          <w:rFonts w:ascii="Times New Roman" w:hAnsi="Times New Roman" w:cs="Times New Roman"/>
          <w:sz w:val="28"/>
          <w:szCs w:val="28"/>
        </w:rPr>
        <w:t xml:space="preserve">уголовно-правового </w:t>
      </w:r>
      <w:r>
        <w:rPr>
          <w:rFonts w:ascii="Times New Roman" w:hAnsi="Times New Roman" w:cs="Times New Roman"/>
          <w:sz w:val="28"/>
          <w:szCs w:val="28"/>
        </w:rPr>
        <w:t>определения экономического преступления не существует</w:t>
      </w:r>
      <w:r w:rsidR="004736D4">
        <w:rPr>
          <w:rFonts w:ascii="Times New Roman" w:hAnsi="Times New Roman" w:cs="Times New Roman"/>
          <w:sz w:val="28"/>
          <w:szCs w:val="28"/>
        </w:rPr>
        <w:t>. Связано это с трудностью формализации данного явления.</w:t>
      </w:r>
      <w:r w:rsidR="0050126F">
        <w:rPr>
          <w:rFonts w:ascii="Times New Roman" w:hAnsi="Times New Roman" w:cs="Times New Roman"/>
          <w:sz w:val="28"/>
          <w:szCs w:val="28"/>
        </w:rPr>
        <w:t xml:space="preserve"> В настоящее время существует три подхода в понимании экономического преступления:</w:t>
      </w:r>
    </w:p>
    <w:p w:rsidR="0050126F" w:rsidRDefault="0050126F" w:rsidP="009C74B9">
      <w:pPr>
        <w:pStyle w:val="a4"/>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Экономические преступления, это преступления, посягающие на существующий порядок осуществления экономической деятельности, то есть на установленный порядок отношений по поводу производства, распределения и перераспределения первичного продукта. В рамках этого подхода экономическими являются все преступления, объединенные в главе 21 и главе 22 Особенной части УК РФ. </w:t>
      </w:r>
    </w:p>
    <w:p w:rsidR="0050126F" w:rsidRDefault="0050126F" w:rsidP="009C74B9">
      <w:pPr>
        <w:pStyle w:val="a4"/>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Другой подход, гораздо более узкий, когда к экономическим преступлениям относят преступления субъектов разрешенной экономической деятельности, то есть это преступления представителей бизнес-среды и только их.</w:t>
      </w:r>
    </w:p>
    <w:p w:rsidR="007B2B5D" w:rsidRPr="007B2B5D" w:rsidRDefault="0050126F" w:rsidP="009C74B9">
      <w:pPr>
        <w:pStyle w:val="a4"/>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Подход, в рамках которого к экономическим относят те преступления, которые посягают на установленный порядок осуществления экономической деятельности. В таком понимании экономическими будут преступления, перечисленные в главе 22 Особенной части УК РФ.</w:t>
      </w:r>
    </w:p>
    <w:p w:rsidR="007B2B5D" w:rsidRDefault="0050126F" w:rsidP="009C74B9">
      <w:pPr>
        <w:spacing w:line="360" w:lineRule="auto"/>
        <w:jc w:val="both"/>
        <w:rPr>
          <w:rFonts w:ascii="Times New Roman" w:hAnsi="Times New Roman" w:cs="Times New Roman"/>
          <w:sz w:val="28"/>
          <w:szCs w:val="28"/>
        </w:rPr>
      </w:pPr>
      <w:r w:rsidRPr="0050126F">
        <w:rPr>
          <w:rFonts w:ascii="Times New Roman" w:hAnsi="Times New Roman" w:cs="Times New Roman"/>
          <w:sz w:val="28"/>
          <w:szCs w:val="28"/>
        </w:rPr>
        <w:t>Применительно к задаче создания эффективных методик расследования экономических преступлений на уровне рода, группы и вида таких преступлений</w:t>
      </w:r>
      <w:r>
        <w:rPr>
          <w:rFonts w:ascii="Times New Roman" w:hAnsi="Times New Roman" w:cs="Times New Roman"/>
          <w:sz w:val="28"/>
          <w:szCs w:val="28"/>
        </w:rPr>
        <w:t xml:space="preserve"> на самом деле идея дефиниции понятия экономического преступления не имеет принципиального характера. Если это понятие не поддается прос</w:t>
      </w:r>
      <w:r w:rsidR="00CB36D0">
        <w:rPr>
          <w:rFonts w:ascii="Times New Roman" w:hAnsi="Times New Roman" w:cs="Times New Roman"/>
          <w:sz w:val="28"/>
          <w:szCs w:val="28"/>
        </w:rPr>
        <w:t xml:space="preserve">той формализации, значит можно попытаться обойтись без нее, </w:t>
      </w:r>
      <w:r w:rsidR="00CB36D0">
        <w:rPr>
          <w:rFonts w:ascii="Times New Roman" w:hAnsi="Times New Roman" w:cs="Times New Roman"/>
          <w:sz w:val="28"/>
          <w:szCs w:val="28"/>
        </w:rPr>
        <w:lastRenderedPageBreak/>
        <w:t>относя к экономическ</w:t>
      </w:r>
      <w:r w:rsidR="007B2B5D">
        <w:rPr>
          <w:rFonts w:ascii="Times New Roman" w:hAnsi="Times New Roman" w:cs="Times New Roman"/>
          <w:sz w:val="28"/>
          <w:szCs w:val="28"/>
        </w:rPr>
        <w:t>им преступлениям те</w:t>
      </w:r>
      <w:r w:rsidR="00CB36D0">
        <w:rPr>
          <w:rFonts w:ascii="Times New Roman" w:hAnsi="Times New Roman" w:cs="Times New Roman"/>
          <w:sz w:val="28"/>
          <w:szCs w:val="28"/>
        </w:rPr>
        <w:t>, которые отвечают такому пониманию по формальным признакам, т.е. любое преступление, отвечающее определенные характеристикам будет</w:t>
      </w:r>
      <w:r w:rsidR="007B2B5D">
        <w:rPr>
          <w:rFonts w:ascii="Times New Roman" w:hAnsi="Times New Roman" w:cs="Times New Roman"/>
          <w:sz w:val="28"/>
          <w:szCs w:val="28"/>
        </w:rPr>
        <w:t xml:space="preserve"> экономическим, надо только перечислить эти свойства. В их числе:</w:t>
      </w:r>
    </w:p>
    <w:p w:rsidR="007B2B5D" w:rsidRDefault="007B2B5D"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У экономических преступлений предельно высокая степень латентности. По этой причине 80-85% уголовных дел об экономических преступлениях возбуждаются по результатам оперативно-розыскной деятельности, направленной на выявление этих преступлений.</w:t>
      </w:r>
    </w:p>
    <w:p w:rsidR="0050126F" w:rsidRDefault="007B2B5D"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Экономические преступления отличаются поражающе высокой степенью общественной опасности.</w:t>
      </w:r>
      <w:r w:rsidR="00CB36D0" w:rsidRPr="007B2B5D">
        <w:rPr>
          <w:rFonts w:ascii="Times New Roman" w:hAnsi="Times New Roman" w:cs="Times New Roman"/>
          <w:sz w:val="28"/>
          <w:szCs w:val="28"/>
        </w:rPr>
        <w:t xml:space="preserve"> </w:t>
      </w:r>
      <w:r>
        <w:rPr>
          <w:rFonts w:ascii="Times New Roman" w:hAnsi="Times New Roman" w:cs="Times New Roman"/>
          <w:sz w:val="28"/>
          <w:szCs w:val="28"/>
        </w:rPr>
        <w:t xml:space="preserve">В структуре преступности США они занимают </w:t>
      </w:r>
      <w:r w:rsidR="00B76D82">
        <w:rPr>
          <w:rFonts w:ascii="Times New Roman" w:hAnsi="Times New Roman" w:cs="Times New Roman"/>
          <w:sz w:val="28"/>
          <w:szCs w:val="28"/>
        </w:rPr>
        <w:t xml:space="preserve">в разные годы </w:t>
      </w:r>
      <w:r>
        <w:rPr>
          <w:rFonts w:ascii="Times New Roman" w:hAnsi="Times New Roman" w:cs="Times New Roman"/>
          <w:sz w:val="28"/>
          <w:szCs w:val="28"/>
        </w:rPr>
        <w:t>только 5%, но ущерб от них составляет более 50% совокупного вреда,</w:t>
      </w:r>
      <w:r w:rsidR="00B76D82">
        <w:rPr>
          <w:rFonts w:ascii="Times New Roman" w:hAnsi="Times New Roman" w:cs="Times New Roman"/>
          <w:sz w:val="28"/>
          <w:szCs w:val="28"/>
        </w:rPr>
        <w:t xml:space="preserve"> наносимого государству всеми преступлениями вместе. Такое же соотношение присуще и экономической преступности Германии, только доля экономических преступлений там в среднем чуть ниже, около 4.5%, чуть ниже и ущерб. Представляется, что для России данная пропорция будет выглядеть еще более удручающей в силу известных политических причин.</w:t>
      </w:r>
    </w:p>
    <w:p w:rsidR="00B76D82" w:rsidRDefault="00B76D8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Экономические преступления осуществляются, как правило, под видом легальной разрешенной экономической деятельности или с нарушением ее установленного порядка.</w:t>
      </w:r>
    </w:p>
    <w:p w:rsidR="00B76D82" w:rsidRDefault="00B76D8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Мотивация экономических преступлений носит исключительно корыстный характер.</w:t>
      </w:r>
    </w:p>
    <w:p w:rsidR="00B76D82" w:rsidRDefault="00B76D8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Экономическая преступность, как правило, носит групповой, часто организо</w:t>
      </w:r>
      <w:r w:rsidR="00BE0192">
        <w:rPr>
          <w:rFonts w:ascii="Times New Roman" w:hAnsi="Times New Roman" w:cs="Times New Roman"/>
          <w:sz w:val="28"/>
          <w:szCs w:val="28"/>
        </w:rPr>
        <w:t xml:space="preserve">ванный характер в силу </w:t>
      </w:r>
      <w:r>
        <w:rPr>
          <w:rFonts w:ascii="Times New Roman" w:hAnsi="Times New Roman" w:cs="Times New Roman"/>
          <w:sz w:val="28"/>
          <w:szCs w:val="28"/>
        </w:rPr>
        <w:t xml:space="preserve">особенности </w:t>
      </w:r>
      <w:r w:rsidR="00BE0192">
        <w:rPr>
          <w:rFonts w:ascii="Times New Roman" w:hAnsi="Times New Roman" w:cs="Times New Roman"/>
          <w:sz w:val="28"/>
          <w:szCs w:val="28"/>
        </w:rPr>
        <w:t xml:space="preserve">осуществления самой </w:t>
      </w:r>
      <w:r>
        <w:rPr>
          <w:rFonts w:ascii="Times New Roman" w:hAnsi="Times New Roman" w:cs="Times New Roman"/>
          <w:sz w:val="28"/>
          <w:szCs w:val="28"/>
        </w:rPr>
        <w:t>разрешенной экономической деятельности.</w:t>
      </w:r>
    </w:p>
    <w:p w:rsidR="00B76D82" w:rsidRDefault="00B76D8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Экономические преступления осуществляются на основе или вокруг юридического договора.</w:t>
      </w:r>
    </w:p>
    <w:p w:rsidR="00BE0192" w:rsidRDefault="00B76D8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Отношение к экономической преступности со стороны общества нейтральное, так как механизм причинения ущерба ими носит </w:t>
      </w:r>
      <w:r>
        <w:rPr>
          <w:rFonts w:ascii="Times New Roman" w:hAnsi="Times New Roman" w:cs="Times New Roman"/>
          <w:sz w:val="28"/>
          <w:szCs w:val="28"/>
        </w:rPr>
        <w:lastRenderedPageBreak/>
        <w:t xml:space="preserve">опосредованный характер и редко, когда затрагивает интересы конкретного гражданина. Как правило, экономические преступления не имеют потерпевшего. В некоторых случаях представители общественности </w:t>
      </w:r>
      <w:r w:rsidR="00BE0192">
        <w:rPr>
          <w:rFonts w:ascii="Times New Roman" w:hAnsi="Times New Roman" w:cs="Times New Roman"/>
          <w:sz w:val="28"/>
          <w:szCs w:val="28"/>
        </w:rPr>
        <w:t>могут воспринимать факты экономических преступлений даже с одобрением.</w:t>
      </w:r>
    </w:p>
    <w:p w:rsidR="00B76D82" w:rsidRDefault="00BE019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Место совершения экономического преступления и причинение ущерба, как правило, значительно дистанцированы между собой.</w:t>
      </w:r>
      <w:r w:rsidR="00B76D82">
        <w:rPr>
          <w:rFonts w:ascii="Times New Roman" w:hAnsi="Times New Roman" w:cs="Times New Roman"/>
          <w:sz w:val="28"/>
          <w:szCs w:val="28"/>
        </w:rPr>
        <w:t xml:space="preserve"> </w:t>
      </w:r>
    </w:p>
    <w:p w:rsidR="00B76D82" w:rsidRDefault="00BE019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Экономическая преступность может часто носить характер транснациональной организованной преступности.</w:t>
      </w:r>
    </w:p>
    <w:p w:rsidR="00BE0192" w:rsidRDefault="00BE019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Совершение экономических преступлений носит, как правило многоэпизодный или продолжаемый характер.</w:t>
      </w:r>
    </w:p>
    <w:p w:rsidR="00BE0192" w:rsidRDefault="00BE019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E0192">
        <w:rPr>
          <w:rFonts w:ascii="Times New Roman" w:hAnsi="Times New Roman" w:cs="Times New Roman"/>
          <w:sz w:val="28"/>
          <w:szCs w:val="28"/>
        </w:rPr>
        <w:t>Время обнаружения экономического преступления значительно позже времени начала его совершения разрыв может составлять от нескольких месяцев до нескольких дней, что объясняется закономерностями жизненного цикла самой экономической деятельности</w:t>
      </w:r>
      <w:r>
        <w:rPr>
          <w:rFonts w:ascii="Times New Roman" w:hAnsi="Times New Roman" w:cs="Times New Roman"/>
          <w:sz w:val="28"/>
          <w:szCs w:val="28"/>
        </w:rPr>
        <w:t>.</w:t>
      </w:r>
    </w:p>
    <w:p w:rsidR="00BE0192" w:rsidRDefault="00BE0192"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Совершение экономического преступления сопровождается, как правило совершением </w:t>
      </w:r>
      <w:r w:rsidR="00E721BA">
        <w:rPr>
          <w:rFonts w:ascii="Times New Roman" w:hAnsi="Times New Roman" w:cs="Times New Roman"/>
          <w:sz w:val="28"/>
          <w:szCs w:val="28"/>
        </w:rPr>
        <w:t xml:space="preserve">преступниками </w:t>
      </w:r>
      <w:r>
        <w:rPr>
          <w:rFonts w:ascii="Times New Roman" w:hAnsi="Times New Roman" w:cs="Times New Roman"/>
          <w:sz w:val="28"/>
          <w:szCs w:val="28"/>
        </w:rPr>
        <w:t>других общеуголовных преступлений, часто в значительном их количестве. Эти преступления или облегчают возможность совершения экономического преступления, или становятся частью их механизма.</w:t>
      </w:r>
    </w:p>
    <w:p w:rsidR="00E721BA" w:rsidRDefault="00E721BA" w:rsidP="009C74B9">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Составы экономических преступлений носят, как правило, бланкетный характер.</w:t>
      </w:r>
    </w:p>
    <w:p w:rsidR="00E721BA" w:rsidRDefault="00E721BA" w:rsidP="009C74B9">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Это главные, но не все свойства, отличающие экономические преступления на уровне рода от других преступлений.</w:t>
      </w:r>
    </w:p>
    <w:p w:rsidR="00E721BA" w:rsidRDefault="00E721BA" w:rsidP="009C74B9">
      <w:pPr>
        <w:spacing w:line="360" w:lineRule="auto"/>
        <w:jc w:val="both"/>
        <w:rPr>
          <w:rFonts w:ascii="Times New Roman" w:hAnsi="Times New Roman" w:cs="Times New Roman"/>
          <w:sz w:val="28"/>
          <w:szCs w:val="28"/>
        </w:rPr>
      </w:pPr>
      <w:r w:rsidRPr="00E721BA">
        <w:rPr>
          <w:rFonts w:ascii="Times New Roman" w:hAnsi="Times New Roman" w:cs="Times New Roman"/>
          <w:sz w:val="28"/>
          <w:szCs w:val="28"/>
        </w:rPr>
        <w:t>Можно сделать обобщающий вывод, что любое преступление, кот</w:t>
      </w:r>
      <w:r>
        <w:rPr>
          <w:rFonts w:ascii="Times New Roman" w:hAnsi="Times New Roman" w:cs="Times New Roman"/>
          <w:sz w:val="28"/>
          <w:szCs w:val="28"/>
        </w:rPr>
        <w:t>о</w:t>
      </w:r>
      <w:r w:rsidRPr="00E721BA">
        <w:rPr>
          <w:rFonts w:ascii="Times New Roman" w:hAnsi="Times New Roman" w:cs="Times New Roman"/>
          <w:sz w:val="28"/>
          <w:szCs w:val="28"/>
        </w:rPr>
        <w:t>рое отвечает комплексу данных характеристик</w:t>
      </w:r>
      <w:r>
        <w:rPr>
          <w:rFonts w:ascii="Times New Roman" w:hAnsi="Times New Roman" w:cs="Times New Roman"/>
          <w:sz w:val="28"/>
          <w:szCs w:val="28"/>
        </w:rPr>
        <w:t>, должно расследоваться на основе общих методов, собранных в единой частной криминалистической методике рода преступлений – экономических.</w:t>
      </w:r>
    </w:p>
    <w:p w:rsidR="00E721BA" w:rsidRDefault="00E721BA"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практике приходится встречаться с тем, что представители правоохранительных органов относят часто к экономическим преступлениям только составы, перечисленные в главе 22 особенной части УК РФ. С криминалистической точки зрения и в соответствии с тем, что мы договорились относить к ним те, которые отвечают комплексу перечисленных выше качеств, такой подход правильным назвать нельзя. Иначе, тогда, банковское мошенничество, например, будет выпадать из перечня экономических преступлений и расследовать его с применением принципов родовой методики расследования </w:t>
      </w:r>
      <w:r w:rsidR="009C74B9">
        <w:rPr>
          <w:rFonts w:ascii="Times New Roman" w:hAnsi="Times New Roman" w:cs="Times New Roman"/>
          <w:sz w:val="28"/>
          <w:szCs w:val="28"/>
        </w:rPr>
        <w:t>экономических</w:t>
      </w:r>
      <w:r>
        <w:rPr>
          <w:rFonts w:ascii="Times New Roman" w:hAnsi="Times New Roman" w:cs="Times New Roman"/>
          <w:sz w:val="28"/>
          <w:szCs w:val="28"/>
        </w:rPr>
        <w:t xml:space="preserve"> преступлений мы не должны, что конечно</w:t>
      </w:r>
      <w:r w:rsidR="009C74B9">
        <w:rPr>
          <w:rFonts w:ascii="Times New Roman" w:hAnsi="Times New Roman" w:cs="Times New Roman"/>
          <w:sz w:val="28"/>
          <w:szCs w:val="28"/>
        </w:rPr>
        <w:t xml:space="preserve"> же, в корне</w:t>
      </w:r>
      <w:r>
        <w:rPr>
          <w:rFonts w:ascii="Times New Roman" w:hAnsi="Times New Roman" w:cs="Times New Roman"/>
          <w:sz w:val="28"/>
          <w:szCs w:val="28"/>
        </w:rPr>
        <w:t xml:space="preserve"> </w:t>
      </w:r>
      <w:r w:rsidR="009C74B9">
        <w:rPr>
          <w:rFonts w:ascii="Times New Roman" w:hAnsi="Times New Roman" w:cs="Times New Roman"/>
          <w:sz w:val="28"/>
          <w:szCs w:val="28"/>
        </w:rPr>
        <w:t>н</w:t>
      </w:r>
      <w:r>
        <w:rPr>
          <w:rFonts w:ascii="Times New Roman" w:hAnsi="Times New Roman" w:cs="Times New Roman"/>
          <w:sz w:val="28"/>
          <w:szCs w:val="28"/>
        </w:rPr>
        <w:t xml:space="preserve">еверно. И </w:t>
      </w:r>
      <w:r w:rsidR="009C74B9">
        <w:rPr>
          <w:rFonts w:ascii="Times New Roman" w:hAnsi="Times New Roman" w:cs="Times New Roman"/>
          <w:sz w:val="28"/>
          <w:szCs w:val="28"/>
        </w:rPr>
        <w:t>конечно же банковское мошенничество — это</w:t>
      </w:r>
      <w:r>
        <w:rPr>
          <w:rFonts w:ascii="Times New Roman" w:hAnsi="Times New Roman" w:cs="Times New Roman"/>
          <w:sz w:val="28"/>
          <w:szCs w:val="28"/>
        </w:rPr>
        <w:t xml:space="preserve"> экономическое преступление, несмотря на то, что соответствующая статья содержится в главе 21 УК РФ.</w:t>
      </w:r>
    </w:p>
    <w:p w:rsidR="009C74B9" w:rsidRDefault="009C74B9" w:rsidP="009C74B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Вообще, отнесение преступлений к экономическим, задача не только важная с криминалистической точки зрения, но и с государственной управленческой, криминологической, статистической, да, и вообще, много самых разных причин, в силу которых важно знать точное количество экономических преступлений в результате их квалификации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приходится утверждать, что до сих пор ни правоохранительные органы, ни другие государственные органы и учреждения не обладают достаточно достоверными и безупречными способами решить эту задачу и мирятся с условностями и противоречиями в попытках справиться с ней.</w:t>
      </w:r>
    </w:p>
    <w:p w:rsidR="004E32F4" w:rsidRDefault="004E32F4" w:rsidP="009C74B9">
      <w:pPr>
        <w:spacing w:line="360" w:lineRule="auto"/>
        <w:jc w:val="both"/>
        <w:rPr>
          <w:rFonts w:ascii="Times New Roman" w:hAnsi="Times New Roman" w:cs="Times New Roman"/>
          <w:sz w:val="28"/>
          <w:szCs w:val="28"/>
        </w:rPr>
      </w:pPr>
    </w:p>
    <w:p w:rsidR="004E32F4" w:rsidRPr="004E32F4" w:rsidRDefault="004E32F4" w:rsidP="004E32F4">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Задание для практического занятия:</w:t>
      </w:r>
    </w:p>
    <w:p w:rsidR="004E32F4" w:rsidRPr="004E32F4" w:rsidRDefault="004E32F4" w:rsidP="004E32F4">
      <w:pPr>
        <w:pStyle w:val="a4"/>
        <w:numPr>
          <w:ilvl w:val="0"/>
          <w:numId w:val="8"/>
        </w:numPr>
        <w:spacing w:line="360" w:lineRule="auto"/>
        <w:rPr>
          <w:rFonts w:ascii="Times New Roman" w:hAnsi="Times New Roman" w:cs="Times New Roman"/>
          <w:b/>
          <w:sz w:val="28"/>
          <w:szCs w:val="28"/>
        </w:rPr>
      </w:pPr>
      <w:r w:rsidRPr="004E32F4">
        <w:rPr>
          <w:rFonts w:ascii="Times New Roman" w:hAnsi="Times New Roman" w:cs="Times New Roman"/>
          <w:sz w:val="28"/>
          <w:szCs w:val="28"/>
        </w:rPr>
        <w:t>Правильным ли будет расследование преступлений, совершаемых в рамках теневой экономической деятельности, применяя частные криминалистические методики расследования экономических преступлений?</w:t>
      </w:r>
      <w:r>
        <w:rPr>
          <w:rFonts w:ascii="Times New Roman" w:hAnsi="Times New Roman" w:cs="Times New Roman"/>
          <w:sz w:val="28"/>
          <w:szCs w:val="28"/>
        </w:rPr>
        <w:t xml:space="preserve"> Объясните ваш вывод.</w:t>
      </w:r>
    </w:p>
    <w:p w:rsidR="004E32F4" w:rsidRPr="004E32F4" w:rsidRDefault="004E32F4" w:rsidP="004E32F4">
      <w:pPr>
        <w:pStyle w:val="a4"/>
        <w:numPr>
          <w:ilvl w:val="0"/>
          <w:numId w:val="8"/>
        </w:num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Правильным ли будет расследовать перечисленные в УК РФ составы мошенничества в рамках методики расследования экономических преступлений? Объясните ваш вывод.</w:t>
      </w:r>
    </w:p>
    <w:p w:rsidR="004E32F4" w:rsidRDefault="004E32F4" w:rsidP="004E32F4">
      <w:pPr>
        <w:rPr>
          <w:rFonts w:ascii="Times New Roman" w:hAnsi="Times New Roman" w:cs="Times New Roman"/>
          <w:b/>
          <w:sz w:val="28"/>
          <w:szCs w:val="28"/>
        </w:rPr>
      </w:pPr>
    </w:p>
    <w:p w:rsidR="00DB4DD9" w:rsidRDefault="00DB4DD9" w:rsidP="00DB4DD9">
      <w:pPr>
        <w:rPr>
          <w:rFonts w:ascii="Times New Roman" w:hAnsi="Times New Roman" w:cs="Times New Roman"/>
          <w:b/>
          <w:i/>
          <w:sz w:val="28"/>
          <w:szCs w:val="28"/>
        </w:rPr>
      </w:pPr>
      <w:r>
        <w:rPr>
          <w:rFonts w:ascii="Times New Roman" w:hAnsi="Times New Roman" w:cs="Times New Roman"/>
          <w:b/>
          <w:i/>
          <w:sz w:val="28"/>
          <w:szCs w:val="28"/>
        </w:rPr>
        <w:t>Решение поместит</w:t>
      </w:r>
      <w:r>
        <w:rPr>
          <w:rFonts w:ascii="Times New Roman" w:hAnsi="Times New Roman" w:cs="Times New Roman"/>
          <w:b/>
          <w:i/>
          <w:sz w:val="28"/>
          <w:szCs w:val="28"/>
        </w:rPr>
        <w:t>ь в личный кабинет до 0 часов 21</w:t>
      </w:r>
      <w:bookmarkStart w:id="0" w:name="_GoBack"/>
      <w:bookmarkEnd w:id="0"/>
      <w:r>
        <w:rPr>
          <w:rFonts w:ascii="Times New Roman" w:hAnsi="Times New Roman" w:cs="Times New Roman"/>
          <w:b/>
          <w:i/>
          <w:sz w:val="28"/>
          <w:szCs w:val="28"/>
        </w:rPr>
        <w:t xml:space="preserve"> февраля 2022 года.</w:t>
      </w:r>
    </w:p>
    <w:p w:rsidR="004E32F4" w:rsidRPr="00E721BA" w:rsidRDefault="004E32F4" w:rsidP="009C74B9">
      <w:pPr>
        <w:spacing w:line="360" w:lineRule="auto"/>
        <w:jc w:val="both"/>
        <w:rPr>
          <w:rFonts w:ascii="Times New Roman" w:hAnsi="Times New Roman" w:cs="Times New Roman"/>
          <w:sz w:val="28"/>
          <w:szCs w:val="28"/>
        </w:rPr>
      </w:pPr>
    </w:p>
    <w:p w:rsidR="00074965" w:rsidRPr="00BB4010" w:rsidRDefault="00074965" w:rsidP="00074965">
      <w:pPr>
        <w:spacing w:line="360" w:lineRule="auto"/>
        <w:rPr>
          <w:rFonts w:ascii="Times New Roman" w:hAnsi="Times New Roman" w:cs="Times New Roman"/>
          <w:sz w:val="28"/>
          <w:szCs w:val="28"/>
        </w:rPr>
      </w:pPr>
    </w:p>
    <w:sectPr w:rsidR="00074965" w:rsidRPr="00BB401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42" w:rsidRDefault="00257B42" w:rsidP="00BB4010">
      <w:pPr>
        <w:spacing w:after="0" w:line="240" w:lineRule="auto"/>
      </w:pPr>
      <w:r>
        <w:separator/>
      </w:r>
    </w:p>
  </w:endnote>
  <w:endnote w:type="continuationSeparator" w:id="0">
    <w:p w:rsidR="00257B42" w:rsidRDefault="00257B42" w:rsidP="00BB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106967"/>
      <w:docPartObj>
        <w:docPartGallery w:val="Page Numbers (Bottom of Page)"/>
        <w:docPartUnique/>
      </w:docPartObj>
    </w:sdtPr>
    <w:sdtContent>
      <w:p w:rsidR="004736D4" w:rsidRDefault="004736D4">
        <w:pPr>
          <w:pStyle w:val="a7"/>
          <w:jc w:val="right"/>
        </w:pPr>
        <w:r>
          <w:fldChar w:fldCharType="begin"/>
        </w:r>
        <w:r>
          <w:instrText>PAGE   \* MERGEFORMAT</w:instrText>
        </w:r>
        <w:r>
          <w:fldChar w:fldCharType="separate"/>
        </w:r>
        <w:r w:rsidR="00DB4DD9">
          <w:rPr>
            <w:noProof/>
          </w:rPr>
          <w:t>9</w:t>
        </w:r>
        <w:r>
          <w:fldChar w:fldCharType="end"/>
        </w:r>
      </w:p>
    </w:sdtContent>
  </w:sdt>
  <w:p w:rsidR="004736D4" w:rsidRDefault="004736D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42" w:rsidRDefault="00257B42" w:rsidP="00BB4010">
      <w:pPr>
        <w:spacing w:after="0" w:line="240" w:lineRule="auto"/>
      </w:pPr>
      <w:r>
        <w:separator/>
      </w:r>
    </w:p>
  </w:footnote>
  <w:footnote w:type="continuationSeparator" w:id="0">
    <w:p w:rsidR="00257B42" w:rsidRDefault="00257B42" w:rsidP="00BB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3E3"/>
    <w:multiLevelType w:val="hybridMultilevel"/>
    <w:tmpl w:val="D7D48954"/>
    <w:lvl w:ilvl="0" w:tplc="95FEB41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2CFC7D0A"/>
    <w:multiLevelType w:val="multilevel"/>
    <w:tmpl w:val="95740B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8428C5"/>
    <w:multiLevelType w:val="hybridMultilevel"/>
    <w:tmpl w:val="6D5E1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78397B"/>
    <w:multiLevelType w:val="hybridMultilevel"/>
    <w:tmpl w:val="8D8CCBD6"/>
    <w:lvl w:ilvl="0" w:tplc="ACF84572">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15:restartNumberingAfterBreak="0">
    <w:nsid w:val="54993A63"/>
    <w:multiLevelType w:val="hybridMultilevel"/>
    <w:tmpl w:val="72C093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C5000D"/>
    <w:multiLevelType w:val="hybridMultilevel"/>
    <w:tmpl w:val="69345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1572F4"/>
    <w:multiLevelType w:val="hybridMultilevel"/>
    <w:tmpl w:val="6D68A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77ABC"/>
    <w:multiLevelType w:val="hybridMultilevel"/>
    <w:tmpl w:val="60B2F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EC"/>
    <w:rsid w:val="000671F2"/>
    <w:rsid w:val="00074965"/>
    <w:rsid w:val="001917EC"/>
    <w:rsid w:val="00257B42"/>
    <w:rsid w:val="00392E06"/>
    <w:rsid w:val="004736D4"/>
    <w:rsid w:val="004E32F4"/>
    <w:rsid w:val="0050126F"/>
    <w:rsid w:val="005B6EC4"/>
    <w:rsid w:val="006079AB"/>
    <w:rsid w:val="006D1003"/>
    <w:rsid w:val="007B2B5D"/>
    <w:rsid w:val="00991401"/>
    <w:rsid w:val="009C74B9"/>
    <w:rsid w:val="00B062F6"/>
    <w:rsid w:val="00B76D82"/>
    <w:rsid w:val="00BB4010"/>
    <w:rsid w:val="00BB5887"/>
    <w:rsid w:val="00BE0192"/>
    <w:rsid w:val="00CB36D0"/>
    <w:rsid w:val="00DB4DD9"/>
    <w:rsid w:val="00DC56E4"/>
    <w:rsid w:val="00E721BA"/>
    <w:rsid w:val="00FE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F05"/>
  <w15:chartTrackingRefBased/>
  <w15:docId w15:val="{5CD41050-DD60-41E4-8A4F-A870BB80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1F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B4010"/>
    <w:pPr>
      <w:spacing w:line="259" w:lineRule="auto"/>
      <w:ind w:left="720"/>
      <w:contextualSpacing/>
    </w:pPr>
  </w:style>
  <w:style w:type="paragraph" w:styleId="a5">
    <w:name w:val="header"/>
    <w:basedOn w:val="a"/>
    <w:link w:val="a6"/>
    <w:uiPriority w:val="99"/>
    <w:unhideWhenUsed/>
    <w:rsid w:val="00BB40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4010"/>
  </w:style>
  <w:style w:type="paragraph" w:styleId="a7">
    <w:name w:val="footer"/>
    <w:basedOn w:val="a"/>
    <w:link w:val="a8"/>
    <w:uiPriority w:val="99"/>
    <w:unhideWhenUsed/>
    <w:rsid w:val="00BB40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1931">
      <w:bodyDiv w:val="1"/>
      <w:marLeft w:val="0"/>
      <w:marRight w:val="0"/>
      <w:marTop w:val="0"/>
      <w:marBottom w:val="0"/>
      <w:divBdr>
        <w:top w:val="none" w:sz="0" w:space="0" w:color="auto"/>
        <w:left w:val="none" w:sz="0" w:space="0" w:color="auto"/>
        <w:bottom w:val="none" w:sz="0" w:space="0" w:color="auto"/>
        <w:right w:val="none" w:sz="0" w:space="0" w:color="auto"/>
      </w:divBdr>
    </w:div>
    <w:div w:id="1226843181">
      <w:bodyDiv w:val="1"/>
      <w:marLeft w:val="0"/>
      <w:marRight w:val="0"/>
      <w:marTop w:val="0"/>
      <w:marBottom w:val="0"/>
      <w:divBdr>
        <w:top w:val="none" w:sz="0" w:space="0" w:color="auto"/>
        <w:left w:val="none" w:sz="0" w:space="0" w:color="auto"/>
        <w:bottom w:val="none" w:sz="0" w:space="0" w:color="auto"/>
        <w:right w:val="none" w:sz="0" w:space="0" w:color="auto"/>
      </w:divBdr>
    </w:div>
    <w:div w:id="1326322095">
      <w:bodyDiv w:val="1"/>
      <w:marLeft w:val="0"/>
      <w:marRight w:val="0"/>
      <w:marTop w:val="0"/>
      <w:marBottom w:val="0"/>
      <w:divBdr>
        <w:top w:val="none" w:sz="0" w:space="0" w:color="auto"/>
        <w:left w:val="none" w:sz="0" w:space="0" w:color="auto"/>
        <w:bottom w:val="none" w:sz="0" w:space="0" w:color="auto"/>
        <w:right w:val="none" w:sz="0" w:space="0" w:color="auto"/>
      </w:divBdr>
    </w:div>
    <w:div w:id="18768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9</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2022-02-15T11:52:00Z</dcterms:created>
  <dcterms:modified xsi:type="dcterms:W3CDTF">2022-02-16T07:53:00Z</dcterms:modified>
</cp:coreProperties>
</file>