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FD" w:rsidRDefault="00A32FFD" w:rsidP="00A32F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Европейское право</w:t>
      </w:r>
    </w:p>
    <w:p w:rsidR="00A32FFD" w:rsidRDefault="00A32FFD" w:rsidP="00A32F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2FFD" w:rsidRDefault="00A32FFD" w:rsidP="00A32FF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практика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A32FFD" w:rsidRDefault="00A32FFD" w:rsidP="00A32F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Понятие европейского права</w:t>
      </w:r>
    </w:p>
    <w:p w:rsidR="00A32FFD" w:rsidRDefault="00A32FFD" w:rsidP="00A32FF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32FFD" w:rsidRDefault="00A32FFD" w:rsidP="00A32FF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32FFD" w:rsidRDefault="00A32FFD" w:rsidP="00A32FFD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9.02.2022</w:t>
      </w:r>
    </w:p>
    <w:p w:rsidR="00A32FFD" w:rsidRDefault="00A32FFD" w:rsidP="00A32FF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№1</w:t>
      </w:r>
    </w:p>
    <w:p w:rsidR="00A32FFD" w:rsidRDefault="00A32FFD" w:rsidP="00A32FFD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ЮРИДИЧЕСКОЙ ПРИРОДЫ</w:t>
      </w:r>
    </w:p>
    <w:p w:rsidR="00A32FFD" w:rsidRDefault="00A32FFD" w:rsidP="00A32FF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ЕВРОПЕЙСКОГО СОЮЗА</w:t>
      </w:r>
    </w:p>
    <w:p w:rsidR="00A32FFD" w:rsidRDefault="00A32FFD" w:rsidP="00A32FF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2FFD" w:rsidRDefault="00A32FFD" w:rsidP="00A32FFD">
      <w:pPr>
        <w:spacing w:line="360" w:lineRule="auto"/>
        <w:jc w:val="both"/>
        <w:rPr>
          <w:rStyle w:val="a3"/>
          <w:color w:val="000000"/>
        </w:rPr>
      </w:pPr>
      <w:r>
        <w:rPr>
          <w:rFonts w:ascii="Times New Roman" w:hAnsi="Times New Roman"/>
          <w:sz w:val="28"/>
          <w:szCs w:val="28"/>
        </w:rPr>
        <w:t>1. Исторические этапы возникновения и развития ЕС(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«план Шумана»). Для ответа используйте следующую таблицу </w:t>
      </w:r>
    </w:p>
    <w:p w:rsidR="00A32FFD" w:rsidRDefault="00A32FFD" w:rsidP="00A32FFD">
      <w:pPr>
        <w:pStyle w:val="ConsPlusNormal"/>
        <w:ind w:firstLine="540"/>
        <w:jc w:val="both"/>
      </w:pPr>
      <w:r>
        <w:t>В настоящее время существуют различные периодизации возникновения и развития Европейского союза.</w:t>
      </w:r>
    </w:p>
    <w:p w:rsidR="00A32FFD" w:rsidRDefault="00A32FFD" w:rsidP="00A32FFD">
      <w:pPr>
        <w:pStyle w:val="ConsPlusNormal"/>
        <w:spacing w:before="240"/>
        <w:ind w:firstLine="540"/>
        <w:jc w:val="both"/>
      </w:pPr>
      <w:r>
        <w:t>Так, на официальном сайте Европейского союза выделяют следующие этапы:</w:t>
      </w:r>
    </w:p>
    <w:p w:rsidR="00A32FFD" w:rsidRDefault="00A32FFD" w:rsidP="00A32FFD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80"/>
      </w:tblGrid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1945 - 1959 гг. Мирная Европа - начало сотрудничества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Европейский союз был основан с целью прекращения частых и кровопролитных войн между соседями. Завершилась Вторая мировая война. В 1950 г. было создано Европейское объединение угля и стали. Страны Европы объединяются в экономическом и в политическом плане для того, чтобы обеспечить прочный мир.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Государства-основатели - Бельгия, Германия, Франция, Италия, Люксембург и Нидерланды.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 1957 г. состоялось подписание Договоров о создании Европейского экономического сообщества (ЕЭС) и Договора о создании Европейского сообщества по атомной энергии (Евратом) в Риме (страны Бенилюкса, Германия, Франция и Италия) (Римские договоры)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1960 - 1969 гг. "Поворотные 60-е". Период экономического роста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1970 - 1979 гг. Первое расширение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Дания, Ирландия и Великобритания присоединились к Европейскому союзу с 1 января 1973 г., в результате чего число государств-членов увеличивается до девяти. В рамках региональной политики ЕС направлены значительные средства в более бедные районы для создания рабочих мест и улучшения инфраструктуры.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 1979 г. все граждане получили возможность напрямую избираться в члены Европарламента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1980 - 1989 гг. Падение Берлинской стены. Польский профсоюз "Солидарность"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lastRenderedPageBreak/>
              <w:t>Греция становится десятым членом ЕС, а пять лет спустя Испания и Португалия вступают в ЕС.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 1986 г. принят Единый европейский акт, являющийся основой обширной программы, цель которой - решение проблемы свободной торговли в рамках внутренних границ ЕС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1990 - 1999 гг. Европа без границ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 1993 г. в рамках единого рынка формируются "четыре свободы" - свобода движения товаров, услуг, работников и капитала. Приняты Маастрихтский договор о Европейском союзе и Амстердамский договор.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 1995 г. к ЕС присоединились Финляндия, Австрия и Швеция. Шенгенское соглашение приводит к постепенной отмене паспортного контроля на границах Европы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2000 - 2009 гг. Дальнейшее расширение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</w:pPr>
            <w:r>
              <w:t>Во многих странах ЕС вводится евро.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 сентябре 2008 г. мировая экономика была затронута финансовым кризисом, который привел к еще более тесному сотрудничеству между странами ЕС.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 xml:space="preserve">Лиссабонский </w:t>
            </w:r>
            <w:hyperlink r:id="rId4" w:history="1">
              <w:r>
                <w:rPr>
                  <w:rStyle w:val="a4"/>
                  <w:u w:val="none"/>
                </w:rPr>
                <w:t>договор</w:t>
              </w:r>
            </w:hyperlink>
            <w:r>
              <w:t xml:space="preserve"> был ратифицирован всеми государствами - членами ЕС и вступил в силу 1 декабря 2009 г.</w:t>
            </w:r>
          </w:p>
        </w:tc>
      </w:tr>
      <w:tr w:rsidR="00A32FFD" w:rsidTr="00A32FF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2010 г. - настоящее время. Десятилетие возможностей и проблем</w:t>
            </w:r>
          </w:p>
        </w:tc>
      </w:tr>
    </w:tbl>
    <w:p w:rsidR="00A32FFD" w:rsidRDefault="00A32FFD" w:rsidP="00A32FF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2FFD" w:rsidRDefault="00A32FFD" w:rsidP="00A32FF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Правосубъектность и юридическая природа ЕС</w:t>
      </w:r>
    </w:p>
    <w:p w:rsidR="00A32FFD" w:rsidRDefault="00A32FFD" w:rsidP="00A32FF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Ценности Европейского союза</w:t>
      </w:r>
    </w:p>
    <w:p w:rsidR="00A32FFD" w:rsidRDefault="00A32FFD" w:rsidP="00A32FF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Членство в Европейском союзе: вступление, выход из состава, приостановление отдельных прав, вытекающих из членства в Союзе (ст. ст. 49, 50 Договора о Европейском союзе), исключение из ЕС</w:t>
      </w:r>
    </w:p>
    <w:p w:rsidR="00A32FFD" w:rsidRDefault="00A32FFD" w:rsidP="00A32FFD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5.Действие права Европейского союза во времени, в пространстве и по предмету</w:t>
      </w:r>
    </w:p>
    <w:p w:rsidR="00A32FFD" w:rsidRDefault="00A32FFD" w:rsidP="00A32FFD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 Процедура изменения Договора о Европейском союзе и Договора о функционировании Европейского союза</w:t>
      </w:r>
    </w:p>
    <w:p w:rsidR="00A32FFD" w:rsidRDefault="00A32FFD" w:rsidP="00A32FFD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 Субъекты права Европейского союза</w:t>
      </w:r>
    </w:p>
    <w:p w:rsidR="00A32FFD" w:rsidRDefault="00A32FFD" w:rsidP="00A32FFD">
      <w:pPr>
        <w:pStyle w:val="ConsPlusNormal"/>
        <w:spacing w:line="360" w:lineRule="auto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Практические задания</w:t>
      </w:r>
    </w:p>
    <w:p w:rsidR="00A32FFD" w:rsidRDefault="00A32FFD" w:rsidP="00A32FFD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Определите основные этапы развития европейского права, используйте теории о возможности формирования европейской интеграции на основании следующей таблицы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14"/>
      </w:tblGrid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 xml:space="preserve">Конрад Аденауэр: прагматический демократ и неутомимый сторонник </w:t>
            </w:r>
            <w:r>
              <w:rPr>
                <w:b/>
                <w:bCs/>
              </w:rPr>
              <w:lastRenderedPageBreak/>
              <w:t>объединения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lastRenderedPageBreak/>
              <w:t>Первый канцлер Федеративной Республики Германия стоял во главе новосозданного государства с 1949 по 1963 г. Как никто другой, повлиял на немецкую и европейскую послевоенную историю. Примирение с Францией сформировало краеугольный камень внешней политики Аденауэра. Вместе с президентом Франции Шарлем де Голлем в 1963 г. подписал Договор о дружбе между Германией и Францией, который стал важной вехой на пути к европейской интеграции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Джозеф Бек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Джозеф Бек был люксембургским политиком, который принимал участие в начале 1950-х гг. в создании Европейского объединения угля и стали и был движущей силой европейской интеграции в конце 1950-х гг.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Совместный меморандум стран Бенилюкса привел к созыву Конференции в Мессине в июне 1955 г., которая проложила путь к Европейскому экономическому сообществу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Йохан Виллем Бейен (Beyen): разработал план общего рынка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Международный банкир, бизнесмен и политик Иохан Виллем Бейен был голландским политиком, который в середине 1950-х гг. разработал план Бейена и дал новую жизнь процессу европейской интеграции.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Бейен является одним из менее известных отцов-основателей ЕС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Уинстон Черчилль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Бывший армейский офицер и военный корреспондент был с 1940 по 1945 г. и с 1951 по 1955 г. одним из первых британских премьер-министров, который призвал к созданию Соединенных Штатов Европы. Он был убежден, что после Второй мировой войны только объединенная Европа может гарантировать мир. Его цель - искоренить национализм и пропаганду войны в Европе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Альчиде Де Гаспери: специальный посредник за демократию и свободу в Европе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Как премьер-министр Италии и министр иностранных дел, Альчиде Де Гаспери с 1945 по 1953 г. выступал с инициативами к объединению Западной Европы, а также работал над реализацией плана Маршалла и установлением тесных отношений с другими европейскими странами, особенно с Францией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Вальтер Холлстейн: был дипломатической движущей силой для европейской интеграции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Вальтер Холлстейн был первым президентом Комиссии Европейского экономического сообщества (1958 - 1967 гг.). Как президент Комиссии, Холлстейн работал в направлении быстрой реализации общего рынка. Его энтузиазм и реализация полномочий способствовали европейской интеграции. Во время своего мандата он заметно продвинул интеграцию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Сикко Мансхольт (Mansholt)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lastRenderedPageBreak/>
              <w:t>Сикко Мансхольт был фермером, членом голландского Сопротивления во время Второй мировой войны, государственным деятелем и первым комиссаром ЕС по вопросам сельского хозяйства. Идеи Мансхольта легли в основу общей сельскохозяйственной политики Европейского союза, которая является центральным элементом европейской институциональной системы сельхозсубсидирования и сельхозпрограмм с момента создания ЕС.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Мансхольт был свидетелем ужасного голода зимой в Нидерландах в конце Второй мировой войны. Он был убежден, что Европе необходимо стать самодостаточной и должно быть гарантировано надежное снабжение продовольствием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Жан Монне: был объединяющей силой в рождении Европейского союза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Свою жизнь французский политический и экономический советник Жан Монне посвятил делу европейской интеграции. Он был соавтором плана Шумана, который привел к слиянию западноевропейской тяжелой промышленности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Роберт Шуман: архитектор европейской интеграции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Роберт Шуман, юрист и министр иностранных дел Франции 1948 - 1952 гг., был одним из отцов-основателей европейского объединения.</w:t>
            </w:r>
          </w:p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В сотрудничестве с Жаном Монне он разработал всемирно признанный план Шумана. План обнародован 9 мая 1950 г. Эта дата считается рождением Европейского союза. Он предложил совместное управление производством угля и стали, основного сырья для военной промышленности. Идея состояла в том, что можно контролем над углем и сталью предотвратить новую войну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Поль-Анри Спаак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Европейский государственный деятель. При составлении Римского договора Спаак был ведущей фигурой. В Мессине на конференции (1955 г.) он был назначен шестью правительствами стран-участниц в качестве председателя Рабочей группы, которой была поручена формулировка договора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center"/>
            </w:pPr>
            <w:r>
              <w:rPr>
                <w:b/>
                <w:bCs/>
              </w:rPr>
              <w:t>Альтиеро Спинелли: непоколебимый федералист</w:t>
            </w:r>
          </w:p>
        </w:tc>
      </w:tr>
      <w:tr w:rsidR="00A32FFD" w:rsidTr="00A32FFD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FD" w:rsidRDefault="00A32FFD">
            <w:pPr>
              <w:pStyle w:val="ConsPlusNormal"/>
              <w:spacing w:line="276" w:lineRule="auto"/>
              <w:jc w:val="both"/>
            </w:pPr>
            <w:r>
              <w:t>Итальянский политик Альтиеро Спинелли является одним из отцов-основателей Европейского союза. Он сыграл важную роль в разработке Парламентом Европейского союза проекта договора о создании федерального Европейского союза. Проект был назван в его честь: "проект Спинелли". Проект был принят в 1984 г. подавляющим большинством в Парламенте и имел сильное влияние на структуру договоров ЕС в 1980 - 1990-х гг.</w:t>
            </w:r>
          </w:p>
        </w:tc>
      </w:tr>
    </w:tbl>
    <w:p w:rsidR="00A32FFD" w:rsidRDefault="00A32FFD" w:rsidP="00A32FFD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</w:p>
    <w:p w:rsidR="00A32FFD" w:rsidRDefault="00A32FFD" w:rsidP="00A32FFD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Составьте схему субъекты права ЕС</w:t>
      </w:r>
    </w:p>
    <w:p w:rsidR="00A32FFD" w:rsidRDefault="00A32FFD" w:rsidP="00A32FFD">
      <w:pPr>
        <w:pStyle w:val="ConsPlusNormal"/>
        <w:spacing w:line="360" w:lineRule="auto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Тест</w:t>
      </w:r>
    </w:p>
    <w:p w:rsidR="00A32FFD" w:rsidRDefault="00A32FFD" w:rsidP="00A32FF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Европейское право – это: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А) отрасль национального права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Б) самостоятельная правовая система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В) отрасль международного права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Европейское право регулирует: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а) отношения между европейскими государствами</w:t>
      </w:r>
    </w:p>
    <w:p w:rsidR="00A32FFD" w:rsidRDefault="00A32FFD" w:rsidP="00A32FFD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отношения между физическими и юридическими лицами европейских государств</w:t>
      </w:r>
    </w:p>
    <w:p w:rsidR="00A32FFD" w:rsidRDefault="00A32FFD" w:rsidP="00A32FFD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отношения, складывающиеся в рамках Европейского Союза и Европейских сообществ</w:t>
      </w:r>
    </w:p>
    <w:p w:rsidR="00A32FFD" w:rsidRDefault="00A32FFD" w:rsidP="00A32FF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Субъектами европейского права являются: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государства-участники Европейского Союза</w:t>
      </w:r>
    </w:p>
    <w:p w:rsidR="00A32FFD" w:rsidRDefault="00A32FFD" w:rsidP="00A32FFD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Б)Европейский Союз, Европейские сообщества, их институты, государства – члены, а также физические и юридические лица этих государств </w:t>
      </w:r>
    </w:p>
    <w:p w:rsidR="00A32FFD" w:rsidRDefault="00A32FFD" w:rsidP="00A32FFD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европейские международные организации, государства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4. Источниками европейского права являются:</w:t>
      </w:r>
      <w:r>
        <w:rPr>
          <w:b/>
          <w:bCs/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А) учредительные акты Европейского Союза и Европейских сообществ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национальное законодательство государств-членов Европейского Союза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учредительные акты Европейского Союза и Европейских сообществ; нормативно-правовые акты Европейского Союза; решения Суда Европейских сообществ; международные договоры Европейского Союза, Европейских сообществ и государств-членов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5. Европейский Союз был образован в:</w:t>
      </w:r>
      <w:r>
        <w:rPr>
          <w:b/>
          <w:bCs/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1949 году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Б) 2000 году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1992 году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6. Европейский Союз основан на базе:</w:t>
      </w:r>
      <w:r>
        <w:rPr>
          <w:b/>
          <w:bCs/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Совета Европы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Б) Организации по безопасности и сотрудничеству в Европе (ОБСЕ)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Европейских сообществ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7. В 1952 году было образовано:</w:t>
      </w:r>
      <w:r>
        <w:rPr>
          <w:b/>
          <w:bCs/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Европейское экономическое сообщество (ЕЭС)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Б) Европейское сообщество по атомной энергии (Евратом)</w:t>
      </w:r>
      <w:r>
        <w:rPr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Европейское объединение угля и стали (ЕОУС)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8. В настоящее время в состав Европейского Союза в качестве полноправных членов входят:</w:t>
      </w:r>
      <w:r>
        <w:rPr>
          <w:b/>
          <w:bCs/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27 государств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Б) 25 государств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В)15 государств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9. Единая система институтов для всех Европейских сообществ была образована в:</w:t>
      </w:r>
      <w:r>
        <w:rPr>
          <w:b/>
          <w:bCs/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60-е годы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Б) 80-е годы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90-е годы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10. В 2000-2001 годах был принят:</w:t>
      </w:r>
      <w:r>
        <w:rPr>
          <w:b/>
          <w:bCs/>
          <w:color w:val="000000"/>
          <w:sz w:val="28"/>
          <w:szCs w:val="28"/>
        </w:rPr>
        <w:t> 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Амстердамский договор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Б) Маастрихтский договор</w:t>
      </w:r>
    </w:p>
    <w:p w:rsidR="00A32FFD" w:rsidRDefault="00A32FFD" w:rsidP="00A32FFD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Ниццкий договор</w:t>
      </w:r>
    </w:p>
    <w:p w:rsidR="00A32FFD" w:rsidRDefault="00A32FFD" w:rsidP="00A32FFD">
      <w:pPr>
        <w:pStyle w:val="ConsPlusNormal"/>
        <w:jc w:val="both"/>
        <w:outlineLvl w:val="1"/>
        <w:rPr>
          <w:b/>
          <w:bCs/>
          <w:color w:val="000000"/>
          <w:sz w:val="28"/>
          <w:szCs w:val="28"/>
        </w:rPr>
      </w:pPr>
    </w:p>
    <w:p w:rsidR="00A32FFD" w:rsidRDefault="00A32FFD" w:rsidP="00A32FFD">
      <w:pPr>
        <w:jc w:val="center"/>
        <w:rPr>
          <w:b/>
          <w:sz w:val="32"/>
          <w:szCs w:val="32"/>
          <w:highlight w:val="yellow"/>
        </w:rPr>
      </w:pPr>
    </w:p>
    <w:p w:rsidR="00A32FFD" w:rsidRDefault="00A32FFD" w:rsidP="00A32FFD">
      <w:pPr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32"/>
          <w:szCs w:val="32"/>
        </w:rPr>
        <w:t xml:space="preserve"> --</w:t>
      </w:r>
      <w:r>
        <w:rPr>
          <w:b/>
          <w:sz w:val="32"/>
          <w:szCs w:val="32"/>
        </w:rPr>
        <w:t xml:space="preserve"> http://disrm3.zabgu.ru/b/vkq-xg9-9fx</w:t>
      </w:r>
    </w:p>
    <w:p w:rsidR="00A32FFD" w:rsidRDefault="00A32FFD" w:rsidP="00A32FFD"/>
    <w:p w:rsidR="007E5AA6" w:rsidRDefault="007E5AA6"/>
    <w:sectPr w:rsidR="007E5AA6" w:rsidSect="007E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2FFD"/>
    <w:rsid w:val="007E5AA6"/>
    <w:rsid w:val="00A3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F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32F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32FFD"/>
    <w:rPr>
      <w:b/>
      <w:bCs/>
    </w:rPr>
  </w:style>
  <w:style w:type="character" w:styleId="a4">
    <w:name w:val="Hyperlink"/>
    <w:basedOn w:val="a0"/>
    <w:uiPriority w:val="99"/>
    <w:semiHidden/>
    <w:unhideWhenUsed/>
    <w:rsid w:val="00A32F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CMB&amp;n=16947&amp;date=10.12.2019&amp;dst=10677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1499</Words>
  <Characters>8547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2022-02-04T01:48:00Z</dcterms:created>
  <dcterms:modified xsi:type="dcterms:W3CDTF">2022-02-04T01:48:00Z</dcterms:modified>
</cp:coreProperties>
</file>