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2CA" w:rsidRDefault="002212CA" w:rsidP="002212CA">
      <w:pPr>
        <w:jc w:val="center"/>
        <w:rPr>
          <w:rFonts w:ascii="Times New Roman" w:hAnsi="Times New Roman"/>
          <w:b/>
          <w:sz w:val="28"/>
          <w:szCs w:val="28"/>
        </w:rPr>
      </w:pPr>
      <w:r>
        <w:rPr>
          <w:rFonts w:ascii="Times New Roman" w:hAnsi="Times New Roman"/>
          <w:b/>
          <w:sz w:val="28"/>
          <w:szCs w:val="28"/>
        </w:rPr>
        <w:t>Международное право</w:t>
      </w:r>
    </w:p>
    <w:p w:rsidR="002212CA" w:rsidRDefault="002212CA" w:rsidP="002212CA">
      <w:pPr>
        <w:jc w:val="center"/>
        <w:rPr>
          <w:rFonts w:ascii="Times New Roman" w:hAnsi="Times New Roman"/>
          <w:b/>
          <w:sz w:val="28"/>
          <w:szCs w:val="28"/>
        </w:rPr>
      </w:pPr>
    </w:p>
    <w:p w:rsidR="002212CA" w:rsidRDefault="002212CA" w:rsidP="002212CA">
      <w:pPr>
        <w:jc w:val="center"/>
        <w:rPr>
          <w:rFonts w:ascii="Times New Roman" w:hAnsi="Times New Roman"/>
          <w:b/>
          <w:sz w:val="32"/>
          <w:szCs w:val="32"/>
        </w:rPr>
      </w:pPr>
      <w:r>
        <w:rPr>
          <w:rFonts w:ascii="Times New Roman" w:hAnsi="Times New Roman"/>
          <w:b/>
          <w:sz w:val="28"/>
          <w:szCs w:val="28"/>
        </w:rPr>
        <w:t>Практика на тему</w:t>
      </w:r>
      <w:r>
        <w:rPr>
          <w:rFonts w:ascii="Times New Roman" w:hAnsi="Times New Roman"/>
          <w:b/>
          <w:sz w:val="32"/>
          <w:szCs w:val="32"/>
        </w:rPr>
        <w:t xml:space="preserve"> </w:t>
      </w:r>
    </w:p>
    <w:p w:rsidR="002212CA" w:rsidRDefault="002212CA" w:rsidP="002212CA">
      <w:pPr>
        <w:jc w:val="center"/>
        <w:rPr>
          <w:rFonts w:ascii="Times New Roman" w:hAnsi="Times New Roman"/>
          <w:b/>
          <w:sz w:val="28"/>
          <w:szCs w:val="28"/>
        </w:rPr>
      </w:pPr>
      <w:r>
        <w:rPr>
          <w:rFonts w:ascii="Times New Roman" w:hAnsi="Times New Roman"/>
          <w:b/>
          <w:sz w:val="32"/>
          <w:szCs w:val="32"/>
        </w:rPr>
        <w:t>Понятие международного права</w:t>
      </w:r>
    </w:p>
    <w:p w:rsidR="002212CA" w:rsidRDefault="002212CA" w:rsidP="002212CA">
      <w:pPr>
        <w:autoSpaceDE w:val="0"/>
        <w:autoSpaceDN w:val="0"/>
        <w:adjustRightInd w:val="0"/>
        <w:jc w:val="center"/>
        <w:rPr>
          <w:rFonts w:ascii="Times New Roman" w:hAnsi="Times New Roman"/>
          <w:sz w:val="28"/>
          <w:szCs w:val="28"/>
        </w:rPr>
      </w:pPr>
    </w:p>
    <w:p w:rsidR="002212CA" w:rsidRDefault="002212CA" w:rsidP="002212CA">
      <w:pPr>
        <w:autoSpaceDE w:val="0"/>
        <w:autoSpaceDN w:val="0"/>
        <w:adjustRightInd w:val="0"/>
        <w:jc w:val="center"/>
        <w:rPr>
          <w:rFonts w:ascii="Times New Roman" w:hAnsi="Times New Roman"/>
          <w:sz w:val="28"/>
          <w:szCs w:val="28"/>
        </w:rPr>
      </w:pPr>
    </w:p>
    <w:p w:rsidR="002212CA" w:rsidRDefault="002212CA" w:rsidP="002212CA">
      <w:pPr>
        <w:ind w:firstLine="851"/>
        <w:jc w:val="center"/>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8.01.2022</w:t>
      </w:r>
    </w:p>
    <w:p w:rsidR="002212CA" w:rsidRDefault="002212CA" w:rsidP="002212CA">
      <w:pPr>
        <w:spacing w:line="360" w:lineRule="auto"/>
        <w:jc w:val="center"/>
        <w:rPr>
          <w:rFonts w:ascii="Times New Roman" w:hAnsi="Times New Roman"/>
          <w:b/>
          <w:sz w:val="28"/>
          <w:szCs w:val="28"/>
        </w:rPr>
      </w:pPr>
    </w:p>
    <w:p w:rsidR="002212CA" w:rsidRDefault="002212CA" w:rsidP="002212CA">
      <w:pPr>
        <w:spacing w:line="360" w:lineRule="auto"/>
        <w:jc w:val="center"/>
        <w:rPr>
          <w:rFonts w:ascii="Times New Roman" w:hAnsi="Times New Roman"/>
          <w:b/>
          <w:sz w:val="28"/>
          <w:szCs w:val="28"/>
        </w:rPr>
      </w:pPr>
      <w:r>
        <w:rPr>
          <w:rFonts w:ascii="Times New Roman" w:hAnsi="Times New Roman"/>
          <w:b/>
          <w:sz w:val="28"/>
          <w:szCs w:val="28"/>
        </w:rPr>
        <w:t>Вопросы практических занятий</w:t>
      </w:r>
    </w:p>
    <w:p w:rsidR="002212CA" w:rsidRDefault="002212CA" w:rsidP="002212CA">
      <w:pPr>
        <w:spacing w:line="360" w:lineRule="auto"/>
        <w:rPr>
          <w:rFonts w:ascii="Times New Roman" w:hAnsi="Times New Roman"/>
          <w:b/>
          <w:sz w:val="28"/>
          <w:szCs w:val="28"/>
        </w:rPr>
      </w:pP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1. Понятие международного права, его основные черты и особенности.</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2.Предмет регулирования международного права и его особенности. Традиционная сфера. Сфера деятельности международных организаций. Сфера деятельности государств и его физических лиц.</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3. Международное публичное и международное частное право. Критерии разграничения данных отраслей.</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4. Система международного права, его отрасли и институты и принципы.</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5. Нормы международного права. Виды данных норм.</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 xml:space="preserve">6. Источники международного права. Договор и обычай в международном праве, их соотношение и юридическая сила. </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7. Доктринальные источники в международном праве.</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8. Акты международных организации как источник международного права</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9.Соотношение международного и внутригосударственного права (дуалистическая и монистические теории).</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10. Основные теории периодизации норм международного права</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11. Определите основные периоды развития международного права на основе одной из периодизации современного международного права</w:t>
      </w:r>
    </w:p>
    <w:p w:rsidR="002212CA" w:rsidRDefault="002212CA" w:rsidP="002212CA">
      <w:pPr>
        <w:spacing w:line="360" w:lineRule="auto"/>
        <w:jc w:val="both"/>
        <w:rPr>
          <w:rFonts w:ascii="Times New Roman" w:hAnsi="Times New Roman"/>
          <w:b/>
          <w:sz w:val="28"/>
          <w:szCs w:val="28"/>
        </w:rPr>
      </w:pPr>
    </w:p>
    <w:p w:rsidR="002212CA" w:rsidRDefault="002212CA" w:rsidP="002212CA">
      <w:pPr>
        <w:spacing w:line="360" w:lineRule="auto"/>
        <w:jc w:val="center"/>
        <w:rPr>
          <w:rFonts w:ascii="Times New Roman" w:hAnsi="Times New Roman"/>
          <w:b/>
          <w:sz w:val="28"/>
          <w:szCs w:val="28"/>
        </w:rPr>
      </w:pPr>
      <w:r>
        <w:rPr>
          <w:rFonts w:ascii="Times New Roman" w:hAnsi="Times New Roman"/>
          <w:b/>
          <w:sz w:val="28"/>
          <w:szCs w:val="28"/>
        </w:rPr>
        <w:t>Практические задания</w:t>
      </w:r>
    </w:p>
    <w:p w:rsidR="002212CA" w:rsidRDefault="002212CA" w:rsidP="002212CA">
      <w:pPr>
        <w:spacing w:line="360" w:lineRule="auto"/>
        <w:rPr>
          <w:rFonts w:ascii="Times New Roman" w:hAnsi="Times New Roman"/>
          <w:sz w:val="28"/>
          <w:szCs w:val="28"/>
        </w:rPr>
      </w:pPr>
    </w:p>
    <w:p w:rsidR="002212CA" w:rsidRDefault="002212CA" w:rsidP="002212CA">
      <w:pPr>
        <w:spacing w:line="360" w:lineRule="auto"/>
        <w:jc w:val="both"/>
        <w:rPr>
          <w:rFonts w:ascii="Times New Roman" w:hAnsi="Times New Roman"/>
          <w:sz w:val="28"/>
          <w:szCs w:val="28"/>
        </w:rPr>
      </w:pPr>
      <w:r>
        <w:rPr>
          <w:rFonts w:ascii="Times New Roman" w:hAnsi="Times New Roman"/>
          <w:sz w:val="28"/>
          <w:szCs w:val="28"/>
        </w:rPr>
        <w:lastRenderedPageBreak/>
        <w:t>Проследите порядок формирования термина международное право и зарождение отдельных отраслей: международного публичного права и международного частного права.</w:t>
      </w:r>
    </w:p>
    <w:p w:rsidR="002212CA" w:rsidRDefault="002212CA" w:rsidP="002212CA">
      <w:pPr>
        <w:spacing w:line="360" w:lineRule="auto"/>
        <w:jc w:val="both"/>
        <w:rPr>
          <w:rFonts w:ascii="Times New Roman" w:hAnsi="Times New Roman"/>
          <w:b/>
          <w:sz w:val="28"/>
          <w:szCs w:val="28"/>
        </w:rPr>
      </w:pPr>
    </w:p>
    <w:p w:rsidR="002212CA" w:rsidRDefault="002212CA" w:rsidP="002212CA">
      <w:pPr>
        <w:spacing w:line="360" w:lineRule="auto"/>
        <w:jc w:val="center"/>
        <w:rPr>
          <w:rFonts w:ascii="Times New Roman" w:hAnsi="Times New Roman"/>
          <w:b/>
          <w:sz w:val="28"/>
          <w:szCs w:val="28"/>
        </w:rPr>
      </w:pPr>
      <w:r>
        <w:rPr>
          <w:rFonts w:ascii="Times New Roman" w:hAnsi="Times New Roman"/>
          <w:b/>
          <w:sz w:val="28"/>
          <w:szCs w:val="28"/>
        </w:rPr>
        <w:t>Задачи:</w:t>
      </w:r>
    </w:p>
    <w:p w:rsidR="002212CA" w:rsidRDefault="002212CA" w:rsidP="002212CA">
      <w:pPr>
        <w:spacing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1.«Мудрый государственный деятель, согласно Цицерону, должен видеть и предугадывать пути и повороты в делах государства, чтобы воспрепятствовать неблагоприятному ходу событий (смене форм правления в пагубную сторону, отклонению от общего блага и справедливости) и всячески содействовать прочности и долговечности государства как «общего правопорядка».</w:t>
      </w:r>
      <w:r>
        <w:rPr>
          <w:rStyle w:val="a7"/>
          <w:rFonts w:ascii="Times New Roman" w:hAnsi="Times New Roman"/>
          <w:color w:val="000000"/>
          <w:sz w:val="28"/>
          <w:szCs w:val="28"/>
          <w:shd w:val="clear" w:color="auto" w:fill="FFFFFF"/>
        </w:rPr>
        <w:footnoteReference w:id="1"/>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Какую форму взаимоотношений государств, предполагает трактовка государства, изложенная Цицероном? Характерна ли данная трактовка для развития международного права в период древнего мира?</w:t>
      </w:r>
    </w:p>
    <w:p w:rsidR="002212CA" w:rsidRDefault="002212CA" w:rsidP="002212CA">
      <w:pPr>
        <w:spacing w:line="360" w:lineRule="auto"/>
        <w:ind w:firstLine="709"/>
        <w:jc w:val="both"/>
        <w:rPr>
          <w:rFonts w:ascii="Times New Roman" w:hAnsi="Times New Roman"/>
          <w:color w:val="000000"/>
          <w:sz w:val="28"/>
          <w:szCs w:val="28"/>
          <w:shd w:val="clear" w:color="auto" w:fill="FFFFFF"/>
        </w:rPr>
      </w:pPr>
      <w:r>
        <w:rPr>
          <w:rFonts w:ascii="Times New Roman" w:hAnsi="Times New Roman"/>
          <w:sz w:val="28"/>
          <w:szCs w:val="28"/>
        </w:rPr>
        <w:t xml:space="preserve">2. Цицерон считал: </w:t>
      </w:r>
      <w:r>
        <w:rPr>
          <w:rFonts w:ascii="Times New Roman" w:hAnsi="Times New Roman"/>
          <w:color w:val="000000"/>
          <w:sz w:val="28"/>
          <w:szCs w:val="28"/>
          <w:shd w:val="clear" w:color="auto" w:fill="FFFFFF"/>
        </w:rPr>
        <w:t>«Истинный закон - это разумное положение, соответствующее природе, распространяющееся на всех людей, постоянное, вечное, которое призывает к исполнению долга, приказывая; запрещая, от преступления отпугивает; оно, однако, ничего, когда это не нужно, не приказывает честным людям и не запрещает им и не воздействует на бесчестных, приказывая им что-либо или запрещая. Предлагать полную или частичную отмену такого закона - кощунство; сколько-нибудь ограничивать его действие не дозволено; отменить его полностью невозможно, и мы ни постановлением сената, ни постановлением народа освободиться от этого закона не можем».</w:t>
      </w:r>
      <w:r>
        <w:rPr>
          <w:rStyle w:val="apple-converted-space"/>
          <w:rFonts w:ascii="Times New Roman" w:hAnsi="Times New Roman"/>
          <w:color w:val="000000"/>
          <w:sz w:val="28"/>
          <w:szCs w:val="28"/>
          <w:shd w:val="clear" w:color="auto" w:fill="FFFFFF"/>
        </w:rPr>
        <w:t> </w:t>
      </w:r>
      <w:r>
        <w:rPr>
          <w:rFonts w:ascii="Times New Roman" w:hAnsi="Times New Roman"/>
          <w:color w:val="000000"/>
          <w:sz w:val="28"/>
          <w:szCs w:val="28"/>
          <w:shd w:val="clear" w:color="auto" w:fill="FFFFFF"/>
        </w:rPr>
        <w:t>Этот «истинный закон» - один и тот же везде и всегда, и «на все народы в любое время будет распространяться один вечный и неизменный закон, причем будет один общий как бы наставник и повелитель всех людей - бог, создатель, судья, автор закона».</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Соответствует ли современному пониманию представление о праве согласно учению Цицерона?</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lastRenderedPageBreak/>
        <w:t>Можно ли согласиться с утверждением Цицерона, что общие правила, заложенные в основе закона божьего, легли в основу современного права? Отражают ли они современное представление о праве – как общей справедливости, в том числе и в формировании норм международного права? Могут ли религиозные источники стать нормами международного права? Когда и в каких случаях?</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3.Между государством А и государством Б в течении достаточно длительного времени сложился обычай совместного пользования территориальным морем данных государств. Однако в данные отношения вмешалось государство В, которое заявило, что территориальное море может принадлежать только одному государству. Государство В предложило государствам А и Б поделить территориальное море. Можно ли считать сложившуюся практику совместного использования территориального моря государствами обычаем? Присутствуют ли в таких отношениях признаки международного обычая? Могут ли государства изменить сложившуюся практику по требованию государства В? Может ли государство отказаться от выполнения локальной международно-правовой нормы? Что понимается под доказательством существования обычая? Приведите примеры. Как толкуется «всеобщность» международного обычая? Может ли государство ссылаться на обычные нормы, если они не признаются со стороны других государств?</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4. В Статуте Международного Суда ООН в ст. 38 перечислены источники международного права. Прочтите и проанализируйте данную статью и дайте ответ: Является ли исчерпывающим перечень источников международного права в данной статье? Признаются ли эти источники современными государствами?</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5.Можно ли «оговорку Мартенса» считать доктринальным источником международного права? Обоснуйте свою точку зрения на данную проблему? Какое значение имеет данная оговорка для современного международного права?</w:t>
      </w:r>
    </w:p>
    <w:p w:rsidR="002212CA" w:rsidRDefault="002212CA" w:rsidP="002212CA">
      <w:pPr>
        <w:ind w:firstLine="708"/>
        <w:jc w:val="center"/>
        <w:rPr>
          <w:rFonts w:ascii="Times New Roman" w:hAnsi="Times New Roman"/>
          <w:b/>
          <w:sz w:val="28"/>
          <w:szCs w:val="28"/>
        </w:rPr>
      </w:pPr>
      <w:r>
        <w:rPr>
          <w:rFonts w:ascii="Times New Roman" w:hAnsi="Times New Roman"/>
          <w:b/>
          <w:sz w:val="28"/>
          <w:szCs w:val="28"/>
        </w:rPr>
        <w:t xml:space="preserve"> Тестовые задания</w:t>
      </w:r>
    </w:p>
    <w:p w:rsidR="002212CA" w:rsidRDefault="002212CA" w:rsidP="002212CA">
      <w:pPr>
        <w:ind w:firstLine="708"/>
        <w:jc w:val="both"/>
        <w:rPr>
          <w:rFonts w:ascii="Times New Roman" w:hAnsi="Times New Roman"/>
          <w:b/>
          <w:sz w:val="28"/>
          <w:szCs w:val="28"/>
        </w:rPr>
      </w:pP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1.На какие две сферы можно разделить современное международное право:</w:t>
      </w:r>
    </w:p>
    <w:p w:rsidR="002212CA" w:rsidRDefault="002212CA" w:rsidP="002212CA">
      <w:pPr>
        <w:pStyle w:val="a6"/>
        <w:spacing w:after="0" w:line="360" w:lineRule="auto"/>
        <w:ind w:left="0" w:firstLine="709"/>
        <w:jc w:val="both"/>
        <w:rPr>
          <w:rFonts w:ascii="Times New Roman" w:hAnsi="Times New Roman"/>
          <w:sz w:val="28"/>
          <w:szCs w:val="28"/>
        </w:rPr>
      </w:pPr>
      <w:r>
        <w:rPr>
          <w:rFonts w:ascii="Times New Roman" w:hAnsi="Times New Roman"/>
          <w:sz w:val="28"/>
          <w:szCs w:val="28"/>
        </w:rPr>
        <w:t>а) Публичное и гражданское</w:t>
      </w:r>
    </w:p>
    <w:p w:rsidR="002212CA" w:rsidRDefault="002212CA" w:rsidP="002212CA">
      <w:pPr>
        <w:pStyle w:val="a6"/>
        <w:spacing w:after="0" w:line="360" w:lineRule="auto"/>
        <w:ind w:left="0" w:firstLine="709"/>
        <w:jc w:val="both"/>
        <w:rPr>
          <w:rFonts w:ascii="Times New Roman" w:hAnsi="Times New Roman"/>
          <w:sz w:val="28"/>
          <w:szCs w:val="28"/>
        </w:rPr>
      </w:pPr>
      <w:r>
        <w:rPr>
          <w:rFonts w:ascii="Times New Roman" w:hAnsi="Times New Roman"/>
          <w:sz w:val="28"/>
          <w:szCs w:val="28"/>
        </w:rPr>
        <w:t>б) Частное и государственное</w:t>
      </w:r>
    </w:p>
    <w:p w:rsidR="002212CA" w:rsidRDefault="002212CA" w:rsidP="002212CA">
      <w:pPr>
        <w:pStyle w:val="a6"/>
        <w:spacing w:after="0" w:line="360" w:lineRule="auto"/>
        <w:ind w:left="0" w:firstLine="709"/>
        <w:jc w:val="both"/>
        <w:rPr>
          <w:rFonts w:ascii="Times New Roman" w:hAnsi="Times New Roman"/>
          <w:sz w:val="28"/>
          <w:szCs w:val="28"/>
        </w:rPr>
      </w:pPr>
      <w:r>
        <w:rPr>
          <w:rFonts w:ascii="Times New Roman" w:hAnsi="Times New Roman"/>
          <w:sz w:val="28"/>
          <w:szCs w:val="28"/>
        </w:rPr>
        <w:t>в) Юридическое и не юридическое</w:t>
      </w:r>
    </w:p>
    <w:p w:rsidR="002212CA" w:rsidRDefault="002212CA" w:rsidP="002212CA">
      <w:pPr>
        <w:pStyle w:val="a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г) Публичное и частное </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2.Какому периоду соответствует применение термина международного права jus gentium (право народов)</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а) современное право</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б) период древнего мира</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в) средние века</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г) новое время</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 xml:space="preserve">3.Какой ученый в 16 веке ввел новый термин международного права </w:t>
      </w:r>
      <w:r>
        <w:rPr>
          <w:rFonts w:ascii="Times New Roman" w:hAnsi="Times New Roman"/>
          <w:sz w:val="28"/>
          <w:szCs w:val="28"/>
          <w:lang w:val="en-US"/>
        </w:rPr>
        <w:t>jus enter gentes</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а)</w:t>
      </w:r>
      <w:r>
        <w:rPr>
          <w:rFonts w:eastAsia="+mn-ea" w:cs="+mn-cs"/>
          <w:color w:val="FF0000"/>
          <w:kern w:val="24"/>
          <w:sz w:val="48"/>
          <w:szCs w:val="48"/>
        </w:rPr>
        <w:t xml:space="preserve"> </w:t>
      </w:r>
      <w:r>
        <w:rPr>
          <w:rFonts w:ascii="Times New Roman" w:hAnsi="Times New Roman"/>
          <w:sz w:val="28"/>
          <w:szCs w:val="28"/>
        </w:rPr>
        <w:t>Францис Витториа</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б) Джовани да Легнано</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в) Джон Селдана</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 xml:space="preserve">4.Современное значение международного права </w:t>
      </w:r>
      <w:r>
        <w:rPr>
          <w:rFonts w:ascii="Times New Roman" w:hAnsi="Times New Roman"/>
          <w:sz w:val="28"/>
          <w:szCs w:val="28"/>
          <w:lang w:val="en-US"/>
        </w:rPr>
        <w:t>International Law</w:t>
      </w:r>
      <w:r>
        <w:rPr>
          <w:rFonts w:ascii="Times New Roman" w:hAnsi="Times New Roman"/>
          <w:sz w:val="28"/>
          <w:szCs w:val="28"/>
        </w:rPr>
        <w:t xml:space="preserve"> впервые применил: </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а) И. Бентам</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б) Гуго Гроций</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в) Ф.Ф. Мартенс</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г) Г.И. Тункин</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5.Термин международное частное право впервые применил:</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а) Оноре Боне</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б) И. Бентам</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в)</w:t>
      </w:r>
      <w:r>
        <w:rPr>
          <w:rFonts w:eastAsia="+mn-ea" w:cs="+mn-cs"/>
          <w:color w:val="000000"/>
          <w:kern w:val="24"/>
          <w:sz w:val="40"/>
          <w:szCs w:val="40"/>
        </w:rPr>
        <w:t xml:space="preserve"> </w:t>
      </w:r>
      <w:r>
        <w:rPr>
          <w:rFonts w:ascii="Times New Roman" w:hAnsi="Times New Roman"/>
          <w:sz w:val="28"/>
          <w:szCs w:val="28"/>
        </w:rPr>
        <w:t>Джозеф Стори</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 xml:space="preserve"> 6.Международный договор  и международно-правовой обычай  соотносятся по юридической силе следующим образом:</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lastRenderedPageBreak/>
        <w:t xml:space="preserve"> а) обладают одинаковой силой;</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 xml:space="preserve"> б) договор обладает большей силой;</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 xml:space="preserve"> в) обычай обладает большей силой.</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7.Какой юридической силой обладают нормы международного права они обязательны:</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 xml:space="preserve">  а) для всех государств;</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 xml:space="preserve">  б) только для тех, кто выразил свое согласие на их обязательность;</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 xml:space="preserve">  в) для всех, но только императивные нормы;</w:t>
      </w:r>
    </w:p>
    <w:p w:rsidR="002212CA" w:rsidRDefault="002212CA" w:rsidP="002212CA">
      <w:pPr>
        <w:spacing w:line="360" w:lineRule="auto"/>
        <w:ind w:firstLine="709"/>
        <w:jc w:val="both"/>
        <w:rPr>
          <w:rFonts w:ascii="Times New Roman" w:hAnsi="Times New Roman"/>
          <w:sz w:val="28"/>
          <w:szCs w:val="28"/>
        </w:rPr>
      </w:pPr>
      <w:r>
        <w:rPr>
          <w:rFonts w:ascii="Times New Roman" w:hAnsi="Times New Roman"/>
          <w:sz w:val="28"/>
          <w:szCs w:val="28"/>
        </w:rPr>
        <w:t xml:space="preserve">  г) для тех, кто принимал участие в их формировании.</w:t>
      </w:r>
    </w:p>
    <w:p w:rsidR="002212CA" w:rsidRDefault="002212CA" w:rsidP="002212CA">
      <w:pPr>
        <w:spacing w:line="360" w:lineRule="auto"/>
        <w:ind w:firstLine="709"/>
        <w:rPr>
          <w:rFonts w:ascii="Times New Roman" w:hAnsi="Times New Roman"/>
          <w:color w:val="000000"/>
          <w:sz w:val="28"/>
          <w:szCs w:val="28"/>
        </w:rPr>
      </w:pPr>
      <w:r>
        <w:rPr>
          <w:rFonts w:ascii="Times New Roman" w:hAnsi="Times New Roman"/>
          <w:sz w:val="28"/>
          <w:szCs w:val="28"/>
        </w:rPr>
        <w:t xml:space="preserve">  8.</w:t>
      </w:r>
      <w:r>
        <w:rPr>
          <w:rFonts w:ascii="Times New Roman" w:hAnsi="Times New Roman"/>
          <w:bCs/>
          <w:color w:val="000000"/>
          <w:sz w:val="28"/>
          <w:szCs w:val="28"/>
        </w:rPr>
        <w:t xml:space="preserve"> Назовите дату формирования  Института международного права? </w:t>
      </w:r>
    </w:p>
    <w:p w:rsidR="002212CA" w:rsidRDefault="002212CA" w:rsidP="002212CA">
      <w:pPr>
        <w:spacing w:line="360" w:lineRule="auto"/>
        <w:ind w:firstLine="709"/>
        <w:rPr>
          <w:rFonts w:ascii="Times New Roman" w:hAnsi="Times New Roman"/>
          <w:color w:val="000000"/>
          <w:sz w:val="28"/>
          <w:szCs w:val="28"/>
        </w:rPr>
      </w:pPr>
      <w:r>
        <w:rPr>
          <w:rFonts w:ascii="Times New Roman" w:hAnsi="Times New Roman"/>
          <w:color w:val="000000"/>
          <w:sz w:val="28"/>
          <w:szCs w:val="28"/>
        </w:rPr>
        <w:t xml:space="preserve">а) 1990 </w:t>
      </w:r>
    </w:p>
    <w:p w:rsidR="002212CA" w:rsidRDefault="002212CA" w:rsidP="002212CA">
      <w:pPr>
        <w:spacing w:line="360" w:lineRule="auto"/>
        <w:ind w:firstLine="709"/>
        <w:rPr>
          <w:rFonts w:ascii="Times New Roman" w:hAnsi="Times New Roman"/>
          <w:color w:val="000000"/>
          <w:sz w:val="28"/>
          <w:szCs w:val="28"/>
        </w:rPr>
      </w:pPr>
      <w:r>
        <w:rPr>
          <w:rFonts w:ascii="Times New Roman" w:hAnsi="Times New Roman"/>
          <w:color w:val="000000"/>
          <w:sz w:val="28"/>
          <w:szCs w:val="28"/>
        </w:rPr>
        <w:t xml:space="preserve">б) 1873 </w:t>
      </w:r>
    </w:p>
    <w:p w:rsidR="002212CA" w:rsidRDefault="002212CA" w:rsidP="002212CA">
      <w:pPr>
        <w:spacing w:line="360" w:lineRule="auto"/>
        <w:ind w:firstLine="709"/>
        <w:rPr>
          <w:rFonts w:ascii="Times New Roman" w:hAnsi="Times New Roman"/>
          <w:color w:val="000000"/>
          <w:sz w:val="28"/>
          <w:szCs w:val="28"/>
        </w:rPr>
      </w:pPr>
      <w:r>
        <w:rPr>
          <w:rFonts w:ascii="Times New Roman" w:hAnsi="Times New Roman"/>
          <w:color w:val="000000"/>
          <w:sz w:val="28"/>
          <w:szCs w:val="28"/>
        </w:rPr>
        <w:t xml:space="preserve">в) 1870 </w:t>
      </w:r>
    </w:p>
    <w:p w:rsidR="002212CA" w:rsidRDefault="002212CA" w:rsidP="002212CA">
      <w:pPr>
        <w:spacing w:line="360" w:lineRule="auto"/>
        <w:ind w:firstLine="709"/>
        <w:rPr>
          <w:rFonts w:ascii="Times New Roman" w:hAnsi="Times New Roman"/>
          <w:color w:val="000000"/>
          <w:sz w:val="28"/>
          <w:szCs w:val="28"/>
        </w:rPr>
      </w:pPr>
      <w:r>
        <w:rPr>
          <w:rFonts w:ascii="Times New Roman" w:hAnsi="Times New Roman"/>
          <w:color w:val="000000"/>
          <w:sz w:val="28"/>
          <w:szCs w:val="28"/>
        </w:rPr>
        <w:t xml:space="preserve">г) 1893 </w:t>
      </w:r>
    </w:p>
    <w:p w:rsidR="002212CA" w:rsidRDefault="002212CA" w:rsidP="002212CA">
      <w:pPr>
        <w:spacing w:line="360" w:lineRule="auto"/>
        <w:ind w:firstLine="709"/>
        <w:rPr>
          <w:rFonts w:ascii="Times New Roman" w:hAnsi="Times New Roman"/>
          <w:color w:val="000000"/>
          <w:sz w:val="28"/>
          <w:szCs w:val="28"/>
        </w:rPr>
      </w:pPr>
      <w:r>
        <w:rPr>
          <w:rFonts w:ascii="Times New Roman" w:hAnsi="Times New Roman"/>
          <w:color w:val="000000"/>
          <w:sz w:val="28"/>
          <w:szCs w:val="28"/>
        </w:rPr>
        <w:t xml:space="preserve">д) 1905 </w:t>
      </w:r>
    </w:p>
    <w:p w:rsidR="002212CA" w:rsidRDefault="002212CA" w:rsidP="002212CA">
      <w:pPr>
        <w:spacing w:line="360" w:lineRule="auto"/>
        <w:ind w:firstLine="709"/>
        <w:rPr>
          <w:rFonts w:ascii="Times New Roman" w:hAnsi="Times New Roman"/>
          <w:color w:val="000000"/>
          <w:sz w:val="28"/>
          <w:szCs w:val="28"/>
        </w:rPr>
      </w:pPr>
      <w:r>
        <w:rPr>
          <w:rFonts w:ascii="Times New Roman" w:hAnsi="Times New Roman"/>
          <w:color w:val="000000"/>
          <w:sz w:val="28"/>
          <w:szCs w:val="28"/>
        </w:rPr>
        <w:t>9.Назовите первую работу, по международному праву написанную российским автором в 1722г:</w:t>
      </w:r>
    </w:p>
    <w:p w:rsidR="002212CA" w:rsidRDefault="002212CA" w:rsidP="002212CA">
      <w:pPr>
        <w:spacing w:line="360" w:lineRule="auto"/>
        <w:ind w:firstLine="709"/>
        <w:rPr>
          <w:rFonts w:ascii="Times New Roman" w:hAnsi="Times New Roman"/>
          <w:color w:val="000000"/>
          <w:sz w:val="28"/>
          <w:szCs w:val="28"/>
        </w:rPr>
      </w:pPr>
      <w:r>
        <w:rPr>
          <w:rFonts w:ascii="Times New Roman" w:hAnsi="Times New Roman"/>
          <w:color w:val="000000"/>
          <w:sz w:val="28"/>
          <w:szCs w:val="28"/>
        </w:rPr>
        <w:t>а) П.П. Шафиров</w:t>
      </w:r>
    </w:p>
    <w:p w:rsidR="002212CA" w:rsidRDefault="002212CA" w:rsidP="002212CA">
      <w:pPr>
        <w:spacing w:line="360" w:lineRule="auto"/>
        <w:ind w:firstLine="709"/>
        <w:rPr>
          <w:rFonts w:ascii="Times New Roman" w:hAnsi="Times New Roman"/>
          <w:color w:val="000000"/>
          <w:sz w:val="28"/>
          <w:szCs w:val="28"/>
        </w:rPr>
      </w:pPr>
      <w:r>
        <w:rPr>
          <w:rFonts w:ascii="Times New Roman" w:hAnsi="Times New Roman"/>
          <w:color w:val="000000"/>
          <w:sz w:val="28"/>
          <w:szCs w:val="28"/>
        </w:rPr>
        <w:t>б) В. Н. Дурденевский</w:t>
      </w:r>
    </w:p>
    <w:p w:rsidR="002212CA" w:rsidRDefault="002212CA" w:rsidP="002212CA">
      <w:pPr>
        <w:spacing w:line="360" w:lineRule="auto"/>
        <w:ind w:firstLine="709"/>
        <w:rPr>
          <w:rFonts w:ascii="Times New Roman" w:hAnsi="Times New Roman"/>
          <w:color w:val="000000"/>
          <w:sz w:val="28"/>
          <w:szCs w:val="28"/>
        </w:rPr>
      </w:pPr>
      <w:r>
        <w:rPr>
          <w:rFonts w:ascii="Times New Roman" w:hAnsi="Times New Roman"/>
          <w:color w:val="000000"/>
          <w:sz w:val="28"/>
          <w:szCs w:val="28"/>
        </w:rPr>
        <w:t>в) А.Ф. Мартенс</w:t>
      </w:r>
    </w:p>
    <w:p w:rsidR="002212CA" w:rsidRDefault="002212CA" w:rsidP="002212CA">
      <w:pPr>
        <w:spacing w:line="360" w:lineRule="auto"/>
        <w:ind w:firstLine="709"/>
        <w:rPr>
          <w:rFonts w:ascii="Times New Roman" w:hAnsi="Times New Roman"/>
          <w:color w:val="000000"/>
          <w:sz w:val="28"/>
          <w:szCs w:val="28"/>
        </w:rPr>
      </w:pPr>
      <w:r>
        <w:rPr>
          <w:rFonts w:ascii="Times New Roman" w:hAnsi="Times New Roman"/>
          <w:color w:val="000000"/>
          <w:sz w:val="28"/>
          <w:szCs w:val="28"/>
        </w:rPr>
        <w:t>10. Назовите русского царя оказавшего влияние на формирование науки международного права в России:</w:t>
      </w:r>
    </w:p>
    <w:p w:rsidR="002212CA" w:rsidRDefault="002212CA" w:rsidP="002212CA">
      <w:pPr>
        <w:spacing w:line="360" w:lineRule="auto"/>
        <w:ind w:firstLine="709"/>
        <w:rPr>
          <w:rFonts w:ascii="Times New Roman" w:hAnsi="Times New Roman"/>
          <w:color w:val="000000"/>
          <w:sz w:val="28"/>
          <w:szCs w:val="28"/>
        </w:rPr>
      </w:pPr>
      <w:r>
        <w:rPr>
          <w:rFonts w:ascii="Times New Roman" w:hAnsi="Times New Roman"/>
          <w:color w:val="000000"/>
          <w:sz w:val="28"/>
          <w:szCs w:val="28"/>
        </w:rPr>
        <w:t xml:space="preserve">а) Николай </w:t>
      </w:r>
      <w:r>
        <w:rPr>
          <w:rFonts w:ascii="Times New Roman" w:hAnsi="Times New Roman"/>
          <w:color w:val="000000"/>
          <w:sz w:val="28"/>
          <w:szCs w:val="28"/>
          <w:lang w:val="en-US"/>
        </w:rPr>
        <w:t>II</w:t>
      </w:r>
    </w:p>
    <w:p w:rsidR="002212CA" w:rsidRDefault="002212CA" w:rsidP="002212CA">
      <w:pPr>
        <w:spacing w:line="360" w:lineRule="auto"/>
        <w:ind w:firstLine="709"/>
        <w:rPr>
          <w:rFonts w:ascii="Times New Roman" w:hAnsi="Times New Roman"/>
          <w:color w:val="000000"/>
          <w:sz w:val="28"/>
          <w:szCs w:val="28"/>
        </w:rPr>
      </w:pPr>
      <w:r>
        <w:rPr>
          <w:rFonts w:ascii="Times New Roman" w:hAnsi="Times New Roman"/>
          <w:color w:val="000000"/>
          <w:sz w:val="28"/>
          <w:szCs w:val="28"/>
        </w:rPr>
        <w:t>б) Александр Невский</w:t>
      </w:r>
    </w:p>
    <w:p w:rsidR="002212CA" w:rsidRDefault="002212CA" w:rsidP="002212CA">
      <w:pPr>
        <w:spacing w:line="360" w:lineRule="auto"/>
        <w:ind w:firstLine="709"/>
        <w:rPr>
          <w:rFonts w:ascii="Times New Roman" w:hAnsi="Times New Roman"/>
          <w:color w:val="000000"/>
          <w:sz w:val="28"/>
          <w:szCs w:val="28"/>
        </w:rPr>
      </w:pPr>
      <w:r>
        <w:rPr>
          <w:rFonts w:ascii="Times New Roman" w:hAnsi="Times New Roman"/>
          <w:color w:val="000000"/>
          <w:sz w:val="28"/>
          <w:szCs w:val="28"/>
        </w:rPr>
        <w:t xml:space="preserve">в) Петр </w:t>
      </w:r>
      <w:r>
        <w:rPr>
          <w:rFonts w:ascii="Times New Roman" w:hAnsi="Times New Roman"/>
          <w:color w:val="000000"/>
          <w:sz w:val="28"/>
          <w:szCs w:val="28"/>
          <w:lang w:val="en-US"/>
        </w:rPr>
        <w:t>I</w:t>
      </w:r>
    </w:p>
    <w:p w:rsidR="002212CA" w:rsidRDefault="002212CA" w:rsidP="002212CA">
      <w:pPr>
        <w:rPr>
          <w:rFonts w:ascii="Times New Roman" w:hAnsi="Times New Roman"/>
          <w:color w:val="000000"/>
          <w:sz w:val="28"/>
          <w:szCs w:val="28"/>
        </w:rPr>
      </w:pPr>
    </w:p>
    <w:p w:rsidR="002212CA" w:rsidRDefault="002212CA" w:rsidP="002212CA">
      <w:pPr>
        <w:jc w:val="both"/>
        <w:rPr>
          <w:rFonts w:ascii="Times New Roman" w:hAnsi="Times New Roman"/>
          <w:sz w:val="28"/>
          <w:szCs w:val="28"/>
        </w:rPr>
      </w:pPr>
    </w:p>
    <w:p w:rsidR="002212CA" w:rsidRDefault="002212CA" w:rsidP="002212CA">
      <w:pPr>
        <w:jc w:val="center"/>
        <w:rPr>
          <w:rFonts w:ascii="Times New Roman" w:hAnsi="Times New Roman"/>
          <w:b/>
          <w:sz w:val="28"/>
          <w:szCs w:val="28"/>
        </w:rPr>
      </w:pPr>
      <w:r>
        <w:rPr>
          <w:rFonts w:ascii="Times New Roman" w:hAnsi="Times New Roman"/>
          <w:b/>
          <w:sz w:val="28"/>
          <w:szCs w:val="28"/>
        </w:rPr>
        <w:t>Рекомендуемая литература</w:t>
      </w:r>
    </w:p>
    <w:p w:rsidR="002212CA" w:rsidRDefault="002212CA" w:rsidP="002212CA">
      <w:pPr>
        <w:jc w:val="center"/>
        <w:rPr>
          <w:rFonts w:ascii="Times New Roman" w:hAnsi="Times New Roman"/>
          <w:b/>
          <w:sz w:val="28"/>
          <w:szCs w:val="28"/>
        </w:rPr>
      </w:pPr>
    </w:p>
    <w:p w:rsidR="002212CA" w:rsidRDefault="002212CA" w:rsidP="002212CA">
      <w:pPr>
        <w:jc w:val="center"/>
        <w:rPr>
          <w:rFonts w:ascii="Times New Roman" w:hAnsi="Times New Roman"/>
          <w:b/>
          <w:sz w:val="28"/>
          <w:szCs w:val="28"/>
        </w:rPr>
      </w:pPr>
      <w:r>
        <w:rPr>
          <w:rFonts w:ascii="Times New Roman" w:hAnsi="Times New Roman"/>
          <w:b/>
          <w:sz w:val="28"/>
          <w:szCs w:val="28"/>
        </w:rPr>
        <w:t>Основная литература</w:t>
      </w:r>
    </w:p>
    <w:p w:rsidR="002212CA" w:rsidRDefault="002212CA" w:rsidP="002212CA">
      <w:pPr>
        <w:jc w:val="center"/>
        <w:rPr>
          <w:rFonts w:ascii="Times New Roman" w:hAnsi="Times New Roman"/>
          <w:b/>
          <w:sz w:val="28"/>
          <w:szCs w:val="28"/>
        </w:rPr>
      </w:pPr>
    </w:p>
    <w:p w:rsidR="002212CA" w:rsidRDefault="002212CA" w:rsidP="002212CA">
      <w:pPr>
        <w:pStyle w:val="1"/>
        <w:spacing w:line="360" w:lineRule="auto"/>
        <w:ind w:firstLine="709"/>
        <w:rPr>
          <w:b w:val="0"/>
          <w:color w:val="000000" w:themeColor="text1"/>
          <w:sz w:val="28"/>
          <w:szCs w:val="28"/>
        </w:rPr>
      </w:pPr>
      <w:r>
        <w:rPr>
          <w:b w:val="0"/>
          <w:color w:val="000000" w:themeColor="text1"/>
          <w:sz w:val="28"/>
          <w:szCs w:val="28"/>
        </w:rPr>
        <w:lastRenderedPageBreak/>
        <w:t>1.Ануфриева Л.П. Международное право: Учебник. - Инфра-М РИОР . -2016. - 416с.</w:t>
      </w:r>
    </w:p>
    <w:p w:rsidR="002212CA" w:rsidRDefault="002212CA" w:rsidP="002212CA">
      <w:pPr>
        <w:pStyle w:val="1"/>
        <w:spacing w:line="360" w:lineRule="auto"/>
        <w:ind w:firstLine="709"/>
        <w:rPr>
          <w:rStyle w:val="a8"/>
          <w:bCs w:val="0"/>
        </w:rPr>
      </w:pPr>
      <w:r>
        <w:rPr>
          <w:b w:val="0"/>
          <w:color w:val="000000" w:themeColor="text1"/>
          <w:sz w:val="28"/>
          <w:szCs w:val="28"/>
        </w:rPr>
        <w:t>2.</w:t>
      </w:r>
      <w:r>
        <w:rPr>
          <w:rStyle w:val="a8"/>
          <w:color w:val="000000" w:themeColor="text1"/>
          <w:sz w:val="28"/>
          <w:szCs w:val="28"/>
        </w:rPr>
        <w:t>Ануфриева Л. П., Бекяшев К. А., Волосов М. Е.  и др. ; отв. ред. К. А. Бекяшев Международное право: учебник для бакалавров. – М. «Проспект» - 2016. – 350с.</w:t>
      </w:r>
    </w:p>
    <w:p w:rsidR="002212CA" w:rsidRDefault="002212CA" w:rsidP="002212CA">
      <w:pPr>
        <w:pStyle w:val="1"/>
        <w:spacing w:line="360" w:lineRule="auto"/>
        <w:ind w:firstLine="709"/>
      </w:pPr>
      <w:r>
        <w:rPr>
          <w:rStyle w:val="a8"/>
          <w:color w:val="000000" w:themeColor="text1"/>
          <w:sz w:val="28"/>
          <w:szCs w:val="28"/>
        </w:rPr>
        <w:t>3.</w:t>
      </w:r>
      <w:r>
        <w:rPr>
          <w:b w:val="0"/>
          <w:color w:val="000000" w:themeColor="text1"/>
          <w:sz w:val="28"/>
          <w:szCs w:val="28"/>
        </w:rPr>
        <w:t>Вылегжанин А.Н. Международное право в 2-х частях. Часть 1. Юрайт -2016. -2019с.</w:t>
      </w:r>
    </w:p>
    <w:p w:rsidR="002212CA" w:rsidRDefault="002212CA" w:rsidP="002212CA">
      <w:pPr>
        <w:jc w:val="center"/>
        <w:rPr>
          <w:rFonts w:ascii="Times New Roman" w:hAnsi="Times New Roman"/>
          <w:b/>
          <w:sz w:val="28"/>
          <w:szCs w:val="28"/>
        </w:rPr>
      </w:pPr>
    </w:p>
    <w:p w:rsidR="002212CA" w:rsidRDefault="002212CA" w:rsidP="002212CA">
      <w:pPr>
        <w:pStyle w:val="1"/>
        <w:spacing w:line="360" w:lineRule="auto"/>
        <w:ind w:firstLine="709"/>
        <w:rPr>
          <w:rStyle w:val="a8"/>
          <w:bCs w:val="0"/>
          <w:color w:val="000000" w:themeColor="text1"/>
        </w:rPr>
      </w:pPr>
      <w:r>
        <w:rPr>
          <w:b w:val="0"/>
          <w:color w:val="000000" w:themeColor="text1"/>
          <w:sz w:val="28"/>
          <w:szCs w:val="28"/>
        </w:rPr>
        <w:t>4.</w:t>
      </w:r>
      <w:r>
        <w:rPr>
          <w:rStyle w:val="a8"/>
          <w:color w:val="000000" w:themeColor="text1"/>
          <w:sz w:val="28"/>
          <w:szCs w:val="28"/>
        </w:rPr>
        <w:t>Валеев Р.М.Международное право, общая часть. – М. «Статут»– 2013. – 624с.</w:t>
      </w:r>
    </w:p>
    <w:p w:rsidR="002212CA" w:rsidRDefault="002212CA" w:rsidP="002212CA">
      <w:pPr>
        <w:pStyle w:val="1"/>
        <w:spacing w:line="360" w:lineRule="auto"/>
        <w:ind w:firstLine="709"/>
      </w:pPr>
      <w:r>
        <w:rPr>
          <w:rStyle w:val="a8"/>
          <w:color w:val="000000" w:themeColor="text1"/>
          <w:sz w:val="28"/>
          <w:szCs w:val="28"/>
        </w:rPr>
        <w:t>5</w:t>
      </w:r>
      <w:r>
        <w:rPr>
          <w:b w:val="0"/>
          <w:color w:val="000000" w:themeColor="text1"/>
          <w:sz w:val="28"/>
          <w:szCs w:val="28"/>
        </w:rPr>
        <w:t>.Игнатенко Г.В. Международное право. – Норма. - 2016 -752с.</w:t>
      </w:r>
    </w:p>
    <w:p w:rsidR="002212CA" w:rsidRDefault="002212CA" w:rsidP="002212CA">
      <w:pPr>
        <w:pStyle w:val="1"/>
        <w:spacing w:line="360" w:lineRule="auto"/>
        <w:ind w:firstLine="709"/>
        <w:rPr>
          <w:b w:val="0"/>
          <w:color w:val="000000" w:themeColor="text1"/>
          <w:sz w:val="28"/>
          <w:szCs w:val="28"/>
        </w:rPr>
      </w:pPr>
      <w:r>
        <w:rPr>
          <w:b w:val="0"/>
          <w:color w:val="000000" w:themeColor="text1"/>
          <w:sz w:val="28"/>
          <w:szCs w:val="28"/>
        </w:rPr>
        <w:t>6.Каламкарян Р.А. Учебник для бакалавров Международное право. М., Юрайт. - 2016 – 632с.</w:t>
      </w:r>
    </w:p>
    <w:p w:rsidR="002212CA" w:rsidRDefault="002212CA" w:rsidP="002212CA">
      <w:pPr>
        <w:pStyle w:val="1"/>
        <w:spacing w:line="360" w:lineRule="auto"/>
        <w:ind w:firstLine="709"/>
        <w:rPr>
          <w:b w:val="0"/>
          <w:color w:val="000000" w:themeColor="text1"/>
          <w:sz w:val="28"/>
          <w:szCs w:val="28"/>
        </w:rPr>
      </w:pPr>
      <w:r>
        <w:rPr>
          <w:b w:val="0"/>
          <w:color w:val="000000" w:themeColor="text1"/>
          <w:sz w:val="28"/>
          <w:szCs w:val="28"/>
        </w:rPr>
        <w:t>7.Матвеева Т. Международное право. Учебник для академического бакалавриата. – Юрайт. – 2015 – 370с.</w:t>
      </w:r>
    </w:p>
    <w:p w:rsidR="002212CA" w:rsidRDefault="002212CA" w:rsidP="002212CA">
      <w:pPr>
        <w:pStyle w:val="1"/>
        <w:spacing w:line="360" w:lineRule="auto"/>
        <w:ind w:firstLine="709"/>
        <w:rPr>
          <w:b w:val="0"/>
          <w:color w:val="000000" w:themeColor="text1"/>
          <w:sz w:val="28"/>
          <w:szCs w:val="28"/>
        </w:rPr>
      </w:pPr>
      <w:r>
        <w:rPr>
          <w:b w:val="0"/>
          <w:color w:val="000000" w:themeColor="text1"/>
          <w:sz w:val="28"/>
          <w:szCs w:val="28"/>
        </w:rPr>
        <w:t xml:space="preserve">8. </w:t>
      </w:r>
      <w:hyperlink r:id="rId6" w:history="1">
        <w:r>
          <w:rPr>
            <w:rStyle w:val="a3"/>
            <w:b w:val="0"/>
            <w:color w:val="000000" w:themeColor="text1"/>
            <w:sz w:val="28"/>
            <w:szCs w:val="28"/>
            <w:shd w:val="clear" w:color="auto" w:fill="FFFFFF"/>
          </w:rPr>
          <w:t>Маршалок Н.В., Ульянова И.Л. Латинские термины в современном международном праве: Латинско-русский, русско-латинский словарь. – М.: Статут, 2015.</w:t>
        </w:r>
      </w:hyperlink>
    </w:p>
    <w:p w:rsidR="002212CA" w:rsidRDefault="002212CA" w:rsidP="002212CA">
      <w:pPr>
        <w:pStyle w:val="1"/>
        <w:spacing w:line="360" w:lineRule="auto"/>
        <w:ind w:firstLine="709"/>
        <w:rPr>
          <w:b w:val="0"/>
          <w:color w:val="000000" w:themeColor="text1"/>
          <w:sz w:val="28"/>
          <w:szCs w:val="28"/>
        </w:rPr>
      </w:pPr>
      <w:r>
        <w:rPr>
          <w:b w:val="0"/>
          <w:color w:val="000000" w:themeColor="text1"/>
          <w:sz w:val="28"/>
          <w:szCs w:val="28"/>
        </w:rPr>
        <w:t xml:space="preserve">9. </w:t>
      </w:r>
      <w:hyperlink r:id="rId7" w:history="1">
        <w:r>
          <w:rPr>
            <w:rStyle w:val="a3"/>
            <w:b w:val="0"/>
            <w:color w:val="000000" w:themeColor="text1"/>
            <w:sz w:val="28"/>
            <w:szCs w:val="28"/>
          </w:rPr>
          <w:t>Международное право: учебник / Б.М. Ашавский, М.М. Бирюков, В.Д. Бордунов и др.; отв. ред. С.А. Егоров. 5-е изд., перераб. и доп. М.: Статут, 2014.</w:t>
        </w:r>
      </w:hyperlink>
    </w:p>
    <w:p w:rsidR="002212CA" w:rsidRDefault="002212CA" w:rsidP="002212CA">
      <w:pPr>
        <w:jc w:val="both"/>
        <w:rPr>
          <w:rFonts w:ascii="Times New Roman" w:hAnsi="Times New Roman"/>
          <w:sz w:val="28"/>
          <w:szCs w:val="28"/>
        </w:rPr>
      </w:pPr>
    </w:p>
    <w:p w:rsidR="002212CA" w:rsidRDefault="002212CA" w:rsidP="002212CA">
      <w:pPr>
        <w:jc w:val="center"/>
        <w:rPr>
          <w:rFonts w:ascii="Times New Roman" w:hAnsi="Times New Roman"/>
          <w:b/>
          <w:sz w:val="28"/>
          <w:szCs w:val="28"/>
        </w:rPr>
      </w:pPr>
      <w:r>
        <w:rPr>
          <w:rFonts w:ascii="Times New Roman" w:hAnsi="Times New Roman"/>
          <w:b/>
          <w:sz w:val="28"/>
          <w:szCs w:val="28"/>
        </w:rPr>
        <w:t>Дополнительная литература</w:t>
      </w:r>
    </w:p>
    <w:p w:rsidR="002212CA" w:rsidRDefault="002212CA" w:rsidP="002212CA">
      <w:pPr>
        <w:jc w:val="center"/>
        <w:rPr>
          <w:rFonts w:ascii="Times New Roman" w:hAnsi="Times New Roman"/>
          <w:b/>
          <w:sz w:val="28"/>
          <w:szCs w:val="28"/>
        </w:rPr>
      </w:pPr>
    </w:p>
    <w:p w:rsidR="002212CA" w:rsidRDefault="002212CA" w:rsidP="002212CA">
      <w:pPr>
        <w:shd w:val="clear" w:color="auto" w:fill="FFFFFF"/>
        <w:spacing w:line="360" w:lineRule="auto"/>
        <w:ind w:right="60" w:firstLine="709"/>
        <w:jc w:val="both"/>
        <w:textAlignment w:val="baseline"/>
        <w:rPr>
          <w:rFonts w:ascii="Times New Roman" w:eastAsia="Times New Roman" w:hAnsi="Times New Roman"/>
          <w:bCs/>
          <w:color w:val="000000" w:themeColor="text1"/>
          <w:sz w:val="28"/>
          <w:szCs w:val="28"/>
        </w:rPr>
      </w:pPr>
      <w:r>
        <w:rPr>
          <w:rFonts w:ascii="Times New Roman" w:hAnsi="Times New Roman"/>
          <w:color w:val="000000" w:themeColor="text1"/>
          <w:sz w:val="28"/>
          <w:szCs w:val="28"/>
        </w:rPr>
        <w:t>1.</w:t>
      </w:r>
      <w:r>
        <w:rPr>
          <w:rFonts w:ascii="Times New Roman" w:eastAsia="Times New Roman" w:hAnsi="Times New Roman"/>
          <w:bCs/>
          <w:color w:val="000000" w:themeColor="text1"/>
          <w:sz w:val="28"/>
          <w:szCs w:val="28"/>
        </w:rPr>
        <w:t xml:space="preserve"> Якубовская Н.А. </w:t>
      </w:r>
      <w:hyperlink r:id="rId8" w:history="1">
        <w:r>
          <w:rPr>
            <w:rStyle w:val="a3"/>
            <w:color w:val="000000" w:themeColor="text1"/>
            <w:sz w:val="28"/>
            <w:szCs w:val="28"/>
          </w:rPr>
          <w:t xml:space="preserve">Феномен дуализма норм в современном международном праве // </w:t>
        </w:r>
        <w:r>
          <w:rPr>
            <w:rStyle w:val="a3"/>
            <w:color w:val="000000" w:themeColor="text1"/>
            <w:kern w:val="36"/>
            <w:sz w:val="28"/>
            <w:szCs w:val="28"/>
          </w:rPr>
          <w:t xml:space="preserve">Международное, публичное и частное право – 2015. - №1. - </w:t>
        </w:r>
        <w:r>
          <w:rPr>
            <w:rStyle w:val="a3"/>
            <w:color w:val="000000" w:themeColor="text1"/>
            <w:sz w:val="28"/>
            <w:szCs w:val="28"/>
          </w:rPr>
          <w:t>С. 16-20</w:t>
        </w:r>
      </w:hyperlink>
      <w:r>
        <w:rPr>
          <w:rFonts w:ascii="Times New Roman" w:hAnsi="Times New Roman"/>
          <w:color w:val="000000" w:themeColor="text1"/>
          <w:sz w:val="28"/>
          <w:szCs w:val="28"/>
        </w:rPr>
        <w:t xml:space="preserve"> </w:t>
      </w:r>
    </w:p>
    <w:p w:rsidR="002212CA" w:rsidRDefault="002212CA" w:rsidP="002212CA">
      <w:pPr>
        <w:shd w:val="clear" w:color="auto" w:fill="FFFFFF"/>
        <w:spacing w:line="360" w:lineRule="auto"/>
        <w:ind w:right="60" w:firstLine="709"/>
        <w:jc w:val="both"/>
        <w:textAlignment w:val="baseline"/>
        <w:rPr>
          <w:rFonts w:ascii="Times New Roman" w:hAnsi="Times New Roman"/>
          <w:bCs/>
          <w:color w:val="000000" w:themeColor="text1"/>
          <w:sz w:val="28"/>
          <w:szCs w:val="28"/>
        </w:rPr>
      </w:pPr>
      <w:r>
        <w:rPr>
          <w:rFonts w:ascii="Times New Roman" w:eastAsia="Times New Roman" w:hAnsi="Times New Roman"/>
          <w:bCs/>
          <w:color w:val="000000" w:themeColor="text1"/>
          <w:sz w:val="28"/>
          <w:szCs w:val="28"/>
        </w:rPr>
        <w:t xml:space="preserve">2. </w:t>
      </w:r>
      <w:r>
        <w:rPr>
          <w:rStyle w:val="a8"/>
          <w:color w:val="000000" w:themeColor="text1"/>
          <w:sz w:val="28"/>
          <w:szCs w:val="28"/>
          <w:shd w:val="clear" w:color="auto" w:fill="FFFFFF"/>
        </w:rPr>
        <w:t>Гильмутдинова Д., Ромадан Л.</w:t>
      </w:r>
      <w:r>
        <w:rPr>
          <w:rStyle w:val="apple-converted-space"/>
          <w:rFonts w:ascii="Times New Roman" w:hAnsi="Times New Roman"/>
          <w:bCs/>
          <w:color w:val="000000" w:themeColor="text1"/>
          <w:sz w:val="28"/>
          <w:szCs w:val="28"/>
          <w:shd w:val="clear" w:color="auto" w:fill="FFFFFF"/>
        </w:rPr>
        <w:t> </w:t>
      </w:r>
      <w:hyperlink r:id="rId9" w:history="1">
        <w:r>
          <w:rPr>
            <w:rStyle w:val="a3"/>
            <w:color w:val="000000" w:themeColor="text1"/>
            <w:sz w:val="28"/>
            <w:szCs w:val="28"/>
            <w:shd w:val="clear" w:color="auto" w:fill="FFFFFF"/>
          </w:rPr>
          <w:t>Новые тенденции и технологии в миротворческой деятельности Организации Объединенных Наций в XXI веке</w:t>
        </w:r>
      </w:hyperlink>
      <w:r>
        <w:rPr>
          <w:rFonts w:ascii="Times New Roman" w:hAnsi="Times New Roman"/>
          <w:bCs/>
          <w:color w:val="000000" w:themeColor="text1"/>
          <w:sz w:val="28"/>
          <w:szCs w:val="28"/>
        </w:rPr>
        <w:t xml:space="preserve"> Феномен дуализма норм в современном международном праве // Международное, публичное и частное право – 2015. - №2. </w:t>
      </w:r>
    </w:p>
    <w:p w:rsidR="002212CA" w:rsidRDefault="002212CA" w:rsidP="002212CA">
      <w:pPr>
        <w:shd w:val="clear" w:color="auto" w:fill="FFFFFF"/>
        <w:spacing w:line="360" w:lineRule="auto"/>
        <w:ind w:right="60" w:firstLine="709"/>
        <w:jc w:val="both"/>
        <w:textAlignment w:val="baseline"/>
        <w:rPr>
          <w:rFonts w:ascii="Times New Roman" w:eastAsia="Times New Roman" w:hAnsi="Times New Roman"/>
          <w:bCs/>
          <w:color w:val="000000" w:themeColor="text1"/>
          <w:sz w:val="28"/>
          <w:szCs w:val="28"/>
        </w:rPr>
      </w:pPr>
      <w:r>
        <w:rPr>
          <w:rFonts w:ascii="Times New Roman" w:hAnsi="Times New Roman"/>
          <w:bCs/>
          <w:color w:val="000000" w:themeColor="text1"/>
          <w:sz w:val="28"/>
          <w:szCs w:val="28"/>
        </w:rPr>
        <w:lastRenderedPageBreak/>
        <w:t>3.</w:t>
      </w:r>
      <w:r>
        <w:rPr>
          <w:rStyle w:val="a8"/>
          <w:rFonts w:ascii="Times New Roman" w:hAnsi="Times New Roman"/>
          <w:color w:val="000000" w:themeColor="text1"/>
          <w:sz w:val="28"/>
          <w:szCs w:val="28"/>
          <w:shd w:val="clear" w:color="auto" w:fill="FFFFFF"/>
        </w:rPr>
        <w:t xml:space="preserve"> Гатилов Г.</w:t>
      </w:r>
      <w:r>
        <w:rPr>
          <w:rFonts w:ascii="Times New Roman" w:hAnsi="Times New Roman"/>
          <w:color w:val="000000" w:themeColor="text1"/>
          <w:sz w:val="28"/>
          <w:szCs w:val="28"/>
        </w:rPr>
        <w:t xml:space="preserve"> </w:t>
      </w:r>
      <w:hyperlink r:id="rId10" w:history="1">
        <w:r>
          <w:rPr>
            <w:rStyle w:val="a3"/>
            <w:color w:val="000000" w:themeColor="text1"/>
            <w:sz w:val="28"/>
            <w:szCs w:val="28"/>
            <w:shd w:val="clear" w:color="auto" w:fill="FFFFFF"/>
          </w:rPr>
          <w:t>ООН как зеркало турбулентного мира</w:t>
        </w:r>
      </w:hyperlink>
      <w:r>
        <w:rPr>
          <w:rFonts w:ascii="Times New Roman" w:hAnsi="Times New Roman"/>
          <w:bCs/>
          <w:color w:val="000000" w:themeColor="text1"/>
          <w:sz w:val="28"/>
          <w:szCs w:val="28"/>
        </w:rPr>
        <w:t xml:space="preserve"> // Международная жизнь - </w:t>
      </w:r>
      <w:r>
        <w:rPr>
          <w:rStyle w:val="apple-converted-space"/>
          <w:rFonts w:ascii="Times New Roman" w:hAnsi="Times New Roman"/>
          <w:color w:val="000000" w:themeColor="text1"/>
          <w:sz w:val="28"/>
          <w:szCs w:val="28"/>
        </w:rPr>
        <w:t> </w:t>
      </w:r>
      <w:r>
        <w:rPr>
          <w:rFonts w:ascii="Times New Roman" w:hAnsi="Times New Roman"/>
          <w:color w:val="000000" w:themeColor="text1"/>
          <w:sz w:val="28"/>
          <w:szCs w:val="28"/>
        </w:rPr>
        <w:t>2015- №4.</w:t>
      </w:r>
    </w:p>
    <w:p w:rsidR="002212CA" w:rsidRDefault="002212CA" w:rsidP="002212CA">
      <w:pPr>
        <w:spacing w:line="360" w:lineRule="auto"/>
        <w:ind w:firstLine="709"/>
        <w:jc w:val="both"/>
        <w:rPr>
          <w:rFonts w:ascii="Times New Roman" w:hAnsi="Times New Roman"/>
          <w:color w:val="000000" w:themeColor="text1"/>
          <w:sz w:val="28"/>
          <w:szCs w:val="28"/>
        </w:rPr>
      </w:pPr>
      <w:r>
        <w:rPr>
          <w:rStyle w:val="a8"/>
          <w:color w:val="000000" w:themeColor="text1"/>
          <w:sz w:val="28"/>
          <w:szCs w:val="28"/>
          <w:shd w:val="clear" w:color="auto" w:fill="FFFFFF"/>
        </w:rPr>
        <w:t>4. Орлов А.</w:t>
      </w:r>
      <w:r>
        <w:rPr>
          <w:rStyle w:val="apple-converted-space"/>
          <w:rFonts w:ascii="Times New Roman" w:hAnsi="Times New Roman"/>
          <w:color w:val="000000" w:themeColor="text1"/>
          <w:sz w:val="28"/>
          <w:szCs w:val="28"/>
          <w:shd w:val="clear" w:color="auto" w:fill="FFFFFF"/>
        </w:rPr>
        <w:t> </w:t>
      </w:r>
      <w:hyperlink r:id="rId11" w:history="1">
        <w:r>
          <w:rPr>
            <w:rStyle w:val="a3"/>
            <w:color w:val="000000" w:themeColor="text1"/>
            <w:sz w:val="28"/>
            <w:szCs w:val="28"/>
            <w:shd w:val="clear" w:color="auto" w:fill="FFFFFF"/>
          </w:rPr>
          <w:t>Мораль в международной политике</w:t>
        </w:r>
      </w:hyperlink>
      <w:r>
        <w:rPr>
          <w:rFonts w:ascii="Times New Roman" w:hAnsi="Times New Roman"/>
          <w:bCs/>
          <w:color w:val="000000" w:themeColor="text1"/>
          <w:sz w:val="28"/>
          <w:szCs w:val="28"/>
        </w:rPr>
        <w:t xml:space="preserve"> // Международная жизнь - </w:t>
      </w:r>
      <w:r>
        <w:rPr>
          <w:rStyle w:val="apple-converted-space"/>
          <w:rFonts w:ascii="Times New Roman" w:hAnsi="Times New Roman"/>
          <w:color w:val="000000" w:themeColor="text1"/>
          <w:sz w:val="28"/>
          <w:szCs w:val="28"/>
        </w:rPr>
        <w:t> </w:t>
      </w:r>
      <w:r>
        <w:rPr>
          <w:rFonts w:ascii="Times New Roman" w:hAnsi="Times New Roman"/>
          <w:color w:val="000000" w:themeColor="text1"/>
          <w:sz w:val="28"/>
          <w:szCs w:val="28"/>
        </w:rPr>
        <w:t>2015. - №4.</w:t>
      </w:r>
    </w:p>
    <w:p w:rsidR="002212CA" w:rsidRDefault="002212CA" w:rsidP="002212CA">
      <w:pPr>
        <w:spacing w:line="360" w:lineRule="auto"/>
        <w:ind w:firstLine="709"/>
        <w:jc w:val="both"/>
        <w:rPr>
          <w:rStyle w:val="a3"/>
          <w:color w:val="000000" w:themeColor="text1"/>
        </w:rPr>
      </w:pPr>
      <w:r>
        <w:rPr>
          <w:rFonts w:ascii="Times New Roman" w:hAnsi="Times New Roman"/>
          <w:color w:val="000000" w:themeColor="text1"/>
          <w:sz w:val="28"/>
          <w:szCs w:val="28"/>
        </w:rPr>
        <w:t xml:space="preserve">5. Бабин В.Д. </w:t>
      </w:r>
      <w:hyperlink r:id="rId12" w:history="1">
        <w:r>
          <w:rPr>
            <w:rStyle w:val="a3"/>
            <w:color w:val="000000" w:themeColor="text1"/>
            <w:sz w:val="28"/>
            <w:szCs w:val="28"/>
          </w:rPr>
          <w:t>Категория развития и проблема программных актов в современном международном праве// Международное публичное и частное право.  – 2010 – №1</w:t>
        </w:r>
      </w:hyperlink>
    </w:p>
    <w:p w:rsidR="002212CA" w:rsidRDefault="002212CA" w:rsidP="002212CA">
      <w:pPr>
        <w:spacing w:line="360" w:lineRule="auto"/>
        <w:ind w:firstLine="709"/>
        <w:jc w:val="both"/>
      </w:pPr>
      <w:r>
        <w:rPr>
          <w:rStyle w:val="a3"/>
          <w:color w:val="000000" w:themeColor="text1"/>
          <w:sz w:val="28"/>
          <w:szCs w:val="28"/>
        </w:rPr>
        <w:t>6</w:t>
      </w:r>
      <w:r>
        <w:rPr>
          <w:rFonts w:ascii="Times New Roman" w:hAnsi="Times New Roman"/>
          <w:color w:val="000000" w:themeColor="text1"/>
          <w:sz w:val="28"/>
          <w:szCs w:val="28"/>
        </w:rPr>
        <w:t>.Мартенс Ф.Ф. Современное международное право цивилизованных народов. В 2 т. М., 1996, 1997.</w:t>
      </w:r>
    </w:p>
    <w:p w:rsidR="002212CA" w:rsidRDefault="002212CA" w:rsidP="002212CA">
      <w:pPr>
        <w:jc w:val="both"/>
        <w:rPr>
          <w:rFonts w:ascii="Times New Roman" w:hAnsi="Times New Roman"/>
          <w:b/>
          <w:sz w:val="28"/>
          <w:szCs w:val="28"/>
        </w:rPr>
      </w:pPr>
    </w:p>
    <w:p w:rsidR="002212CA" w:rsidRDefault="002212CA" w:rsidP="002212CA">
      <w:pPr>
        <w:rPr>
          <w:b/>
          <w:highlight w:val="yellow"/>
        </w:rPr>
      </w:pPr>
    </w:p>
    <w:p w:rsidR="002212CA" w:rsidRDefault="002212CA" w:rsidP="002212CA">
      <w:pPr>
        <w:spacing w:line="360" w:lineRule="auto"/>
        <w:ind w:firstLine="709"/>
        <w:rPr>
          <w:rFonts w:ascii="Times New Roman" w:hAnsi="Times New Roman"/>
          <w:b/>
          <w:sz w:val="28"/>
          <w:szCs w:val="28"/>
        </w:rPr>
      </w:pPr>
      <w:r>
        <w:rPr>
          <w:rFonts w:ascii="Times New Roman" w:hAnsi="Times New Roman"/>
          <w:b/>
          <w:sz w:val="28"/>
          <w:szCs w:val="28"/>
        </w:rPr>
        <w:t>Занятие будет проходить по расписанию проведения очных занятий по дисциплине с использованием ресурса http://disrm3.zabgu.ru по следующей ссылке</w:t>
      </w:r>
      <w:r>
        <w:rPr>
          <w:rFonts w:ascii="Times New Roman" w:hAnsi="Times New Roman"/>
          <w:b/>
          <w:bCs/>
          <w:sz w:val="28"/>
          <w:szCs w:val="28"/>
        </w:rPr>
        <w:t xml:space="preserve"> --</w:t>
      </w:r>
      <w:r>
        <w:rPr>
          <w:b/>
        </w:rPr>
        <w:t xml:space="preserve"> http://disrm3.zabgu.ru/b/vkq-xg9-9fx</w:t>
      </w:r>
    </w:p>
    <w:p w:rsidR="002212CA" w:rsidRDefault="002212CA" w:rsidP="002212CA"/>
    <w:p w:rsidR="00163B51" w:rsidRDefault="00163B51"/>
    <w:sectPr w:rsidR="00163B51" w:rsidSect="00163B5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617C" w:rsidRDefault="0095617C" w:rsidP="002212CA">
      <w:r>
        <w:separator/>
      </w:r>
    </w:p>
  </w:endnote>
  <w:endnote w:type="continuationSeparator" w:id="0">
    <w:p w:rsidR="0095617C" w:rsidRDefault="0095617C" w:rsidP="002212C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617C" w:rsidRDefault="0095617C" w:rsidP="002212CA">
      <w:r>
        <w:separator/>
      </w:r>
    </w:p>
  </w:footnote>
  <w:footnote w:type="continuationSeparator" w:id="0">
    <w:p w:rsidR="0095617C" w:rsidRDefault="0095617C" w:rsidP="002212CA">
      <w:r>
        <w:continuationSeparator/>
      </w:r>
    </w:p>
  </w:footnote>
  <w:footnote w:id="1">
    <w:p w:rsidR="002212CA" w:rsidRDefault="002212CA" w:rsidP="002212CA">
      <w:pPr>
        <w:pStyle w:val="a5"/>
      </w:pPr>
      <w:r>
        <w:rPr>
          <w:rStyle w:val="a7"/>
        </w:rPr>
        <w:footnoteRef/>
      </w:r>
      <w:r>
        <w:t xml:space="preserve"> </w:t>
      </w:r>
      <w:r>
        <w:rPr>
          <w:color w:val="000000"/>
          <w:shd w:val="clear" w:color="auto" w:fill="FFFFFF"/>
        </w:rPr>
        <w:t>Всемирный энциклопедический словарь / Под ред. М.В. Адамчика и др. Минск, 2004 г. – С. 1521.</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2212CA"/>
    <w:rsid w:val="00163B51"/>
    <w:rsid w:val="002212CA"/>
    <w:rsid w:val="009561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2CA"/>
    <w:pPr>
      <w:spacing w:after="0" w:line="240" w:lineRule="auto"/>
    </w:pPr>
    <w:rPr>
      <w:rFonts w:ascii="Calibri" w:eastAsia="Calibri" w:hAnsi="Calibri" w:cs="Times New Roman"/>
    </w:rPr>
  </w:style>
  <w:style w:type="paragraph" w:styleId="1">
    <w:name w:val="heading 1"/>
    <w:basedOn w:val="a"/>
    <w:next w:val="a"/>
    <w:link w:val="10"/>
    <w:qFormat/>
    <w:rsid w:val="002212CA"/>
    <w:pPr>
      <w:keepNext/>
      <w:snapToGrid w:val="0"/>
      <w:jc w:val="both"/>
      <w:outlineLvl w:val="0"/>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12CA"/>
    <w:rPr>
      <w:rFonts w:ascii="Times New Roman" w:eastAsia="Times New Roman" w:hAnsi="Times New Roman" w:cs="Times New Roman"/>
      <w:b/>
      <w:sz w:val="24"/>
      <w:szCs w:val="20"/>
      <w:lang w:eastAsia="ru-RU"/>
    </w:rPr>
  </w:style>
  <w:style w:type="character" w:styleId="a3">
    <w:name w:val="Hyperlink"/>
    <w:basedOn w:val="a0"/>
    <w:semiHidden/>
    <w:unhideWhenUsed/>
    <w:rsid w:val="002212CA"/>
    <w:rPr>
      <w:strike w:val="0"/>
      <w:dstrike w:val="0"/>
      <w:color w:val="0072BC"/>
      <w:u w:val="none"/>
      <w:effect w:val="none"/>
    </w:rPr>
  </w:style>
  <w:style w:type="character" w:customStyle="1" w:styleId="a4">
    <w:name w:val="Текст сноски Знак"/>
    <w:aliases w:val="Текст сноски Знак2 Знак,Текст сноски Знак1 Знак Знак,Текст сноски Знак Знак1 Знак Знак,Текст сноски Знак Знак Знак,Текст сноски Знак Знак Знак Знак Знак,Текст сноски Знак Знак Знак Знак Знак Знак Знак,сноска Знак,-++ Знак"/>
    <w:basedOn w:val="a0"/>
    <w:link w:val="a5"/>
    <w:uiPriority w:val="99"/>
    <w:semiHidden/>
    <w:locked/>
    <w:rsid w:val="002212CA"/>
    <w:rPr>
      <w:rFonts w:ascii="Times New Roman" w:eastAsia="Times New Roman" w:hAnsi="Times New Roman" w:cs="Times New Roman"/>
      <w:sz w:val="20"/>
      <w:szCs w:val="20"/>
      <w:lang w:eastAsia="ru-RU"/>
    </w:rPr>
  </w:style>
  <w:style w:type="paragraph" w:styleId="a5">
    <w:name w:val="footnote text"/>
    <w:aliases w:val="Текст сноски Знак2,Текст сноски Знак1 Знак,Текст сноски Знак Знак1 Знак,Текст сноски Знак Знак,Текст сноски Знак Знак Знак Знак,Текст сноски Знак Знак Знак Знак Знак Знак,Текст сноски Знак Знак Знак Знак Знак Знак Знак Знак Знак,сноска,-++"/>
    <w:basedOn w:val="a"/>
    <w:link w:val="a4"/>
    <w:uiPriority w:val="99"/>
    <w:semiHidden/>
    <w:unhideWhenUsed/>
    <w:rsid w:val="002212CA"/>
    <w:rPr>
      <w:rFonts w:ascii="Times New Roman" w:eastAsia="Times New Roman" w:hAnsi="Times New Roman"/>
      <w:sz w:val="20"/>
      <w:szCs w:val="20"/>
      <w:lang w:eastAsia="ru-RU"/>
    </w:rPr>
  </w:style>
  <w:style w:type="character" w:customStyle="1" w:styleId="11">
    <w:name w:val="Текст сноски Знак1"/>
    <w:basedOn w:val="a0"/>
    <w:link w:val="a5"/>
    <w:uiPriority w:val="99"/>
    <w:semiHidden/>
    <w:rsid w:val="002212CA"/>
    <w:rPr>
      <w:rFonts w:ascii="Calibri" w:eastAsia="Calibri" w:hAnsi="Calibri" w:cs="Times New Roman"/>
      <w:sz w:val="20"/>
      <w:szCs w:val="20"/>
    </w:rPr>
  </w:style>
  <w:style w:type="paragraph" w:styleId="a6">
    <w:name w:val="List Paragraph"/>
    <w:basedOn w:val="a"/>
    <w:uiPriority w:val="34"/>
    <w:qFormat/>
    <w:rsid w:val="002212CA"/>
    <w:pPr>
      <w:spacing w:after="200" w:line="276" w:lineRule="auto"/>
      <w:ind w:left="720"/>
      <w:contextualSpacing/>
    </w:pPr>
  </w:style>
  <w:style w:type="character" w:styleId="a7">
    <w:name w:val="footnote reference"/>
    <w:basedOn w:val="a0"/>
    <w:semiHidden/>
    <w:unhideWhenUsed/>
    <w:rsid w:val="002212CA"/>
    <w:rPr>
      <w:vertAlign w:val="superscript"/>
    </w:rPr>
  </w:style>
  <w:style w:type="character" w:customStyle="1" w:styleId="apple-converted-space">
    <w:name w:val="apple-converted-space"/>
    <w:basedOn w:val="a0"/>
    <w:rsid w:val="002212CA"/>
  </w:style>
  <w:style w:type="character" w:styleId="a8">
    <w:name w:val="Strong"/>
    <w:basedOn w:val="a0"/>
    <w:uiPriority w:val="22"/>
    <w:qFormat/>
    <w:rsid w:val="002212CA"/>
    <w:rPr>
      <w:b/>
      <w:bCs/>
    </w:rPr>
  </w:style>
</w:styles>
</file>

<file path=word/webSettings.xml><?xml version="1.0" encoding="utf-8"?>
<w:webSettings xmlns:r="http://schemas.openxmlformats.org/officeDocument/2006/relationships" xmlns:w="http://schemas.openxmlformats.org/wordprocessingml/2006/main">
  <w:divs>
    <w:div w:id="40307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onsultant.ru/edu/student/download_books/" TargetMode="External"/><Relationship Id="rId12"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edu/student/download_books/" TargetMode="External"/><Relationship Id="rId11" Type="http://schemas.openxmlformats.org/officeDocument/2006/relationships/hyperlink" Target="https://interaffairs.ru/jauthor/material/1238" TargetMode="External"/><Relationship Id="rId5" Type="http://schemas.openxmlformats.org/officeDocument/2006/relationships/endnotes" Target="endnotes.xml"/><Relationship Id="rId10" Type="http://schemas.openxmlformats.org/officeDocument/2006/relationships/hyperlink" Target="https://interaffairs.ru/jauthor/material/1233" TargetMode="External"/><Relationship Id="rId4" Type="http://schemas.openxmlformats.org/officeDocument/2006/relationships/footnotes" Target="footnotes.xml"/><Relationship Id="rId9" Type="http://schemas.openxmlformats.org/officeDocument/2006/relationships/hyperlink" Target="https://interaffairs.ru/jauthor/material/143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1290</Words>
  <Characters>7354</Characters>
  <Application>Microsoft Office Word</Application>
  <DocSecurity>0</DocSecurity>
  <Lines>61</Lines>
  <Paragraphs>17</Paragraphs>
  <ScaleCrop>false</ScaleCrop>
  <Company>Reanimator Extreme Edition</Company>
  <LinksUpToDate>false</LinksUpToDate>
  <CharactersWithSpaces>8627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2</cp:revision>
  <dcterms:created xsi:type="dcterms:W3CDTF">2022-02-04T01:36:00Z</dcterms:created>
  <dcterms:modified xsi:type="dcterms:W3CDTF">2022-02-04T01:36:00Z</dcterms:modified>
</cp:coreProperties>
</file>