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B8D" w:rsidRDefault="00B45B8D" w:rsidP="00B45B8D">
      <w:pPr>
        <w:widowControl w:val="0"/>
        <w:tabs>
          <w:tab w:val="left" w:pos="720"/>
        </w:tabs>
        <w:spacing w:after="12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8. Нормы права</w:t>
      </w:r>
    </w:p>
    <w:p w:rsidR="00B45B8D" w:rsidRPr="004C6C27" w:rsidRDefault="00B45B8D" w:rsidP="00B45B8D">
      <w:pPr>
        <w:ind w:firstLine="426"/>
        <w:jc w:val="both"/>
        <w:rPr>
          <w:sz w:val="28"/>
          <w:szCs w:val="28"/>
        </w:rPr>
      </w:pPr>
      <w:r w:rsidRPr="004C6C27">
        <w:rPr>
          <w:sz w:val="28"/>
          <w:szCs w:val="28"/>
        </w:rPr>
        <w:t>Тема содержит задания для закрепления следующих вопросов курса:</w:t>
      </w:r>
    </w:p>
    <w:p w:rsidR="00B45B8D" w:rsidRPr="004C6C27" w:rsidRDefault="00B45B8D" w:rsidP="00B45B8D">
      <w:pPr>
        <w:pStyle w:val="a4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r w:rsidRPr="004C6C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Понятие и признаки норм права.</w:t>
      </w:r>
    </w:p>
    <w:p w:rsidR="00B45B8D" w:rsidRPr="004C6C27" w:rsidRDefault="00B45B8D" w:rsidP="00B45B8D">
      <w:pPr>
        <w:pStyle w:val="a4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норм права.</w:t>
      </w:r>
    </w:p>
    <w:p w:rsidR="00B45B8D" w:rsidRPr="004C6C27" w:rsidRDefault="00B45B8D" w:rsidP="00B45B8D">
      <w:pPr>
        <w:pStyle w:val="a4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норм права.</w:t>
      </w:r>
    </w:p>
    <w:p w:rsidR="00B45B8D" w:rsidRPr="004C6C27" w:rsidRDefault="00B45B8D" w:rsidP="00B45B8D">
      <w:pPr>
        <w:pStyle w:val="a4"/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/>
          <w:sz w:val="28"/>
          <w:szCs w:val="28"/>
        </w:rPr>
      </w:pPr>
      <w:r w:rsidRPr="004C6C27">
        <w:rPr>
          <w:rFonts w:ascii="Times New Roman" w:hAnsi="Times New Roman"/>
          <w:sz w:val="28"/>
          <w:szCs w:val="28"/>
        </w:rPr>
        <w:t>Виды гипотез, диспозиций и сан</w:t>
      </w:r>
      <w:r>
        <w:rPr>
          <w:rFonts w:ascii="Times New Roman" w:hAnsi="Times New Roman"/>
          <w:sz w:val="28"/>
          <w:szCs w:val="28"/>
        </w:rPr>
        <w:t>кций.</w:t>
      </w:r>
    </w:p>
    <w:p w:rsidR="00B45B8D" w:rsidRDefault="00B45B8D" w:rsidP="00B45B8D">
      <w:pPr>
        <w:widowControl w:val="0"/>
        <w:ind w:firstLine="709"/>
        <w:jc w:val="both"/>
        <w:rPr>
          <w:i/>
          <w:sz w:val="28"/>
          <w:szCs w:val="28"/>
        </w:rPr>
      </w:pPr>
    </w:p>
    <w:p w:rsidR="00B45B8D" w:rsidRDefault="00B45B8D" w:rsidP="00B45B8D">
      <w:pPr>
        <w:widowControl w:val="0"/>
        <w:spacing w:line="360" w:lineRule="auto"/>
        <w:ind w:firstLine="709"/>
        <w:jc w:val="center"/>
        <w:rPr>
          <w:i/>
          <w:sz w:val="28"/>
          <w:szCs w:val="28"/>
        </w:rPr>
      </w:pPr>
      <w:r w:rsidRPr="00A860B3">
        <w:rPr>
          <w:i/>
          <w:sz w:val="28"/>
          <w:szCs w:val="28"/>
        </w:rPr>
        <w:t>Зада</w:t>
      </w:r>
      <w:r>
        <w:rPr>
          <w:i/>
          <w:sz w:val="28"/>
          <w:szCs w:val="28"/>
        </w:rPr>
        <w:t>ние 1</w:t>
      </w:r>
    </w:p>
    <w:p w:rsidR="00B45B8D" w:rsidRPr="009A5ED2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Проведите сравнительный анализ</w:t>
      </w:r>
      <w:r w:rsidRPr="009A5ED2">
        <w:rPr>
          <w:i/>
          <w:sz w:val="28"/>
          <w:szCs w:val="28"/>
        </w:rPr>
        <w:t xml:space="preserve"> социальных норм по предложенным в таблице критериям.</w:t>
      </w:r>
    </w:p>
    <w:p w:rsidR="00B45B8D" w:rsidRPr="00FE1A95" w:rsidRDefault="00B45B8D" w:rsidP="00B45B8D">
      <w:pPr>
        <w:widowControl w:val="0"/>
        <w:spacing w:line="360" w:lineRule="auto"/>
        <w:ind w:firstLine="709"/>
        <w:jc w:val="both"/>
        <w:rPr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2002"/>
        <w:gridCol w:w="2660"/>
        <w:gridCol w:w="2407"/>
      </w:tblGrid>
      <w:tr w:rsidR="00B45B8D" w:rsidRPr="00421D41" w:rsidTr="007F38C5">
        <w:trPr>
          <w:trHeight w:val="20"/>
        </w:trPr>
        <w:tc>
          <w:tcPr>
            <w:tcW w:w="1218" w:type="pct"/>
            <w:vAlign w:val="center"/>
          </w:tcPr>
          <w:p w:rsidR="00B45B8D" w:rsidRPr="00F82A8B" w:rsidRDefault="00B45B8D" w:rsidP="007F38C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82A8B">
              <w:rPr>
                <w:b/>
                <w:sz w:val="24"/>
                <w:szCs w:val="24"/>
              </w:rPr>
              <w:t>Вид социальной нормы</w:t>
            </w:r>
          </w:p>
        </w:tc>
        <w:tc>
          <w:tcPr>
            <w:tcW w:w="1071" w:type="pct"/>
            <w:vAlign w:val="center"/>
          </w:tcPr>
          <w:p w:rsidR="00B45B8D" w:rsidRPr="00F82A8B" w:rsidRDefault="00B45B8D" w:rsidP="007F38C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82A8B">
              <w:rPr>
                <w:b/>
                <w:sz w:val="24"/>
                <w:szCs w:val="24"/>
              </w:rPr>
              <w:t>Предмет</w:t>
            </w:r>
          </w:p>
          <w:p w:rsidR="00B45B8D" w:rsidRPr="00F82A8B" w:rsidRDefault="00B45B8D" w:rsidP="007F38C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82A8B">
              <w:rPr>
                <w:b/>
                <w:sz w:val="24"/>
                <w:szCs w:val="24"/>
              </w:rPr>
              <w:t>регулирования</w:t>
            </w:r>
          </w:p>
        </w:tc>
        <w:tc>
          <w:tcPr>
            <w:tcW w:w="1423" w:type="pct"/>
            <w:vAlign w:val="center"/>
          </w:tcPr>
          <w:p w:rsidR="00B45B8D" w:rsidRPr="00F82A8B" w:rsidRDefault="00B45B8D" w:rsidP="007F38C5">
            <w:pPr>
              <w:widowControl w:val="0"/>
              <w:ind w:hanging="95"/>
              <w:jc w:val="center"/>
              <w:rPr>
                <w:b/>
                <w:sz w:val="24"/>
                <w:szCs w:val="24"/>
              </w:rPr>
            </w:pPr>
            <w:r w:rsidRPr="00F82A8B">
              <w:rPr>
                <w:b/>
                <w:sz w:val="24"/>
                <w:szCs w:val="24"/>
              </w:rPr>
              <w:t>Кем вырабатывается и где фиксируется</w:t>
            </w:r>
          </w:p>
        </w:tc>
        <w:tc>
          <w:tcPr>
            <w:tcW w:w="1288" w:type="pct"/>
            <w:vAlign w:val="center"/>
          </w:tcPr>
          <w:p w:rsidR="00B45B8D" w:rsidRPr="00F82A8B" w:rsidRDefault="00B45B8D" w:rsidP="007F38C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F82A8B">
              <w:rPr>
                <w:b/>
                <w:sz w:val="24"/>
                <w:szCs w:val="24"/>
              </w:rPr>
              <w:t xml:space="preserve">Последствия несоблюдения </w:t>
            </w:r>
          </w:p>
        </w:tc>
      </w:tr>
      <w:tr w:rsidR="00B45B8D" w:rsidRPr="00CC58F8" w:rsidTr="007F38C5">
        <w:trPr>
          <w:trHeight w:val="379"/>
        </w:trPr>
        <w:tc>
          <w:tcPr>
            <w:tcW w:w="1218" w:type="pct"/>
          </w:tcPr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  <w:r w:rsidRPr="00CC58F8">
              <w:rPr>
                <w:sz w:val="24"/>
                <w:szCs w:val="24"/>
              </w:rPr>
              <w:t>Нормы морали</w:t>
            </w:r>
          </w:p>
        </w:tc>
        <w:tc>
          <w:tcPr>
            <w:tcW w:w="1071" w:type="pct"/>
          </w:tcPr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pct"/>
          </w:tcPr>
          <w:p w:rsidR="00B45B8D" w:rsidRPr="00CC58F8" w:rsidRDefault="00B45B8D" w:rsidP="007F38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45B8D" w:rsidRPr="00CC58F8" w:rsidTr="007F38C5">
        <w:trPr>
          <w:trHeight w:val="20"/>
        </w:trPr>
        <w:tc>
          <w:tcPr>
            <w:tcW w:w="1218" w:type="pct"/>
          </w:tcPr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  <w:r w:rsidRPr="00CC58F8">
              <w:rPr>
                <w:sz w:val="24"/>
                <w:szCs w:val="24"/>
              </w:rPr>
              <w:t xml:space="preserve">Технические </w:t>
            </w:r>
          </w:p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  <w:r w:rsidRPr="00CC58F8">
              <w:rPr>
                <w:sz w:val="24"/>
                <w:szCs w:val="24"/>
              </w:rPr>
              <w:t>нормы</w:t>
            </w:r>
          </w:p>
        </w:tc>
        <w:tc>
          <w:tcPr>
            <w:tcW w:w="1071" w:type="pct"/>
          </w:tcPr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pct"/>
          </w:tcPr>
          <w:p w:rsidR="00B45B8D" w:rsidRPr="00CC58F8" w:rsidRDefault="00B45B8D" w:rsidP="007F38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45B8D" w:rsidRPr="00CC58F8" w:rsidTr="007F38C5">
        <w:trPr>
          <w:trHeight w:val="417"/>
        </w:trPr>
        <w:tc>
          <w:tcPr>
            <w:tcW w:w="1218" w:type="pct"/>
          </w:tcPr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  <w:r w:rsidRPr="00CC58F8">
              <w:rPr>
                <w:sz w:val="24"/>
                <w:szCs w:val="24"/>
              </w:rPr>
              <w:t>Юридические нормы</w:t>
            </w:r>
          </w:p>
        </w:tc>
        <w:tc>
          <w:tcPr>
            <w:tcW w:w="1071" w:type="pct"/>
          </w:tcPr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pct"/>
          </w:tcPr>
          <w:p w:rsidR="00B45B8D" w:rsidRPr="00CC58F8" w:rsidRDefault="00B45B8D" w:rsidP="007F38C5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8" w:type="pct"/>
          </w:tcPr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B45B8D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</w:p>
    <w:p w:rsidR="00B45B8D" w:rsidRPr="00F55996" w:rsidRDefault="00B45B8D" w:rsidP="00B45B8D">
      <w:pPr>
        <w:widowControl w:val="0"/>
        <w:spacing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Задание 2</w:t>
      </w:r>
    </w:p>
    <w:p w:rsidR="00B45B8D" w:rsidRPr="009A5ED2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9A5ED2">
        <w:rPr>
          <w:i/>
          <w:sz w:val="28"/>
          <w:szCs w:val="28"/>
        </w:rPr>
        <w:t xml:space="preserve">Для обеспечения какого признака (свойства) юридической нормы в ст. 15 Конституции РФ установлено обязательное требование официальной публикации всех принимаемых законодательных актов? </w:t>
      </w:r>
    </w:p>
    <w:p w:rsidR="00B45B8D" w:rsidRPr="007A6126" w:rsidRDefault="00B45B8D" w:rsidP="00B45B8D">
      <w:pPr>
        <w:widowControl w:val="0"/>
        <w:spacing w:line="360" w:lineRule="auto"/>
        <w:ind w:firstLine="709"/>
        <w:jc w:val="center"/>
        <w:rPr>
          <w:i/>
          <w:sz w:val="28"/>
          <w:szCs w:val="28"/>
        </w:rPr>
      </w:pPr>
      <w:r w:rsidRPr="007A6126">
        <w:rPr>
          <w:i/>
          <w:sz w:val="28"/>
          <w:szCs w:val="28"/>
        </w:rPr>
        <w:t>Зада</w:t>
      </w:r>
      <w:r>
        <w:rPr>
          <w:i/>
          <w:sz w:val="28"/>
          <w:szCs w:val="28"/>
        </w:rPr>
        <w:t>ние</w:t>
      </w:r>
      <w:r w:rsidRPr="007A612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3</w:t>
      </w:r>
    </w:p>
    <w:p w:rsidR="00B45B8D" w:rsidRPr="00291541" w:rsidRDefault="008B063F" w:rsidP="00B45B8D">
      <w:pPr>
        <w:widowControl w:val="0"/>
        <w:spacing w:line="360" w:lineRule="auto"/>
        <w:ind w:firstLine="709"/>
        <w:jc w:val="both"/>
        <w:rPr>
          <w:i/>
          <w:spacing w:val="-4"/>
          <w:sz w:val="28"/>
          <w:szCs w:val="28"/>
        </w:rPr>
      </w:pPr>
      <w:r>
        <w:rPr>
          <w:i/>
          <w:spacing w:val="-4"/>
          <w:sz w:val="28"/>
          <w:szCs w:val="28"/>
        </w:rPr>
        <w:t>В левой части указан критерий классификации юридических норм</w:t>
      </w:r>
      <w:r w:rsidR="00B45B8D" w:rsidRPr="00291541">
        <w:rPr>
          <w:i/>
          <w:spacing w:val="-4"/>
          <w:sz w:val="28"/>
          <w:szCs w:val="28"/>
        </w:rPr>
        <w:t>.</w:t>
      </w:r>
      <w:r w:rsidR="009658A9">
        <w:rPr>
          <w:i/>
          <w:spacing w:val="-4"/>
          <w:sz w:val="28"/>
          <w:szCs w:val="28"/>
        </w:rPr>
        <w:t xml:space="preserve"> В правом столбце, объясните на какие виды делятся нормы </w:t>
      </w:r>
      <w:bookmarkStart w:id="0" w:name="_GoBack"/>
      <w:bookmarkEnd w:id="0"/>
      <w:r w:rsidR="009658A9">
        <w:rPr>
          <w:i/>
          <w:spacing w:val="-4"/>
          <w:sz w:val="28"/>
          <w:szCs w:val="28"/>
        </w:rPr>
        <w:t>согласно этому критерию.</w:t>
      </w: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2943"/>
        <w:gridCol w:w="6550"/>
      </w:tblGrid>
      <w:tr w:rsidR="009658A9" w:rsidRPr="00544671" w:rsidTr="009658A9">
        <w:tc>
          <w:tcPr>
            <w:tcW w:w="2943" w:type="dxa"/>
          </w:tcPr>
          <w:p w:rsidR="009658A9" w:rsidRPr="00544671" w:rsidRDefault="009658A9" w:rsidP="007F38C5">
            <w:pPr>
              <w:widowControl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544671">
              <w:rPr>
                <w:b/>
                <w:spacing w:val="-4"/>
                <w:sz w:val="24"/>
                <w:szCs w:val="24"/>
              </w:rPr>
              <w:t>Критерий классификации юридических норм</w:t>
            </w:r>
          </w:p>
        </w:tc>
        <w:tc>
          <w:tcPr>
            <w:tcW w:w="6550" w:type="dxa"/>
          </w:tcPr>
          <w:p w:rsidR="009658A9" w:rsidRDefault="009658A9" w:rsidP="007F38C5">
            <w:pPr>
              <w:widowControl w:val="0"/>
              <w:jc w:val="center"/>
              <w:rPr>
                <w:b/>
                <w:spacing w:val="-4"/>
                <w:sz w:val="24"/>
                <w:szCs w:val="24"/>
              </w:rPr>
            </w:pPr>
            <w:r w:rsidRPr="00544671">
              <w:rPr>
                <w:b/>
                <w:spacing w:val="-4"/>
                <w:sz w:val="24"/>
                <w:szCs w:val="24"/>
              </w:rPr>
              <w:t>На какие виды подразделяются нормы по данному критерию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</w:p>
          <w:p w:rsidR="009658A9" w:rsidRPr="009658A9" w:rsidRDefault="009658A9" w:rsidP="007F38C5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9658A9">
              <w:rPr>
                <w:spacing w:val="-4"/>
                <w:sz w:val="24"/>
                <w:szCs w:val="24"/>
              </w:rPr>
              <w:t>(рекомендуется привести примеры из законодательства</w:t>
            </w:r>
            <w:r>
              <w:rPr>
                <w:spacing w:val="-4"/>
                <w:sz w:val="24"/>
                <w:szCs w:val="24"/>
              </w:rPr>
              <w:t>)</w:t>
            </w:r>
          </w:p>
        </w:tc>
      </w:tr>
      <w:tr w:rsidR="009658A9" w:rsidTr="009658A9">
        <w:tc>
          <w:tcPr>
            <w:tcW w:w="2943" w:type="dxa"/>
          </w:tcPr>
          <w:p w:rsidR="009658A9" w:rsidRPr="00544671" w:rsidRDefault="009658A9" w:rsidP="007F38C5">
            <w:pPr>
              <w:widowControl w:val="0"/>
              <w:spacing w:line="360" w:lineRule="auto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Юридическая сила</w:t>
            </w:r>
          </w:p>
        </w:tc>
        <w:tc>
          <w:tcPr>
            <w:tcW w:w="6550" w:type="dxa"/>
          </w:tcPr>
          <w:p w:rsidR="009658A9" w:rsidRDefault="009658A9" w:rsidP="007F38C5">
            <w:pPr>
              <w:widowControl w:val="0"/>
              <w:spacing w:line="360" w:lineRule="auto"/>
              <w:jc w:val="both"/>
              <w:rPr>
                <w:i/>
                <w:spacing w:val="-4"/>
                <w:sz w:val="28"/>
                <w:szCs w:val="28"/>
              </w:rPr>
            </w:pPr>
          </w:p>
        </w:tc>
      </w:tr>
      <w:tr w:rsidR="009658A9" w:rsidTr="009658A9">
        <w:tc>
          <w:tcPr>
            <w:tcW w:w="2943" w:type="dxa"/>
          </w:tcPr>
          <w:p w:rsidR="009658A9" w:rsidRPr="00544671" w:rsidRDefault="009658A9" w:rsidP="008B063F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Предмет правового регулирования</w:t>
            </w:r>
          </w:p>
        </w:tc>
        <w:tc>
          <w:tcPr>
            <w:tcW w:w="6550" w:type="dxa"/>
          </w:tcPr>
          <w:p w:rsidR="009658A9" w:rsidRDefault="009658A9" w:rsidP="007F38C5">
            <w:pPr>
              <w:widowControl w:val="0"/>
              <w:spacing w:line="360" w:lineRule="auto"/>
              <w:jc w:val="both"/>
              <w:rPr>
                <w:i/>
                <w:spacing w:val="-4"/>
                <w:sz w:val="28"/>
                <w:szCs w:val="28"/>
              </w:rPr>
            </w:pPr>
          </w:p>
        </w:tc>
      </w:tr>
      <w:tr w:rsidR="009658A9" w:rsidTr="009658A9">
        <w:tc>
          <w:tcPr>
            <w:tcW w:w="2943" w:type="dxa"/>
          </w:tcPr>
          <w:p w:rsidR="009658A9" w:rsidRPr="00544671" w:rsidRDefault="009658A9" w:rsidP="007F38C5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 w:rsidRPr="00544671">
              <w:rPr>
                <w:spacing w:val="-4"/>
                <w:sz w:val="24"/>
                <w:szCs w:val="24"/>
              </w:rPr>
              <w:t>Территория действия</w:t>
            </w:r>
          </w:p>
        </w:tc>
        <w:tc>
          <w:tcPr>
            <w:tcW w:w="6550" w:type="dxa"/>
          </w:tcPr>
          <w:p w:rsidR="009658A9" w:rsidRDefault="009658A9" w:rsidP="007F38C5">
            <w:pPr>
              <w:widowControl w:val="0"/>
              <w:spacing w:line="360" w:lineRule="auto"/>
              <w:jc w:val="both"/>
              <w:rPr>
                <w:i/>
                <w:spacing w:val="-4"/>
                <w:sz w:val="28"/>
                <w:szCs w:val="28"/>
              </w:rPr>
            </w:pPr>
          </w:p>
        </w:tc>
      </w:tr>
      <w:tr w:rsidR="009658A9" w:rsidTr="009658A9">
        <w:tc>
          <w:tcPr>
            <w:tcW w:w="2943" w:type="dxa"/>
          </w:tcPr>
          <w:p w:rsidR="009658A9" w:rsidRPr="00544671" w:rsidRDefault="009658A9" w:rsidP="007F38C5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Характер изложенного правила</w:t>
            </w:r>
          </w:p>
        </w:tc>
        <w:tc>
          <w:tcPr>
            <w:tcW w:w="6550" w:type="dxa"/>
          </w:tcPr>
          <w:p w:rsidR="009658A9" w:rsidRDefault="009658A9" w:rsidP="007F38C5">
            <w:pPr>
              <w:widowControl w:val="0"/>
              <w:spacing w:line="360" w:lineRule="auto"/>
              <w:jc w:val="both"/>
              <w:rPr>
                <w:i/>
                <w:spacing w:val="-4"/>
                <w:sz w:val="28"/>
                <w:szCs w:val="28"/>
              </w:rPr>
            </w:pPr>
          </w:p>
        </w:tc>
      </w:tr>
      <w:tr w:rsidR="009658A9" w:rsidTr="009658A9">
        <w:tc>
          <w:tcPr>
            <w:tcW w:w="2943" w:type="dxa"/>
          </w:tcPr>
          <w:p w:rsidR="009658A9" w:rsidRPr="00544671" w:rsidRDefault="009658A9" w:rsidP="007F38C5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 w:rsidRPr="00544671">
              <w:rPr>
                <w:spacing w:val="-4"/>
                <w:sz w:val="24"/>
                <w:szCs w:val="24"/>
              </w:rPr>
              <w:t>Круг лиц на которых действует норма</w:t>
            </w:r>
          </w:p>
        </w:tc>
        <w:tc>
          <w:tcPr>
            <w:tcW w:w="6550" w:type="dxa"/>
          </w:tcPr>
          <w:p w:rsidR="009658A9" w:rsidRDefault="009658A9" w:rsidP="007F38C5">
            <w:pPr>
              <w:widowControl w:val="0"/>
              <w:spacing w:line="360" w:lineRule="auto"/>
              <w:jc w:val="both"/>
              <w:rPr>
                <w:i/>
                <w:spacing w:val="-4"/>
                <w:sz w:val="28"/>
                <w:szCs w:val="28"/>
              </w:rPr>
            </w:pPr>
          </w:p>
        </w:tc>
      </w:tr>
    </w:tbl>
    <w:p w:rsidR="00B45B8D" w:rsidRPr="00291541" w:rsidRDefault="00B45B8D" w:rsidP="00B45B8D">
      <w:pPr>
        <w:widowControl w:val="0"/>
        <w:spacing w:line="360" w:lineRule="auto"/>
        <w:ind w:firstLine="709"/>
        <w:jc w:val="both"/>
        <w:rPr>
          <w:i/>
          <w:spacing w:val="-4"/>
          <w:sz w:val="28"/>
          <w:szCs w:val="28"/>
        </w:rPr>
      </w:pPr>
    </w:p>
    <w:p w:rsidR="00B45B8D" w:rsidRDefault="00B45B8D" w:rsidP="00B45B8D">
      <w:pPr>
        <w:widowControl w:val="0"/>
        <w:spacing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Задание</w:t>
      </w:r>
      <w:r w:rsidRPr="007A612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4</w:t>
      </w:r>
    </w:p>
    <w:p w:rsidR="00B45B8D" w:rsidRPr="00A22520" w:rsidRDefault="00B45B8D" w:rsidP="00B45B8D">
      <w:pPr>
        <w:widowControl w:val="0"/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A22520">
        <w:rPr>
          <w:spacing w:val="-4"/>
          <w:sz w:val="28"/>
          <w:szCs w:val="28"/>
        </w:rPr>
        <w:t xml:space="preserve">Между студентами юридического факультета возник спор по поводу соотношения понятий «логическая структура нормы права» и «фактическая структура нормы права». Студент Лисов утверждал, что это тождественные понятия, т.к. в любой норме, изложенной в статье законодательства, есть гипотеза, диспозиция и санкция, а студентка Зайцева утверждала, что это различные юридические понятия, т.к. все три элемента нормы излагаются редко, а чаще один или два. </w:t>
      </w:r>
    </w:p>
    <w:p w:rsidR="00B45B8D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8D4BCA">
        <w:rPr>
          <w:i/>
          <w:sz w:val="28"/>
          <w:szCs w:val="28"/>
        </w:rPr>
        <w:t>Кто из студентов прав?</w:t>
      </w:r>
    </w:p>
    <w:p w:rsidR="00B45B8D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 каким причинам законодатель не излагает в отдельном предписании все логические элементы нормы права?</w:t>
      </w:r>
    </w:p>
    <w:p w:rsidR="00B45B8D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</w:p>
    <w:p w:rsidR="00B45B8D" w:rsidRDefault="00B45B8D" w:rsidP="00B45B8D">
      <w:pPr>
        <w:widowControl w:val="0"/>
        <w:spacing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Задание 5</w:t>
      </w:r>
    </w:p>
    <w:p w:rsidR="00B45B8D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Проведите описание логических элементов юридической нормы путем ответов на поставленные в таблице вопросы. </w:t>
      </w:r>
    </w:p>
    <w:p w:rsidR="00B45B8D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79"/>
        <w:gridCol w:w="2279"/>
        <w:gridCol w:w="2279"/>
        <w:gridCol w:w="2279"/>
      </w:tblGrid>
      <w:tr w:rsidR="00B45B8D" w:rsidRPr="00CA66A6" w:rsidTr="007F38C5"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A66A6">
              <w:rPr>
                <w:b/>
                <w:sz w:val="24"/>
                <w:szCs w:val="24"/>
              </w:rPr>
              <w:t>Логический элемент нормы</w:t>
            </w:r>
          </w:p>
        </w:tc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A66A6">
              <w:rPr>
                <w:b/>
                <w:sz w:val="24"/>
                <w:szCs w:val="24"/>
              </w:rPr>
              <w:t>Определение элемента</w:t>
            </w:r>
          </w:p>
        </w:tc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A66A6">
              <w:rPr>
                <w:b/>
                <w:sz w:val="24"/>
                <w:szCs w:val="24"/>
              </w:rPr>
              <w:t>Функция элемента</w:t>
            </w:r>
          </w:p>
        </w:tc>
        <w:tc>
          <w:tcPr>
            <w:tcW w:w="2279" w:type="dxa"/>
          </w:tcPr>
          <w:p w:rsidR="00B45B8D" w:rsidRDefault="00B45B8D" w:rsidP="007F38C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A66A6">
              <w:rPr>
                <w:b/>
                <w:sz w:val="24"/>
                <w:szCs w:val="24"/>
              </w:rPr>
              <w:t xml:space="preserve">Возможные виды элемента </w:t>
            </w:r>
          </w:p>
          <w:p w:rsidR="00B45B8D" w:rsidRPr="00CA66A6" w:rsidRDefault="00B45B8D" w:rsidP="007F38C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CA66A6">
              <w:rPr>
                <w:b/>
                <w:sz w:val="24"/>
                <w:szCs w:val="24"/>
              </w:rPr>
              <w:t>по технико-юридической конструкции</w:t>
            </w:r>
          </w:p>
        </w:tc>
      </w:tr>
      <w:tr w:rsidR="00B45B8D" w:rsidRPr="00CA66A6" w:rsidTr="007F38C5"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  <w:r w:rsidRPr="00CA66A6">
              <w:rPr>
                <w:sz w:val="24"/>
                <w:szCs w:val="24"/>
              </w:rPr>
              <w:t>Гипотеза юридической нормы</w:t>
            </w:r>
          </w:p>
        </w:tc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</w:tr>
      <w:tr w:rsidR="00B45B8D" w:rsidRPr="00CA66A6" w:rsidTr="007F38C5"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  <w:r w:rsidRPr="00CA66A6">
              <w:rPr>
                <w:sz w:val="24"/>
                <w:szCs w:val="24"/>
              </w:rPr>
              <w:t>Диспозиция юридической нормы</w:t>
            </w:r>
          </w:p>
        </w:tc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</w:tr>
      <w:tr w:rsidR="00B45B8D" w:rsidRPr="00CA66A6" w:rsidTr="007F38C5"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  <w:r w:rsidRPr="00CA66A6">
              <w:rPr>
                <w:sz w:val="24"/>
                <w:szCs w:val="24"/>
              </w:rPr>
              <w:t>Санкция юридической нормы</w:t>
            </w:r>
          </w:p>
        </w:tc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279" w:type="dxa"/>
          </w:tcPr>
          <w:p w:rsidR="00B45B8D" w:rsidRPr="00CA66A6" w:rsidRDefault="00B45B8D" w:rsidP="007F38C5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B45B8D" w:rsidRPr="008D4BCA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</w:p>
    <w:p w:rsidR="00B45B8D" w:rsidRPr="004B5D7E" w:rsidRDefault="00B45B8D" w:rsidP="00B45B8D">
      <w:pPr>
        <w:widowControl w:val="0"/>
        <w:spacing w:line="360" w:lineRule="auto"/>
        <w:ind w:firstLine="709"/>
        <w:jc w:val="center"/>
        <w:rPr>
          <w:i/>
          <w:sz w:val="28"/>
          <w:szCs w:val="28"/>
        </w:rPr>
      </w:pPr>
      <w:r w:rsidRPr="004B5D7E">
        <w:rPr>
          <w:i/>
          <w:sz w:val="28"/>
          <w:szCs w:val="28"/>
        </w:rPr>
        <w:t xml:space="preserve">Задание </w:t>
      </w:r>
      <w:r>
        <w:rPr>
          <w:i/>
          <w:sz w:val="28"/>
          <w:szCs w:val="28"/>
        </w:rPr>
        <w:t>6</w:t>
      </w:r>
    </w:p>
    <w:p w:rsidR="00B45B8D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291541">
        <w:rPr>
          <w:i/>
          <w:sz w:val="28"/>
          <w:szCs w:val="28"/>
        </w:rPr>
        <w:t xml:space="preserve">Проанализируйте структуру изложенной в ч. </w:t>
      </w:r>
      <w:r>
        <w:rPr>
          <w:i/>
          <w:sz w:val="28"/>
          <w:szCs w:val="28"/>
        </w:rPr>
        <w:t>3</w:t>
      </w:r>
      <w:r w:rsidRPr="00291541">
        <w:rPr>
          <w:i/>
          <w:sz w:val="28"/>
          <w:szCs w:val="28"/>
        </w:rPr>
        <w:t xml:space="preserve"> ст. </w:t>
      </w:r>
      <w:r>
        <w:rPr>
          <w:i/>
          <w:sz w:val="28"/>
          <w:szCs w:val="28"/>
        </w:rPr>
        <w:t>32</w:t>
      </w:r>
      <w:r w:rsidRPr="00291541">
        <w:rPr>
          <w:i/>
          <w:sz w:val="28"/>
          <w:szCs w:val="28"/>
        </w:rPr>
        <w:t xml:space="preserve"> К</w:t>
      </w:r>
      <w:r>
        <w:rPr>
          <w:i/>
          <w:sz w:val="28"/>
          <w:szCs w:val="28"/>
        </w:rPr>
        <w:t xml:space="preserve">онституции </w:t>
      </w:r>
      <w:r w:rsidRPr="00291541">
        <w:rPr>
          <w:i/>
          <w:sz w:val="28"/>
          <w:szCs w:val="28"/>
        </w:rPr>
        <w:t>РФ нормы. Составьте логическую схему этой нормы по формуле:</w:t>
      </w:r>
    </w:p>
    <w:p w:rsidR="00B45B8D" w:rsidRPr="00291541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291541">
        <w:rPr>
          <w:i/>
          <w:sz w:val="28"/>
          <w:szCs w:val="28"/>
        </w:rPr>
        <w:t xml:space="preserve"> «Если (Гипотеза) …, то (Диспозиция)…, иначе (Санкция)…). </w:t>
      </w:r>
    </w:p>
    <w:p w:rsidR="00B45B8D" w:rsidRPr="007A6126" w:rsidRDefault="00B45B8D" w:rsidP="00B45B8D">
      <w:pPr>
        <w:widowControl w:val="0"/>
        <w:spacing w:line="360" w:lineRule="auto"/>
        <w:ind w:firstLine="709"/>
        <w:jc w:val="center"/>
        <w:rPr>
          <w:i/>
          <w:sz w:val="28"/>
          <w:szCs w:val="28"/>
        </w:rPr>
      </w:pPr>
      <w:r w:rsidRPr="007A6126">
        <w:rPr>
          <w:i/>
          <w:sz w:val="28"/>
          <w:szCs w:val="28"/>
        </w:rPr>
        <w:t>Зада</w:t>
      </w:r>
      <w:r>
        <w:rPr>
          <w:i/>
          <w:sz w:val="28"/>
          <w:szCs w:val="28"/>
        </w:rPr>
        <w:t>ние</w:t>
      </w:r>
      <w:r w:rsidRPr="007A612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7</w:t>
      </w:r>
    </w:p>
    <w:p w:rsidR="00B45B8D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291541">
        <w:rPr>
          <w:i/>
          <w:sz w:val="28"/>
          <w:szCs w:val="28"/>
        </w:rPr>
        <w:lastRenderedPageBreak/>
        <w:t xml:space="preserve">Проанализируйте структуру изложенной в ч. </w:t>
      </w:r>
      <w:r>
        <w:rPr>
          <w:i/>
          <w:sz w:val="28"/>
          <w:szCs w:val="28"/>
        </w:rPr>
        <w:t>2</w:t>
      </w:r>
      <w:r w:rsidRPr="00291541">
        <w:rPr>
          <w:i/>
          <w:sz w:val="28"/>
          <w:szCs w:val="28"/>
        </w:rPr>
        <w:t xml:space="preserve"> ст. </w:t>
      </w:r>
      <w:r>
        <w:rPr>
          <w:i/>
          <w:sz w:val="28"/>
          <w:szCs w:val="28"/>
        </w:rPr>
        <w:t>56</w:t>
      </w:r>
      <w:r w:rsidRPr="00291541">
        <w:rPr>
          <w:i/>
          <w:sz w:val="28"/>
          <w:szCs w:val="28"/>
        </w:rPr>
        <w:t xml:space="preserve"> К</w:t>
      </w:r>
      <w:r>
        <w:rPr>
          <w:i/>
          <w:sz w:val="28"/>
          <w:szCs w:val="28"/>
        </w:rPr>
        <w:t xml:space="preserve">онституции </w:t>
      </w:r>
      <w:r w:rsidRPr="00291541">
        <w:rPr>
          <w:i/>
          <w:sz w:val="28"/>
          <w:szCs w:val="28"/>
        </w:rPr>
        <w:t>РФ нормы. Составьте логическую схему этой нормы по формуле:</w:t>
      </w:r>
    </w:p>
    <w:p w:rsidR="00B45B8D" w:rsidRPr="00291541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291541">
        <w:rPr>
          <w:i/>
          <w:sz w:val="28"/>
          <w:szCs w:val="28"/>
        </w:rPr>
        <w:t xml:space="preserve"> «Если (Гипотеза)</w:t>
      </w:r>
      <w:r>
        <w:rPr>
          <w:sz w:val="28"/>
          <w:szCs w:val="28"/>
        </w:rPr>
        <w:t xml:space="preserve"> </w:t>
      </w:r>
      <w:r w:rsidRPr="00291541">
        <w:rPr>
          <w:i/>
          <w:sz w:val="28"/>
          <w:szCs w:val="28"/>
        </w:rPr>
        <w:t xml:space="preserve">…, то (Диспозиция)…, иначе (Санкция)…). </w:t>
      </w:r>
    </w:p>
    <w:p w:rsidR="00B45B8D" w:rsidRPr="007A6126" w:rsidRDefault="00B45B8D" w:rsidP="00B45B8D">
      <w:pPr>
        <w:widowControl w:val="0"/>
        <w:spacing w:before="240" w:line="360" w:lineRule="auto"/>
        <w:ind w:firstLine="709"/>
        <w:jc w:val="center"/>
        <w:rPr>
          <w:i/>
          <w:sz w:val="28"/>
          <w:szCs w:val="28"/>
        </w:rPr>
      </w:pPr>
      <w:r w:rsidRPr="007A6126">
        <w:rPr>
          <w:i/>
          <w:sz w:val="28"/>
          <w:szCs w:val="28"/>
        </w:rPr>
        <w:t>Зада</w:t>
      </w:r>
      <w:r>
        <w:rPr>
          <w:i/>
          <w:sz w:val="28"/>
          <w:szCs w:val="28"/>
        </w:rPr>
        <w:t>ние</w:t>
      </w:r>
      <w:r w:rsidRPr="007A612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8</w:t>
      </w:r>
    </w:p>
    <w:p w:rsidR="00B45B8D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291541">
        <w:rPr>
          <w:i/>
          <w:sz w:val="28"/>
          <w:szCs w:val="28"/>
        </w:rPr>
        <w:t>Проанализируйте структуру изложенной в ч. 3 ст. 109 К</w:t>
      </w:r>
      <w:r>
        <w:rPr>
          <w:i/>
          <w:sz w:val="28"/>
          <w:szCs w:val="28"/>
        </w:rPr>
        <w:t xml:space="preserve">онституции </w:t>
      </w:r>
      <w:r w:rsidRPr="00291541">
        <w:rPr>
          <w:i/>
          <w:sz w:val="28"/>
          <w:szCs w:val="28"/>
        </w:rPr>
        <w:t>РФ нормы. Составьте логическую схему этой нормы по формуле:</w:t>
      </w:r>
    </w:p>
    <w:p w:rsidR="00B45B8D" w:rsidRPr="00291541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291541">
        <w:rPr>
          <w:i/>
          <w:sz w:val="28"/>
          <w:szCs w:val="28"/>
        </w:rPr>
        <w:t xml:space="preserve"> «Если (Гипотеза) …, то (Диспозиция)…, иначе (Санкция </w:t>
      </w:r>
    </w:p>
    <w:p w:rsidR="00B45B8D" w:rsidRPr="007A6126" w:rsidRDefault="00B45B8D" w:rsidP="00B45B8D">
      <w:pPr>
        <w:widowControl w:val="0"/>
        <w:spacing w:before="120" w:line="360" w:lineRule="auto"/>
        <w:ind w:firstLine="709"/>
        <w:jc w:val="center"/>
        <w:rPr>
          <w:i/>
          <w:sz w:val="28"/>
          <w:szCs w:val="28"/>
        </w:rPr>
      </w:pPr>
      <w:r w:rsidRPr="007A6126">
        <w:rPr>
          <w:i/>
          <w:sz w:val="28"/>
          <w:szCs w:val="28"/>
        </w:rPr>
        <w:t>Зада</w:t>
      </w:r>
      <w:r>
        <w:rPr>
          <w:i/>
          <w:sz w:val="28"/>
          <w:szCs w:val="28"/>
        </w:rPr>
        <w:t>ние</w:t>
      </w:r>
      <w:r w:rsidRPr="007A612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9</w:t>
      </w:r>
    </w:p>
    <w:p w:rsidR="00B45B8D" w:rsidRPr="00FB4831" w:rsidRDefault="00B45B8D" w:rsidP="00B45B8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современном законодательстве часто дается объяснение каким-либо понятиям. Возникает вопрос: </w:t>
      </w:r>
      <w:r w:rsidRPr="00FB4831">
        <w:rPr>
          <w:sz w:val="28"/>
          <w:szCs w:val="28"/>
        </w:rPr>
        <w:t xml:space="preserve">«Не берет ли право на себя функцию энциклопедического словаря?» </w:t>
      </w:r>
    </w:p>
    <w:p w:rsidR="00B45B8D" w:rsidRPr="00885988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 w:rsidRPr="00885988">
        <w:rPr>
          <w:i/>
          <w:sz w:val="28"/>
          <w:szCs w:val="28"/>
        </w:rPr>
        <w:t>Дайте ответ на этот вопрос путем выполнения следующих заданий:</w:t>
      </w:r>
    </w:p>
    <w:p w:rsidR="00B45B8D" w:rsidRDefault="00B45B8D" w:rsidP="00B45B8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Дайте определение понятию «норма-дефиниция».</w:t>
      </w:r>
    </w:p>
    <w:p w:rsidR="00B45B8D" w:rsidRDefault="00B45B8D" w:rsidP="00B45B8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Для каких целей законодатель использует нормы-дефиниции?</w:t>
      </w:r>
    </w:p>
    <w:p w:rsidR="00B45B8D" w:rsidRPr="008109F9" w:rsidRDefault="00B45B8D" w:rsidP="00B45B8D">
      <w:pPr>
        <w:widowControl w:val="0"/>
        <w:spacing w:line="360" w:lineRule="auto"/>
        <w:ind w:firstLine="709"/>
        <w:jc w:val="both"/>
        <w:rPr>
          <w:spacing w:val="-8"/>
          <w:sz w:val="28"/>
          <w:szCs w:val="28"/>
        </w:rPr>
      </w:pPr>
      <w:r w:rsidRPr="008109F9">
        <w:rPr>
          <w:spacing w:val="-8"/>
          <w:sz w:val="28"/>
          <w:szCs w:val="28"/>
        </w:rPr>
        <w:t>3. Назовите особенности логической структуры нормы-дефиниции.</w:t>
      </w:r>
    </w:p>
    <w:p w:rsidR="00B45B8D" w:rsidRPr="008F3BBF" w:rsidRDefault="00B45B8D" w:rsidP="00B45B8D">
      <w:pPr>
        <w:widowControl w:val="0"/>
        <w:spacing w:line="360" w:lineRule="auto"/>
        <w:ind w:firstLine="709"/>
        <w:jc w:val="both"/>
        <w:rPr>
          <w:spacing w:val="-6"/>
          <w:sz w:val="28"/>
          <w:szCs w:val="28"/>
        </w:rPr>
      </w:pPr>
      <w:r w:rsidRPr="008F3BBF">
        <w:rPr>
          <w:spacing w:val="-6"/>
          <w:sz w:val="28"/>
          <w:szCs w:val="28"/>
        </w:rPr>
        <w:t>4. Используя УПК РФ и ТК РФ, выпишите и сравните юридические дефиниции понятия «ночное время», которые даются в этих законах.</w:t>
      </w:r>
    </w:p>
    <w:p w:rsidR="00B45B8D" w:rsidRDefault="00B45B8D" w:rsidP="00B45B8D">
      <w:pPr>
        <w:widowControl w:val="0"/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Используя УК РФ и КоАП РФ, выпишите и сравните юридические дефиниции понятий «административное правонарушение», «уголовное преступление», которые даются в этих законах.</w:t>
      </w:r>
    </w:p>
    <w:p w:rsidR="00B45B8D" w:rsidRPr="00200B80" w:rsidRDefault="00B45B8D" w:rsidP="00B45B8D">
      <w:pPr>
        <w:widowControl w:val="0"/>
        <w:tabs>
          <w:tab w:val="left" w:pos="900"/>
        </w:tabs>
        <w:spacing w:before="120" w:line="360" w:lineRule="auto"/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Задание 10</w:t>
      </w:r>
    </w:p>
    <w:p w:rsidR="00B45B8D" w:rsidRPr="00885988" w:rsidRDefault="00B45B8D" w:rsidP="00B45B8D">
      <w:pPr>
        <w:widowControl w:val="0"/>
        <w:tabs>
          <w:tab w:val="left" w:pos="90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885988">
        <w:rPr>
          <w:i/>
          <w:sz w:val="28"/>
          <w:szCs w:val="28"/>
        </w:rPr>
        <w:t xml:space="preserve"> Используя текст трудового кодекса РФ, найдите необходимые нормы дефиниции и объясните отличие работы на условиях совместительства, от работы на условиях совмещения должностей по предложенной в таблице форме:</w:t>
      </w:r>
    </w:p>
    <w:p w:rsidR="00B45B8D" w:rsidRDefault="00B45B8D" w:rsidP="00B45B8D">
      <w:pPr>
        <w:widowControl w:val="0"/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18"/>
        <w:gridCol w:w="1770"/>
        <w:gridCol w:w="1770"/>
        <w:gridCol w:w="1770"/>
      </w:tblGrid>
      <w:tr w:rsidR="00B45B8D" w:rsidRPr="00A3575B" w:rsidTr="007F38C5">
        <w:tc>
          <w:tcPr>
            <w:tcW w:w="2518" w:type="dxa"/>
          </w:tcPr>
          <w:p w:rsidR="00B45B8D" w:rsidRPr="00A3575B" w:rsidRDefault="00B45B8D" w:rsidP="007F38C5">
            <w:pPr>
              <w:widowControl w:val="0"/>
              <w:tabs>
                <w:tab w:val="left" w:pos="90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A3575B">
              <w:rPr>
                <w:b/>
                <w:i/>
                <w:sz w:val="24"/>
                <w:szCs w:val="24"/>
              </w:rPr>
              <w:t>Режим работы</w:t>
            </w:r>
          </w:p>
        </w:tc>
        <w:tc>
          <w:tcPr>
            <w:tcW w:w="1118" w:type="dxa"/>
          </w:tcPr>
          <w:p w:rsidR="00B45B8D" w:rsidRPr="00A3575B" w:rsidRDefault="00B45B8D" w:rsidP="007F38C5">
            <w:pPr>
              <w:widowControl w:val="0"/>
              <w:tabs>
                <w:tab w:val="left" w:pos="90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A3575B">
              <w:rPr>
                <w:b/>
                <w:i/>
                <w:sz w:val="24"/>
                <w:szCs w:val="24"/>
              </w:rPr>
              <w:t>Кто может выполнять?</w:t>
            </w:r>
          </w:p>
        </w:tc>
        <w:tc>
          <w:tcPr>
            <w:tcW w:w="1770" w:type="dxa"/>
          </w:tcPr>
          <w:p w:rsidR="00B45B8D" w:rsidRPr="00A3575B" w:rsidRDefault="00B45B8D" w:rsidP="007F38C5">
            <w:pPr>
              <w:widowControl w:val="0"/>
              <w:tabs>
                <w:tab w:val="left" w:pos="90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A3575B">
              <w:rPr>
                <w:b/>
                <w:i/>
                <w:sz w:val="24"/>
                <w:szCs w:val="24"/>
              </w:rPr>
              <w:t>На каком предприятии может выполняться?</w:t>
            </w:r>
          </w:p>
        </w:tc>
        <w:tc>
          <w:tcPr>
            <w:tcW w:w="1770" w:type="dxa"/>
          </w:tcPr>
          <w:p w:rsidR="00B45B8D" w:rsidRPr="00A3575B" w:rsidRDefault="00B45B8D" w:rsidP="007F38C5">
            <w:pPr>
              <w:widowControl w:val="0"/>
              <w:tabs>
                <w:tab w:val="left" w:pos="90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A3575B">
              <w:rPr>
                <w:b/>
                <w:i/>
                <w:sz w:val="24"/>
                <w:szCs w:val="24"/>
              </w:rPr>
              <w:t>В какое время может выполняться?</w:t>
            </w:r>
          </w:p>
        </w:tc>
        <w:tc>
          <w:tcPr>
            <w:tcW w:w="1770" w:type="dxa"/>
          </w:tcPr>
          <w:p w:rsidR="00B45B8D" w:rsidRPr="00A3575B" w:rsidRDefault="00B45B8D" w:rsidP="007F38C5">
            <w:pPr>
              <w:widowControl w:val="0"/>
              <w:tabs>
                <w:tab w:val="left" w:pos="900"/>
              </w:tabs>
              <w:jc w:val="center"/>
              <w:rPr>
                <w:b/>
                <w:i/>
                <w:sz w:val="24"/>
                <w:szCs w:val="24"/>
              </w:rPr>
            </w:pPr>
            <w:r w:rsidRPr="00A3575B">
              <w:rPr>
                <w:b/>
                <w:i/>
                <w:sz w:val="24"/>
                <w:szCs w:val="24"/>
              </w:rPr>
              <w:t>В каком объеме может выполняться?</w:t>
            </w:r>
          </w:p>
        </w:tc>
      </w:tr>
      <w:tr w:rsidR="00B45B8D" w:rsidRPr="00DA54E8" w:rsidTr="007F38C5">
        <w:tc>
          <w:tcPr>
            <w:tcW w:w="2518" w:type="dxa"/>
          </w:tcPr>
          <w:p w:rsidR="00B45B8D" w:rsidRPr="00DA54E8" w:rsidRDefault="00B45B8D" w:rsidP="007F38C5">
            <w:pPr>
              <w:widowControl w:val="0"/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 w:rsidRPr="00DA54E8">
              <w:rPr>
                <w:sz w:val="24"/>
                <w:szCs w:val="24"/>
              </w:rPr>
              <w:t xml:space="preserve">Работа по </w:t>
            </w:r>
            <w:r w:rsidRPr="00DA54E8">
              <w:rPr>
                <w:sz w:val="24"/>
                <w:szCs w:val="24"/>
              </w:rPr>
              <w:lastRenderedPageBreak/>
              <w:t>совместительству</w:t>
            </w:r>
          </w:p>
        </w:tc>
        <w:tc>
          <w:tcPr>
            <w:tcW w:w="1118" w:type="dxa"/>
          </w:tcPr>
          <w:p w:rsidR="00B45B8D" w:rsidRPr="00DA54E8" w:rsidRDefault="00B45B8D" w:rsidP="007F38C5">
            <w:pPr>
              <w:widowControl w:val="0"/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B45B8D" w:rsidRPr="00DA54E8" w:rsidRDefault="00B45B8D" w:rsidP="007F38C5">
            <w:pPr>
              <w:widowControl w:val="0"/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B45B8D" w:rsidRPr="00DA54E8" w:rsidRDefault="00B45B8D" w:rsidP="007F38C5">
            <w:pPr>
              <w:widowControl w:val="0"/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B45B8D" w:rsidRPr="00DA54E8" w:rsidRDefault="00B45B8D" w:rsidP="007F38C5">
            <w:pPr>
              <w:widowControl w:val="0"/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B45B8D" w:rsidRPr="00DA54E8" w:rsidTr="007F38C5">
        <w:tc>
          <w:tcPr>
            <w:tcW w:w="2518" w:type="dxa"/>
          </w:tcPr>
          <w:p w:rsidR="00B45B8D" w:rsidRPr="00DA54E8" w:rsidRDefault="00B45B8D" w:rsidP="007F38C5">
            <w:pPr>
              <w:widowControl w:val="0"/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 w:rsidRPr="00DA54E8">
              <w:rPr>
                <w:sz w:val="24"/>
                <w:szCs w:val="24"/>
              </w:rPr>
              <w:t>Работа на условиях совмещения</w:t>
            </w:r>
            <w:r>
              <w:rPr>
                <w:sz w:val="24"/>
                <w:szCs w:val="24"/>
              </w:rPr>
              <w:t xml:space="preserve"> должностей</w:t>
            </w:r>
          </w:p>
        </w:tc>
        <w:tc>
          <w:tcPr>
            <w:tcW w:w="1118" w:type="dxa"/>
          </w:tcPr>
          <w:p w:rsidR="00B45B8D" w:rsidRPr="00DA54E8" w:rsidRDefault="00B45B8D" w:rsidP="007F38C5">
            <w:pPr>
              <w:widowControl w:val="0"/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B45B8D" w:rsidRPr="00DA54E8" w:rsidRDefault="00B45B8D" w:rsidP="007F38C5">
            <w:pPr>
              <w:widowControl w:val="0"/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B45B8D" w:rsidRPr="00DA54E8" w:rsidRDefault="00B45B8D" w:rsidP="007F38C5">
            <w:pPr>
              <w:widowControl w:val="0"/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70" w:type="dxa"/>
          </w:tcPr>
          <w:p w:rsidR="00B45B8D" w:rsidRPr="00DA54E8" w:rsidRDefault="00B45B8D" w:rsidP="007F38C5">
            <w:pPr>
              <w:widowControl w:val="0"/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B45B8D" w:rsidRDefault="00B45B8D" w:rsidP="00B45B8D">
      <w:pPr>
        <w:widowControl w:val="0"/>
        <w:spacing w:before="120" w:line="360" w:lineRule="auto"/>
        <w:ind w:firstLine="709"/>
        <w:jc w:val="both"/>
        <w:rPr>
          <w:i/>
          <w:sz w:val="28"/>
          <w:szCs w:val="28"/>
        </w:rPr>
      </w:pPr>
    </w:p>
    <w:p w:rsidR="00B45B8D" w:rsidRPr="00600745" w:rsidRDefault="00B45B8D" w:rsidP="00B45B8D">
      <w:pPr>
        <w:widowControl w:val="0"/>
        <w:spacing w:before="120" w:line="360" w:lineRule="auto"/>
        <w:ind w:firstLine="709"/>
        <w:jc w:val="center"/>
        <w:rPr>
          <w:i/>
          <w:sz w:val="28"/>
          <w:szCs w:val="28"/>
        </w:rPr>
      </w:pPr>
      <w:r w:rsidRPr="00600745">
        <w:rPr>
          <w:i/>
          <w:sz w:val="28"/>
          <w:szCs w:val="28"/>
        </w:rPr>
        <w:t>Зада</w:t>
      </w:r>
      <w:r>
        <w:rPr>
          <w:i/>
          <w:sz w:val="28"/>
          <w:szCs w:val="28"/>
        </w:rPr>
        <w:t>ние 11</w:t>
      </w:r>
    </w:p>
    <w:p w:rsidR="00B45B8D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Проведите характеристику способов изложения норм права по предложенным в таблице критериям.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61"/>
        <w:gridCol w:w="2194"/>
        <w:gridCol w:w="3195"/>
        <w:gridCol w:w="2066"/>
      </w:tblGrid>
      <w:tr w:rsidR="00B45B8D" w:rsidRPr="00A3575B" w:rsidTr="007F38C5">
        <w:tc>
          <w:tcPr>
            <w:tcW w:w="1661" w:type="dxa"/>
          </w:tcPr>
          <w:p w:rsidR="00B45B8D" w:rsidRPr="00A3575B" w:rsidRDefault="00B45B8D" w:rsidP="007F38C5">
            <w:pPr>
              <w:widowControl w:val="0"/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A3575B">
              <w:rPr>
                <w:b/>
                <w:i/>
                <w:sz w:val="24"/>
                <w:szCs w:val="24"/>
              </w:rPr>
              <w:t>Способ изложения нормы права</w:t>
            </w:r>
          </w:p>
        </w:tc>
        <w:tc>
          <w:tcPr>
            <w:tcW w:w="2194" w:type="dxa"/>
          </w:tcPr>
          <w:p w:rsidR="00B45B8D" w:rsidRPr="00A3575B" w:rsidRDefault="00B45B8D" w:rsidP="007F38C5">
            <w:pPr>
              <w:widowControl w:val="0"/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Определение способа</w:t>
            </w:r>
          </w:p>
        </w:tc>
        <w:tc>
          <w:tcPr>
            <w:tcW w:w="3195" w:type="dxa"/>
          </w:tcPr>
          <w:p w:rsidR="00B45B8D" w:rsidRPr="00A3575B" w:rsidRDefault="00B45B8D" w:rsidP="007F38C5">
            <w:pPr>
              <w:widowControl w:val="0"/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A3575B">
              <w:rPr>
                <w:b/>
                <w:i/>
                <w:sz w:val="24"/>
                <w:szCs w:val="24"/>
              </w:rPr>
              <w:t>Какую информационную систему использует законодатель для выражения нормы</w:t>
            </w:r>
            <w:r>
              <w:rPr>
                <w:b/>
                <w:i/>
                <w:sz w:val="24"/>
                <w:szCs w:val="24"/>
              </w:rPr>
              <w:t>?</w:t>
            </w:r>
          </w:p>
        </w:tc>
        <w:tc>
          <w:tcPr>
            <w:tcW w:w="2066" w:type="dxa"/>
          </w:tcPr>
          <w:p w:rsidR="00B45B8D" w:rsidRPr="00A3575B" w:rsidRDefault="00B45B8D" w:rsidP="007F38C5">
            <w:pPr>
              <w:widowControl w:val="0"/>
              <w:spacing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A3575B">
              <w:rPr>
                <w:b/>
                <w:i/>
                <w:sz w:val="24"/>
                <w:szCs w:val="24"/>
              </w:rPr>
              <w:t>Какие элементы</w:t>
            </w:r>
            <w:r>
              <w:rPr>
                <w:b/>
                <w:i/>
                <w:sz w:val="24"/>
                <w:szCs w:val="24"/>
              </w:rPr>
              <w:t xml:space="preserve"> нормы могут быть изложены при этом способе?</w:t>
            </w:r>
          </w:p>
        </w:tc>
      </w:tr>
      <w:tr w:rsidR="00B45B8D" w:rsidTr="007F38C5">
        <w:tc>
          <w:tcPr>
            <w:tcW w:w="1661" w:type="dxa"/>
          </w:tcPr>
          <w:p w:rsidR="00B45B8D" w:rsidRPr="004B5D7E" w:rsidRDefault="00B45B8D" w:rsidP="007F38C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4B5D7E">
              <w:rPr>
                <w:sz w:val="24"/>
                <w:szCs w:val="24"/>
              </w:rPr>
              <w:t xml:space="preserve">Прямой </w:t>
            </w:r>
          </w:p>
        </w:tc>
        <w:tc>
          <w:tcPr>
            <w:tcW w:w="2194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195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066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</w:tr>
      <w:tr w:rsidR="00B45B8D" w:rsidTr="007F38C5">
        <w:tc>
          <w:tcPr>
            <w:tcW w:w="1661" w:type="dxa"/>
          </w:tcPr>
          <w:p w:rsidR="00B45B8D" w:rsidRPr="004B5D7E" w:rsidRDefault="00B45B8D" w:rsidP="007F38C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4B5D7E">
              <w:rPr>
                <w:sz w:val="24"/>
                <w:szCs w:val="24"/>
              </w:rPr>
              <w:t xml:space="preserve">Отсылочный </w:t>
            </w:r>
          </w:p>
        </w:tc>
        <w:tc>
          <w:tcPr>
            <w:tcW w:w="2194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195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066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</w:tr>
      <w:tr w:rsidR="00B45B8D" w:rsidTr="007F38C5">
        <w:tc>
          <w:tcPr>
            <w:tcW w:w="1661" w:type="dxa"/>
          </w:tcPr>
          <w:p w:rsidR="00B45B8D" w:rsidRPr="004B5D7E" w:rsidRDefault="00B45B8D" w:rsidP="007F38C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4B5D7E">
              <w:rPr>
                <w:sz w:val="24"/>
                <w:szCs w:val="24"/>
              </w:rPr>
              <w:t>Бланкетный</w:t>
            </w:r>
          </w:p>
        </w:tc>
        <w:tc>
          <w:tcPr>
            <w:tcW w:w="2194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195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066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</w:tr>
      <w:tr w:rsidR="00B45B8D" w:rsidTr="007F38C5">
        <w:tc>
          <w:tcPr>
            <w:tcW w:w="1661" w:type="dxa"/>
          </w:tcPr>
          <w:p w:rsidR="00B45B8D" w:rsidRPr="004B5D7E" w:rsidRDefault="00B45B8D" w:rsidP="007F38C5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4B5D7E">
              <w:rPr>
                <w:sz w:val="24"/>
                <w:szCs w:val="24"/>
              </w:rPr>
              <w:t>Нетипичный</w:t>
            </w:r>
          </w:p>
        </w:tc>
        <w:tc>
          <w:tcPr>
            <w:tcW w:w="2194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3195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066" w:type="dxa"/>
          </w:tcPr>
          <w:p w:rsidR="00B45B8D" w:rsidRDefault="00B45B8D" w:rsidP="007F38C5">
            <w:pPr>
              <w:widowControl w:val="0"/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</w:tc>
      </w:tr>
    </w:tbl>
    <w:p w:rsidR="00B45B8D" w:rsidRDefault="00B45B8D" w:rsidP="00B45B8D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</w:p>
    <w:p w:rsidR="00B45B8D" w:rsidRPr="004B5D7E" w:rsidRDefault="00B45B8D" w:rsidP="00B45B8D">
      <w:pPr>
        <w:widowControl w:val="0"/>
        <w:spacing w:line="360" w:lineRule="auto"/>
        <w:ind w:firstLine="709"/>
        <w:jc w:val="center"/>
        <w:rPr>
          <w:i/>
          <w:spacing w:val="-4"/>
          <w:sz w:val="28"/>
          <w:szCs w:val="28"/>
        </w:rPr>
      </w:pPr>
      <w:r w:rsidRPr="004B5D7E">
        <w:rPr>
          <w:i/>
          <w:spacing w:val="-4"/>
          <w:sz w:val="28"/>
          <w:szCs w:val="28"/>
        </w:rPr>
        <w:t>Задание 12</w:t>
      </w:r>
    </w:p>
    <w:p w:rsidR="00B45B8D" w:rsidRPr="008109F9" w:rsidRDefault="00B45B8D" w:rsidP="00B45B8D">
      <w:pPr>
        <w:widowControl w:val="0"/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8109F9">
        <w:rPr>
          <w:spacing w:val="-4"/>
          <w:sz w:val="28"/>
          <w:szCs w:val="28"/>
        </w:rPr>
        <w:t>В левой части</w:t>
      </w:r>
      <w:r>
        <w:rPr>
          <w:spacing w:val="-4"/>
          <w:sz w:val="28"/>
          <w:szCs w:val="28"/>
        </w:rPr>
        <w:t xml:space="preserve"> таблицы</w:t>
      </w:r>
      <w:r w:rsidRPr="008109F9">
        <w:rPr>
          <w:spacing w:val="-4"/>
          <w:sz w:val="28"/>
          <w:szCs w:val="28"/>
        </w:rPr>
        <w:t xml:space="preserve"> приведены статьи из нормативно-правовых актов. В правом столбце таблицы </w:t>
      </w:r>
      <w:r>
        <w:rPr>
          <w:spacing w:val="-4"/>
          <w:sz w:val="28"/>
          <w:szCs w:val="28"/>
        </w:rPr>
        <w:t>объясните способ изложения нормативного предписания и назовите логические элементы юридической нормы, которые в нем присутствуют.</w:t>
      </w:r>
      <w:r w:rsidRPr="008109F9">
        <w:rPr>
          <w:spacing w:val="-4"/>
          <w:sz w:val="28"/>
          <w:szCs w:val="28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08"/>
        <w:gridCol w:w="3601"/>
      </w:tblGrid>
      <w:tr w:rsidR="00B45B8D" w:rsidRPr="00CC58F8" w:rsidTr="00B45B8D">
        <w:tc>
          <w:tcPr>
            <w:tcW w:w="5608" w:type="dxa"/>
          </w:tcPr>
          <w:p w:rsidR="00B45B8D" w:rsidRPr="00F82A8B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  <w:r w:rsidRPr="00F82A8B">
              <w:rPr>
                <w:sz w:val="24"/>
                <w:szCs w:val="24"/>
              </w:rPr>
              <w:t>Содержание статьи</w:t>
            </w:r>
          </w:p>
        </w:tc>
        <w:tc>
          <w:tcPr>
            <w:tcW w:w="3601" w:type="dxa"/>
          </w:tcPr>
          <w:p w:rsidR="00B45B8D" w:rsidRPr="00F82A8B" w:rsidRDefault="00B45B8D" w:rsidP="007F38C5">
            <w:pPr>
              <w:widowControl w:val="0"/>
              <w:jc w:val="center"/>
              <w:rPr>
                <w:spacing w:val="-2"/>
                <w:sz w:val="24"/>
                <w:szCs w:val="24"/>
              </w:rPr>
            </w:pPr>
            <w:r w:rsidRPr="00F82A8B">
              <w:rPr>
                <w:spacing w:val="-2"/>
                <w:sz w:val="24"/>
                <w:szCs w:val="24"/>
              </w:rPr>
              <w:t xml:space="preserve">Способ изложения? </w:t>
            </w:r>
          </w:p>
          <w:p w:rsidR="00B45B8D" w:rsidRPr="00F82A8B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  <w:r w:rsidRPr="00F82A8B">
              <w:rPr>
                <w:spacing w:val="-2"/>
                <w:sz w:val="24"/>
                <w:szCs w:val="24"/>
              </w:rPr>
              <w:t>Какие элементы логической структуры присутствуют в этом предписании?</w:t>
            </w:r>
          </w:p>
        </w:tc>
      </w:tr>
      <w:tr w:rsidR="00B45B8D" w:rsidRPr="00CC58F8" w:rsidTr="00B45B8D">
        <w:tc>
          <w:tcPr>
            <w:tcW w:w="5608" w:type="dxa"/>
          </w:tcPr>
          <w:p w:rsidR="00B45B8D" w:rsidRPr="00CC58F8" w:rsidRDefault="00B45B8D" w:rsidP="007F38C5">
            <w:pPr>
              <w:widowControl w:val="0"/>
              <w:jc w:val="both"/>
              <w:rPr>
                <w:sz w:val="24"/>
                <w:szCs w:val="24"/>
              </w:rPr>
            </w:pPr>
            <w:r w:rsidRPr="00CC58F8">
              <w:rPr>
                <w:sz w:val="24"/>
                <w:szCs w:val="24"/>
              </w:rPr>
              <w:t>Брак не может быть заключен при наличии обстоятельств, указанных в ст. 14 настоящего кодек</w:t>
            </w:r>
            <w:r>
              <w:rPr>
                <w:sz w:val="24"/>
                <w:szCs w:val="24"/>
              </w:rPr>
              <w:t xml:space="preserve">са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 w:rsidRPr="00CC58F8">
              <w:rPr>
                <w:sz w:val="24"/>
                <w:szCs w:val="24"/>
              </w:rPr>
              <w:t>ч. 2 ст. 12 СК РФ)</w:t>
            </w:r>
          </w:p>
        </w:tc>
        <w:tc>
          <w:tcPr>
            <w:tcW w:w="3601" w:type="dxa"/>
          </w:tcPr>
          <w:p w:rsidR="00B45B8D" w:rsidRPr="00CC58F8" w:rsidRDefault="00B45B8D" w:rsidP="007F38C5">
            <w:pPr>
              <w:widowControl w:val="0"/>
              <w:rPr>
                <w:sz w:val="24"/>
                <w:szCs w:val="24"/>
              </w:rPr>
            </w:pPr>
          </w:p>
        </w:tc>
      </w:tr>
      <w:tr w:rsidR="00B45B8D" w:rsidRPr="00CC58F8" w:rsidTr="00B45B8D">
        <w:tc>
          <w:tcPr>
            <w:tcW w:w="5608" w:type="dxa"/>
          </w:tcPr>
          <w:p w:rsidR="00B45B8D" w:rsidRPr="00CC58F8" w:rsidRDefault="00B45B8D" w:rsidP="007F38C5">
            <w:pPr>
              <w:widowControl w:val="0"/>
              <w:jc w:val="both"/>
              <w:rPr>
                <w:sz w:val="24"/>
                <w:szCs w:val="24"/>
              </w:rPr>
            </w:pPr>
            <w:r w:rsidRPr="00CC58F8">
              <w:rPr>
                <w:sz w:val="24"/>
                <w:szCs w:val="24"/>
              </w:rPr>
              <w:t>Осуществление прав и свобод человека и гражданина не должно нарушать права и сво</w:t>
            </w:r>
            <w:r>
              <w:rPr>
                <w:sz w:val="24"/>
                <w:szCs w:val="24"/>
              </w:rPr>
              <w:t>боды других лиц (</w:t>
            </w:r>
            <w:r w:rsidRPr="00CC58F8">
              <w:rPr>
                <w:sz w:val="24"/>
                <w:szCs w:val="24"/>
              </w:rPr>
              <w:t>ч. 3 ст. 17 Конституции РФ)</w:t>
            </w:r>
          </w:p>
        </w:tc>
        <w:tc>
          <w:tcPr>
            <w:tcW w:w="3601" w:type="dxa"/>
          </w:tcPr>
          <w:p w:rsidR="00B45B8D" w:rsidRPr="00CC58F8" w:rsidRDefault="00B45B8D" w:rsidP="007F38C5">
            <w:pPr>
              <w:widowControl w:val="0"/>
              <w:rPr>
                <w:sz w:val="24"/>
                <w:szCs w:val="24"/>
              </w:rPr>
            </w:pPr>
          </w:p>
        </w:tc>
      </w:tr>
      <w:tr w:rsidR="00B45B8D" w:rsidRPr="00CC58F8" w:rsidTr="00B45B8D">
        <w:tc>
          <w:tcPr>
            <w:tcW w:w="5608" w:type="dxa"/>
          </w:tcPr>
          <w:p w:rsidR="00B45B8D" w:rsidRPr="00CC58F8" w:rsidRDefault="00B45B8D" w:rsidP="007F38C5">
            <w:pPr>
              <w:widowControl w:val="0"/>
              <w:jc w:val="both"/>
              <w:rPr>
                <w:sz w:val="24"/>
                <w:szCs w:val="24"/>
              </w:rPr>
            </w:pPr>
            <w:r w:rsidRPr="00CC58F8">
              <w:rPr>
                <w:sz w:val="24"/>
                <w:szCs w:val="24"/>
              </w:rPr>
              <w:t>Особенности трудоустройства лиц в возрасте до восемнадцати лет определяются трудовым законодательством, коллективным договором, соглаше</w:t>
            </w:r>
            <w:r>
              <w:rPr>
                <w:sz w:val="24"/>
                <w:szCs w:val="24"/>
              </w:rPr>
              <w:t>нием (</w:t>
            </w:r>
            <w:r w:rsidRPr="00CC58F8">
              <w:rPr>
                <w:sz w:val="24"/>
                <w:szCs w:val="24"/>
              </w:rPr>
              <w:t>ст. 272 ТК РФ)</w:t>
            </w:r>
          </w:p>
        </w:tc>
        <w:tc>
          <w:tcPr>
            <w:tcW w:w="3601" w:type="dxa"/>
          </w:tcPr>
          <w:p w:rsidR="00B45B8D" w:rsidRPr="00CC58F8" w:rsidRDefault="00B45B8D" w:rsidP="007F38C5">
            <w:pPr>
              <w:widowControl w:val="0"/>
              <w:rPr>
                <w:sz w:val="24"/>
                <w:szCs w:val="24"/>
              </w:rPr>
            </w:pPr>
          </w:p>
        </w:tc>
      </w:tr>
      <w:tr w:rsidR="00B45B8D" w:rsidRPr="00CC58F8" w:rsidTr="00B45B8D">
        <w:tc>
          <w:tcPr>
            <w:tcW w:w="5608" w:type="dxa"/>
          </w:tcPr>
          <w:p w:rsidR="00B45B8D" w:rsidRPr="00CC58F8" w:rsidRDefault="00B45B8D" w:rsidP="007F38C5">
            <w:pPr>
              <w:widowControl w:val="0"/>
              <w:jc w:val="both"/>
              <w:rPr>
                <w:sz w:val="24"/>
                <w:szCs w:val="24"/>
              </w:rPr>
            </w:pPr>
            <w:r w:rsidRPr="00CC58F8">
              <w:rPr>
                <w:sz w:val="24"/>
                <w:szCs w:val="24"/>
              </w:rPr>
              <w:t xml:space="preserve">Коллективный договор – правовой акт, </w:t>
            </w:r>
            <w:r w:rsidRPr="00CC58F8">
              <w:rPr>
                <w:sz w:val="24"/>
                <w:szCs w:val="24"/>
              </w:rPr>
              <w:lastRenderedPageBreak/>
              <w:t>регулирующий социально-трудовые отношения в организации или у индивидуального предпринимателя и заключаемый работниками и работодателями в лице их представите</w:t>
            </w:r>
            <w:r>
              <w:rPr>
                <w:sz w:val="24"/>
                <w:szCs w:val="24"/>
              </w:rPr>
              <w:t>ля (</w:t>
            </w:r>
            <w:r w:rsidRPr="00CC58F8">
              <w:rPr>
                <w:sz w:val="24"/>
                <w:szCs w:val="24"/>
              </w:rPr>
              <w:t>ст. 40 ТК РФ)</w:t>
            </w:r>
          </w:p>
        </w:tc>
        <w:tc>
          <w:tcPr>
            <w:tcW w:w="3601" w:type="dxa"/>
          </w:tcPr>
          <w:p w:rsidR="00B45B8D" w:rsidRPr="00CC58F8" w:rsidRDefault="00B45B8D" w:rsidP="007F38C5">
            <w:pPr>
              <w:widowControl w:val="0"/>
              <w:rPr>
                <w:sz w:val="24"/>
                <w:szCs w:val="24"/>
              </w:rPr>
            </w:pPr>
          </w:p>
        </w:tc>
      </w:tr>
      <w:tr w:rsidR="00B45B8D" w:rsidRPr="00CC58F8" w:rsidTr="00B45B8D">
        <w:tc>
          <w:tcPr>
            <w:tcW w:w="5608" w:type="dxa"/>
          </w:tcPr>
          <w:p w:rsidR="00B45B8D" w:rsidRPr="00D92ABB" w:rsidRDefault="00B45B8D" w:rsidP="007F38C5">
            <w:pPr>
              <w:widowControl w:val="0"/>
              <w:jc w:val="both"/>
              <w:rPr>
                <w:spacing w:val="-2"/>
                <w:sz w:val="24"/>
                <w:szCs w:val="24"/>
              </w:rPr>
            </w:pPr>
            <w:r w:rsidRPr="00D92ABB">
              <w:rPr>
                <w:spacing w:val="-2"/>
                <w:sz w:val="24"/>
                <w:szCs w:val="24"/>
              </w:rPr>
              <w:t>Доведение лица до самоубийства или до покушения на самоубийство путем угроз, жестокого обращения или систематического унижения человеческого достоинства потерпевшего -наказывается ограничением свободы на срок до трех лет или лишением свободы на срок до пяти лет (ст. 110 УК)</w:t>
            </w:r>
          </w:p>
        </w:tc>
        <w:tc>
          <w:tcPr>
            <w:tcW w:w="3601" w:type="dxa"/>
          </w:tcPr>
          <w:p w:rsidR="00B45B8D" w:rsidRPr="00CC58F8" w:rsidRDefault="00B45B8D" w:rsidP="007F38C5">
            <w:pPr>
              <w:widowControl w:val="0"/>
              <w:rPr>
                <w:sz w:val="24"/>
                <w:szCs w:val="24"/>
              </w:rPr>
            </w:pPr>
          </w:p>
        </w:tc>
      </w:tr>
      <w:tr w:rsidR="00B45B8D" w:rsidRPr="00CC58F8" w:rsidTr="00B45B8D">
        <w:tc>
          <w:tcPr>
            <w:tcW w:w="5608" w:type="dxa"/>
          </w:tcPr>
          <w:p w:rsidR="00B45B8D" w:rsidRPr="00BA5ACB" w:rsidRDefault="00B45B8D" w:rsidP="007F38C5">
            <w:pPr>
              <w:widowControl w:val="0"/>
              <w:jc w:val="both"/>
              <w:rPr>
                <w:spacing w:val="-6"/>
                <w:sz w:val="24"/>
                <w:szCs w:val="24"/>
              </w:rPr>
            </w:pPr>
            <w:r w:rsidRPr="00BA5ACB">
              <w:rPr>
                <w:spacing w:val="-6"/>
                <w:sz w:val="24"/>
                <w:szCs w:val="24"/>
              </w:rPr>
              <w:t>Сотрудники полиции имеют право применять огнестрельное оружие лично или в составе подразделения в следующих случаях:</w:t>
            </w:r>
          </w:p>
          <w:p w:rsidR="00B45B8D" w:rsidRPr="00BA5ACB" w:rsidRDefault="00B45B8D" w:rsidP="007F38C5">
            <w:pPr>
              <w:widowControl w:val="0"/>
              <w:jc w:val="both"/>
              <w:rPr>
                <w:sz w:val="24"/>
                <w:szCs w:val="24"/>
              </w:rPr>
            </w:pPr>
            <w:r w:rsidRPr="00BA5ACB">
              <w:rPr>
                <w:sz w:val="24"/>
                <w:szCs w:val="24"/>
              </w:rPr>
              <w:t>1) для защиты граждан от нападения, опасного для их жизни или здоровья;</w:t>
            </w:r>
          </w:p>
          <w:p w:rsidR="00B45B8D" w:rsidRPr="00BA5ACB" w:rsidRDefault="00B45B8D" w:rsidP="007F38C5">
            <w:pPr>
              <w:widowControl w:val="0"/>
              <w:jc w:val="both"/>
              <w:rPr>
                <w:spacing w:val="-12"/>
                <w:sz w:val="24"/>
                <w:szCs w:val="24"/>
              </w:rPr>
            </w:pPr>
            <w:r w:rsidRPr="00BA5ACB">
              <w:rPr>
                <w:spacing w:val="-12"/>
                <w:sz w:val="24"/>
                <w:szCs w:val="24"/>
              </w:rPr>
              <w:t>2) для отражения нападения на сотрудника милиции, когда его жизнь или здоровье подвергаются опасности, а также для пресечения попытки завладения его оружием;</w:t>
            </w:r>
          </w:p>
          <w:p w:rsidR="00B45B8D" w:rsidRPr="00BA5ACB" w:rsidRDefault="00B45B8D" w:rsidP="007F38C5">
            <w:pPr>
              <w:widowControl w:val="0"/>
              <w:jc w:val="both"/>
              <w:rPr>
                <w:sz w:val="24"/>
                <w:szCs w:val="24"/>
              </w:rPr>
            </w:pPr>
            <w:r w:rsidRPr="00BA5ACB">
              <w:rPr>
                <w:sz w:val="24"/>
                <w:szCs w:val="24"/>
              </w:rPr>
              <w:t>3) для освобождения заложников;</w:t>
            </w:r>
          </w:p>
          <w:p w:rsidR="00B45B8D" w:rsidRPr="00BA5ACB" w:rsidRDefault="00B45B8D" w:rsidP="007F38C5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 w:rsidRPr="00BA5ACB">
              <w:rPr>
                <w:spacing w:val="-4"/>
                <w:sz w:val="24"/>
                <w:szCs w:val="24"/>
              </w:rPr>
              <w:t>4) для задержания лица, застигнутого при совершении тяжкого преступления против жизни, здоровья и собственности и пытающегося скрыться, а также лица, оказывающего вооруженное сопротивление;</w:t>
            </w:r>
          </w:p>
          <w:p w:rsidR="00B45B8D" w:rsidRPr="00BA5ACB" w:rsidRDefault="00B45B8D" w:rsidP="007F38C5">
            <w:pPr>
              <w:widowControl w:val="0"/>
              <w:jc w:val="both"/>
              <w:rPr>
                <w:spacing w:val="-12"/>
                <w:sz w:val="24"/>
                <w:szCs w:val="24"/>
              </w:rPr>
            </w:pPr>
            <w:r w:rsidRPr="00BA5ACB">
              <w:rPr>
                <w:spacing w:val="-12"/>
                <w:sz w:val="24"/>
                <w:szCs w:val="24"/>
              </w:rPr>
              <w:t>5) для отражения группового или вооруженного нападения на жилища граждан, помещения государственных органов, организаций и общественных объединений;</w:t>
            </w:r>
          </w:p>
          <w:p w:rsidR="00B45B8D" w:rsidRDefault="00B45B8D" w:rsidP="007F38C5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 w:rsidRPr="00BA5ACB">
              <w:rPr>
                <w:sz w:val="24"/>
                <w:szCs w:val="24"/>
              </w:rPr>
              <w:t>6) для пресечения побега из-под стражи: лиц, задержан</w:t>
            </w:r>
            <w:r w:rsidRPr="005A2E5E">
              <w:rPr>
                <w:spacing w:val="-4"/>
                <w:sz w:val="24"/>
                <w:szCs w:val="24"/>
              </w:rPr>
              <w:t>ных по подозрению в совершении преступления; лиц, в отношении которых мерой пресечения избрано заключение под стражу; лиц, осужденных к лишению свободы; а также для пресечения попыток насильственного освобождения этих лиц (ст. 23 ФЗ «О полиции)</w:t>
            </w:r>
          </w:p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  <w:r w:rsidRPr="005A2E5E">
              <w:rPr>
                <w:i/>
                <w:sz w:val="24"/>
                <w:szCs w:val="24"/>
              </w:rPr>
              <w:t>Содержание статьи</w:t>
            </w:r>
          </w:p>
        </w:tc>
        <w:tc>
          <w:tcPr>
            <w:tcW w:w="3601" w:type="dxa"/>
          </w:tcPr>
          <w:p w:rsidR="00B45B8D" w:rsidRPr="00CC58F8" w:rsidRDefault="00B45B8D" w:rsidP="007F38C5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B45B8D" w:rsidRPr="00CC58F8" w:rsidTr="00B45B8D">
        <w:tc>
          <w:tcPr>
            <w:tcW w:w="5608" w:type="dxa"/>
          </w:tcPr>
          <w:p w:rsidR="00B45B8D" w:rsidRPr="00CC58F8" w:rsidRDefault="00B45B8D" w:rsidP="007F38C5">
            <w:pPr>
              <w:widowControl w:val="0"/>
              <w:jc w:val="both"/>
              <w:rPr>
                <w:sz w:val="24"/>
                <w:szCs w:val="24"/>
              </w:rPr>
            </w:pPr>
            <w:r w:rsidRPr="00CC58F8">
              <w:rPr>
                <w:sz w:val="24"/>
                <w:szCs w:val="24"/>
              </w:rPr>
              <w:t>Размер страховой части трудовой пенсии по старости определяется по формуле:</w:t>
            </w:r>
          </w:p>
          <w:p w:rsidR="00B45B8D" w:rsidRPr="00CC58F8" w:rsidRDefault="00B45B8D" w:rsidP="007F38C5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58F8">
              <w:rPr>
                <w:rFonts w:ascii="Times New Roman" w:hAnsi="Times New Roman" w:cs="Times New Roman"/>
                <w:i/>
                <w:sz w:val="24"/>
                <w:szCs w:val="24"/>
              </w:rPr>
              <w:t>СЧ = ПК / Т, где</w:t>
            </w:r>
          </w:p>
          <w:p w:rsidR="00B45B8D" w:rsidRPr="00CC58F8" w:rsidRDefault="00B45B8D" w:rsidP="007F38C5">
            <w:pPr>
              <w:widowControl w:val="0"/>
              <w:jc w:val="both"/>
              <w:rPr>
                <w:sz w:val="24"/>
                <w:szCs w:val="24"/>
              </w:rPr>
            </w:pPr>
            <w:r w:rsidRPr="00D92ABB">
              <w:rPr>
                <w:spacing w:val="-4"/>
                <w:sz w:val="24"/>
                <w:szCs w:val="24"/>
              </w:rPr>
              <w:t>СЧ – страховая часть трудовой пенсии по старости</w:t>
            </w:r>
            <w:r w:rsidRPr="00CC58F8">
              <w:rPr>
                <w:sz w:val="24"/>
                <w:szCs w:val="24"/>
              </w:rPr>
              <w:t>;</w:t>
            </w:r>
          </w:p>
          <w:p w:rsidR="00B45B8D" w:rsidRPr="00CC58F8" w:rsidRDefault="00B45B8D" w:rsidP="007F38C5">
            <w:pPr>
              <w:widowControl w:val="0"/>
              <w:jc w:val="both"/>
              <w:rPr>
                <w:sz w:val="24"/>
                <w:szCs w:val="24"/>
              </w:rPr>
            </w:pPr>
            <w:r w:rsidRPr="00CC58F8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–</w:t>
            </w:r>
            <w:r w:rsidRPr="00CC58F8">
              <w:rPr>
                <w:sz w:val="24"/>
                <w:szCs w:val="24"/>
              </w:rPr>
              <w:t xml:space="preserve"> сумма расчетного пенсионного капитала застрахованного лица, учтенного по состоянию на день, с которого указанному лицу назначается страховая часть трудовой пенсии по старости;</w:t>
            </w:r>
          </w:p>
          <w:p w:rsidR="00B45B8D" w:rsidRPr="00CC58F8" w:rsidRDefault="00B45B8D" w:rsidP="007F38C5">
            <w:pPr>
              <w:widowControl w:val="0"/>
              <w:jc w:val="both"/>
              <w:rPr>
                <w:sz w:val="24"/>
                <w:szCs w:val="24"/>
              </w:rPr>
            </w:pPr>
            <w:r w:rsidRPr="00CC58F8">
              <w:rPr>
                <w:sz w:val="24"/>
                <w:szCs w:val="24"/>
              </w:rPr>
              <w:t xml:space="preserve">Т </w:t>
            </w:r>
            <w:r>
              <w:rPr>
                <w:sz w:val="24"/>
                <w:szCs w:val="24"/>
              </w:rPr>
              <w:t>–</w:t>
            </w:r>
            <w:r w:rsidRPr="00CC58F8">
              <w:rPr>
                <w:sz w:val="24"/>
                <w:szCs w:val="24"/>
              </w:rPr>
              <w:t xml:space="preserve"> количество месяцев ожидаемого периода выплаты трудовой пенсии по старости, применяемого для расчета страховой части указанной пенсии, составляющего 19 лет (228 месяцев) (ч. 5. ст. 14 ФЗ «О трудовых пенсиях</w:t>
            </w:r>
            <w:r>
              <w:rPr>
                <w:sz w:val="24"/>
                <w:szCs w:val="24"/>
              </w:rPr>
              <w:t>»</w:t>
            </w:r>
            <w:r w:rsidRPr="00CC58F8">
              <w:rPr>
                <w:sz w:val="24"/>
                <w:szCs w:val="24"/>
              </w:rPr>
              <w:t>)</w:t>
            </w:r>
          </w:p>
        </w:tc>
        <w:tc>
          <w:tcPr>
            <w:tcW w:w="3601" w:type="dxa"/>
          </w:tcPr>
          <w:p w:rsidR="00B45B8D" w:rsidRPr="00CC58F8" w:rsidRDefault="00B45B8D" w:rsidP="007F38C5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742FC9" w:rsidRDefault="00742FC9" w:rsidP="00B45B8D"/>
    <w:sectPr w:rsidR="00742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A5B49"/>
    <w:multiLevelType w:val="hybridMultilevel"/>
    <w:tmpl w:val="B4161DEE"/>
    <w:lvl w:ilvl="0" w:tplc="94DE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D1"/>
    <w:rsid w:val="00742FC9"/>
    <w:rsid w:val="008B063F"/>
    <w:rsid w:val="009658A9"/>
    <w:rsid w:val="00B45B8D"/>
    <w:rsid w:val="00BB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8C090-3514-4C6D-8E03-43F37D4B2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B8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45B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45B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45B8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2022-02-17T03:21:00Z</dcterms:created>
  <dcterms:modified xsi:type="dcterms:W3CDTF">2022-02-17T03:37:00Z</dcterms:modified>
</cp:coreProperties>
</file>