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73" w:rsidRDefault="00517073" w:rsidP="00517073">
      <w:pPr>
        <w:pStyle w:val="msonormalbullet1gi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записка:</w:t>
      </w:r>
    </w:p>
    <w:p w:rsidR="00517073" w:rsidRDefault="00517073" w:rsidP="00517073">
      <w:pPr>
        <w:pStyle w:val="msonormalbullet1gi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Экзамен по ИППУ проводится в форме теста. Студенту необходимо выбрать правильный ответ из предлагаемых вариантов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Ответы оформить письменно на отдельном листе и разместить в личном кабинете до 09.11.2021 </w:t>
      </w:r>
    </w:p>
    <w:p w:rsidR="00517073" w:rsidRDefault="00517073" w:rsidP="00A468CA">
      <w:pPr>
        <w:pStyle w:val="msonormalbullet1gif"/>
        <w:spacing w:line="360" w:lineRule="auto"/>
        <w:jc w:val="center"/>
        <w:rPr>
          <w:b/>
          <w:sz w:val="28"/>
          <w:szCs w:val="28"/>
        </w:rPr>
      </w:pPr>
    </w:p>
    <w:p w:rsidR="00A468CA" w:rsidRDefault="00A468CA" w:rsidP="00A468CA">
      <w:pPr>
        <w:pStyle w:val="msonormalbullet1gi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 на экзамен</w:t>
      </w:r>
      <w:r w:rsidR="00517073">
        <w:rPr>
          <w:b/>
          <w:sz w:val="28"/>
          <w:szCs w:val="28"/>
        </w:rPr>
        <w:t xml:space="preserve"> по ИППУ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Основная идея разделения властей по Локку заключается в том, что: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власть может добиваться всех поставленных ею целей;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власть будет ограничена традициями;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власть не будет узурпирована, и этим будет гарантироваться безопасность граждан;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власть будет всегда справедливой.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Монтескье сказал, что положительные государственные законы определяются особенностями жизни каждого народа и тем самым показал, что недостаток теории естественного права в том, что: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она слишком религиозна;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она не может учесть особенностей каждого народа;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она не находит ничего общего в праве всех народов;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она не учитывает, что не все люди от природы добродетельны.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Основная цель механизма сдержек и противовесов по Мэдисону состоит в том, что: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этот механизм позволит власти самой контролировать себя без вмешательства извне;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этот механизм позволит сделать компетенцию ветвей власти равной;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этот механизм усилит исполнительную власть;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этот механизм усилит законодательную власть.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чем состоит основная идея учений Просвещения: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власть и право являются воплощением божественного замысла;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власть и право должны создаваться на основе законов разума;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власть и право создаются на основе традиций;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каждый народ имеет свое право абсолютно непригодное для другого народа.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Князь Щербатов полагал, что власть должна опираться на тщательно зафиксированную сословную организацию и соблюдать общественный договор и тем самым он: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развивал идеи европейского Просвещения;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использовал просветительские идеи для защиты интересов буржуазии и крестьянства;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использовал просветительские идеи для защиты привилегий дворянства;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выступал за отмену самодержавной власти в России.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Правовой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закон по Канту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это: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норма состоятельность, которая проверена временем;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мораль воплощения в правовых нормах;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норма, которая устанавливает должный вариант поведения в соответствии с принципами права;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норма, которая определяет границы внешнего поведения человека.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Гегелю гражданское общество – это сфера реализации частных интересов, а государство – высшая форма нравственности, поэтому взаимоотношения гражданского общества и государства должны строиться следующим образом: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 сводит все частные цели общества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высшей, безусловной;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государство должно направлять своей волей экономическую деятельность;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главная цель государства только гарантировать личную безопасность и право собственности граждан;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гражданское общество приоритетно по отношению к государству.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Дж. СТ. Милль необходимость пропорциональной избирательной системы обосновывал тем, что она: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сделает представительную власть более эффективной;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все территориально-административные единицы будут иметь своих представителей в парламенте;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устраняет конфликты национальных отношений;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 действительно равное и справедливое правительство.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Представитель консервативной исторической школы права Ф.К.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Савиньи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закон должен соответствовать естественному праву;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закон должен содействовать обычному праву, т.к. право народов складывалось исторически;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право народов складывалось исторически, но законодатель вправе не учитывать традиции;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закон должен быть построен на общечеловеческих ценностях.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Сперанский полагал, что в обществе должны находиться в равновесии две силы «сила нудящая волю к общему добру, и силы  самолюбия и частного интереса, увлекающего его… к собственной пользе» и тем самым он: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развивал либеральные идеи И. Бентама;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полемизировал с либеральной теорией И. Бентама;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развивал радикальные идеи Радищева;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развивал положения  официальной идеологии Российской империи.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из перечисленных ученых был представителем западноевропейского консерватизма </w:t>
      </w:r>
      <w:r>
        <w:rPr>
          <w:rFonts w:ascii="Times New Roman" w:hAnsi="Times New Roman"/>
          <w:sz w:val="28"/>
          <w:szCs w:val="28"/>
        </w:rPr>
        <w:t>XIX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И. Бентам;                               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Э. </w:t>
      </w:r>
      <w:proofErr w:type="spellStart"/>
      <w:r>
        <w:rPr>
          <w:sz w:val="28"/>
          <w:szCs w:val="28"/>
        </w:rPr>
        <w:t>Берк</w:t>
      </w:r>
      <w:proofErr w:type="spellEnd"/>
      <w:r>
        <w:rPr>
          <w:sz w:val="28"/>
          <w:szCs w:val="28"/>
        </w:rPr>
        <w:t xml:space="preserve">;  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Н.М. Карамзин;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Б. </w:t>
      </w:r>
      <w:proofErr w:type="spellStart"/>
      <w:r>
        <w:rPr>
          <w:sz w:val="28"/>
          <w:szCs w:val="28"/>
        </w:rPr>
        <w:t>Констан</w:t>
      </w:r>
      <w:proofErr w:type="spellEnd"/>
      <w:r>
        <w:rPr>
          <w:sz w:val="28"/>
          <w:szCs w:val="28"/>
        </w:rPr>
        <w:t>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Кистяковский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государство может создавать субъективные публичные права, то есть защищать посредством права «волевую мощь»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человека направленную на какое-либо благо или интерес и поэтому его позицию можно назвать: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либеральной;                               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консервативной;  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радикальной;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революционной.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Елленек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 депутат парламента по закону не должен отчитываться перед избирателем, а политическая ответственность власти перед народом реализуется в том, что: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депутат несет моральную ответственность за свои действия;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парламент, воля которого совершенно </w:t>
      </w:r>
      <w:proofErr w:type="gramStart"/>
      <w:r>
        <w:rPr>
          <w:sz w:val="28"/>
          <w:szCs w:val="28"/>
        </w:rPr>
        <w:t>расходится с народными воззрениями</w:t>
      </w:r>
      <w:proofErr w:type="gramEnd"/>
      <w:r>
        <w:rPr>
          <w:sz w:val="28"/>
          <w:szCs w:val="28"/>
        </w:rPr>
        <w:t xml:space="preserve"> не будет долго оставаться у власти;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деятельность депутата анализируется после сложения им свои полномочий;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депутат обязан в случае своей ошибки подать в отставку.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Иеринг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право развивается не подобно языку и культуре, оно есть результат борьбы за свои интересы и поэтому: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каждый призван и обязан противостоять произволу и беззаконию;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каждый  должен стараться понять сущность государственного интереса;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каждый должен отказаться от реализации своего частного интереса в пользу государства;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каждый должен соблюдать традиции.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Большевистская трактовка государства построена на следующей идеи:</w:t>
      </w:r>
      <w:proofErr w:type="gramEnd"/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интересы личности приоритетны по отношению к интересам государства;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личные права утрачивают свою значимость, государство реализует интересы трудящихся в целом;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взаимоотношения трудящихся и государства основаны на договоре;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личные интересы трудящихся приоритетны по отношению к интересам государства.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Теория правового государства основана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теории естественного права и общественного договора, теории Канта;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на теории Т. Мора;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взглядах</w:t>
      </w:r>
      <w:proofErr w:type="gramEnd"/>
      <w:r>
        <w:rPr>
          <w:sz w:val="28"/>
          <w:szCs w:val="28"/>
        </w:rPr>
        <w:t xml:space="preserve"> исторической школы права;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 теории Н. Макиавелли, Ж. </w:t>
      </w:r>
      <w:proofErr w:type="spellStart"/>
      <w:r>
        <w:rPr>
          <w:sz w:val="28"/>
          <w:szCs w:val="28"/>
        </w:rPr>
        <w:t>Бодена</w:t>
      </w:r>
      <w:proofErr w:type="spellEnd"/>
      <w:r>
        <w:rPr>
          <w:sz w:val="28"/>
          <w:szCs w:val="28"/>
        </w:rPr>
        <w:t>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Цицероновский термин «республика» означает, что: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 – это аппарат, управляющий народом; 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государство – это общее дело народа;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государство – это правление </w:t>
      </w:r>
      <w:proofErr w:type="gramStart"/>
      <w:r>
        <w:rPr>
          <w:sz w:val="28"/>
          <w:szCs w:val="28"/>
        </w:rPr>
        <w:t>лучших</w:t>
      </w:r>
      <w:proofErr w:type="gramEnd"/>
      <w:r>
        <w:rPr>
          <w:sz w:val="28"/>
          <w:szCs w:val="28"/>
        </w:rPr>
        <w:t>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государство – это договор сословий.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каком учении одна из функций государства – это воспитание подданных, подобно воспитанию семейному: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конфуцианство;          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легизм</w:t>
      </w:r>
      <w:proofErr w:type="spellEnd"/>
      <w:r>
        <w:rPr>
          <w:sz w:val="28"/>
          <w:szCs w:val="28"/>
        </w:rPr>
        <w:t xml:space="preserve">;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Цицерона;                    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Аристотеля.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Платон считал, что справедливость, это: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когда каждый занимается своим делом как часть государства;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когда все имеют равные права;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когда нет ни бедных, ни богатых;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когда богатые принимают законы, а бедные их  исполняют.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Аристотель определял естественное право как то, которое везде имеет одинаковое значение и не зависит от признания или непризнания его.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 чем состоит главное различие естественного от условного права.</w:t>
      </w:r>
      <w:proofErr w:type="gramEnd"/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естественное право зависит от права условного;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естественное право устанавливается государством в отличие от </w:t>
      </w:r>
      <w:proofErr w:type="gramStart"/>
      <w:r>
        <w:rPr>
          <w:sz w:val="28"/>
          <w:szCs w:val="28"/>
        </w:rPr>
        <w:t>условного</w:t>
      </w:r>
      <w:proofErr w:type="gramEnd"/>
      <w:r>
        <w:rPr>
          <w:sz w:val="28"/>
          <w:szCs w:val="28"/>
        </w:rPr>
        <w:t>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естественное право в отличие от </w:t>
      </w:r>
      <w:proofErr w:type="gramStart"/>
      <w:r>
        <w:rPr>
          <w:sz w:val="28"/>
          <w:szCs w:val="28"/>
        </w:rPr>
        <w:t>условного</w:t>
      </w:r>
      <w:proofErr w:type="gramEnd"/>
      <w:r>
        <w:rPr>
          <w:sz w:val="28"/>
          <w:szCs w:val="28"/>
        </w:rPr>
        <w:t xml:space="preserve"> не зависит от воли людей;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основанием для вмешательства церкви в дела веры является просьба государя.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Каким образом Ф. Аквинский определял принцип взаимоотношений светской и церковной власти: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основанием для вмешательства церкви  в дела государства являются вопросы веры;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основанием для вмешательства церкви в дела государства являются вопросы веры и чрезмерное угнетение народа;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церковь не имеет права вмешиваться в дела государства;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основанием для вмешательства церкви в дела веры является просьба государя.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Укажите основное отрицательное политическое последствие особого положения римской  католической  церкви в странах Западной Европы: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необоснованное обогащение церкви;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снижение авторитета христианской религии;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внутренние нерелигиозные конфликты среди служителей церкви  и  падение авторитета их власти;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ослабление государства из-за снижения эффективности процесса управления.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«Слове о законе и благодати» Илларион человека делает свободным: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истина, а не закон;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закон государственный;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служение церкви;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справедливый правитель.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Маккиавелли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обосновал, что правитель свободен в соблюдении или несоблюдении норм морали и тем самым: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отделил политику от морали;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доказал, что власть зависима от воли народа;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доказал, что правитель в государстве всесилен;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доказал, что лучшая форма правления – монархия.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Какой термин для доказательства необходимости эффективного управления ввел Ж.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государство;                         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суверенитет;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конституция;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естественное право.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 Мор в «Утопии» обосновал необходимость государственной опеки над частным трудом и тем самым доказал, что: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интересы личности приоритетны по отношению к интересам государства;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личности и государство равны в своих правах и обязанностях;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государство должно вмешиваться в процесс распределения и заботиться о благополучии своих подданных.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принудительный труд должен быть запрещен.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из перечисленных представителей доказал, что религия – это дело совести и церковь не может занимать в государстве привилегированное положение: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ф. Аквинский;                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М. Лютер;   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Монтескье;</w:t>
      </w:r>
    </w:p>
    <w:p w:rsidR="00A468CA" w:rsidRDefault="00A468CA" w:rsidP="00A468C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Платон.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из приведенных ниже представителей  обосновал, что царь не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может быть судим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людьми, он может совершить только грех, а не преступление: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Л. Курбский;                     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И. </w:t>
      </w:r>
      <w:proofErr w:type="spellStart"/>
      <w:r>
        <w:rPr>
          <w:sz w:val="28"/>
          <w:szCs w:val="28"/>
        </w:rPr>
        <w:t>Пересветов</w:t>
      </w:r>
      <w:proofErr w:type="spellEnd"/>
      <w:r>
        <w:rPr>
          <w:sz w:val="28"/>
          <w:szCs w:val="28"/>
        </w:rPr>
        <w:t>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Иван Грозный;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И. Волоцкий.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Усиление независимой государственной власти в период Возрождения и Реформации способствовало: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увеличению эффективности государственного правления;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усилению влияния католической церкви;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союз светской и церковной власти;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распространению демократии.</w:t>
      </w:r>
    </w:p>
    <w:p w:rsidR="00A468CA" w:rsidRDefault="00A468CA" w:rsidP="00A468C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 Го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ббс сч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итал, что в гражданском состоянии при наличии общественного договора жизнь общества наилучшим образом регулируется: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традициями;                        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законами;    </w:t>
      </w:r>
    </w:p>
    <w:p w:rsidR="00A468CA" w:rsidRDefault="00A468CA" w:rsidP="00A46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правилами морали;                        </w:t>
      </w:r>
    </w:p>
    <w:p w:rsidR="00664CFC" w:rsidRPr="00A468CA" w:rsidRDefault="00A468CA" w:rsidP="00A468CA">
      <w:pPr>
        <w:spacing w:line="360" w:lineRule="auto"/>
        <w:jc w:val="both"/>
      </w:pPr>
      <w:r>
        <w:rPr>
          <w:sz w:val="28"/>
          <w:szCs w:val="28"/>
        </w:rPr>
        <w:t>Г) заповедями Христа.</w:t>
      </w:r>
    </w:p>
    <w:sectPr w:rsidR="00664CFC" w:rsidRPr="00A468CA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5A8"/>
    <w:multiLevelType w:val="hybridMultilevel"/>
    <w:tmpl w:val="0C5A4A70"/>
    <w:lvl w:ilvl="0" w:tplc="0E2ABB1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B6FDB"/>
    <w:multiLevelType w:val="hybridMultilevel"/>
    <w:tmpl w:val="22E28490"/>
    <w:lvl w:ilvl="0" w:tplc="21366EE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56651"/>
    <w:multiLevelType w:val="hybridMultilevel"/>
    <w:tmpl w:val="651EABEA"/>
    <w:lvl w:ilvl="0" w:tplc="57A857E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2B9A"/>
    <w:multiLevelType w:val="hybridMultilevel"/>
    <w:tmpl w:val="4FC00532"/>
    <w:lvl w:ilvl="0" w:tplc="9720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27BFD"/>
    <w:multiLevelType w:val="hybridMultilevel"/>
    <w:tmpl w:val="33A2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61894"/>
    <w:multiLevelType w:val="hybridMultilevel"/>
    <w:tmpl w:val="7C0E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274AD"/>
    <w:multiLevelType w:val="hybridMultilevel"/>
    <w:tmpl w:val="E48A489A"/>
    <w:lvl w:ilvl="0" w:tplc="7B366A0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E5710"/>
    <w:multiLevelType w:val="hybridMultilevel"/>
    <w:tmpl w:val="32B22A8C"/>
    <w:lvl w:ilvl="0" w:tplc="30208D0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80BB3"/>
    <w:multiLevelType w:val="hybridMultilevel"/>
    <w:tmpl w:val="D612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7D9"/>
    <w:rsid w:val="003C5F39"/>
    <w:rsid w:val="00517073"/>
    <w:rsid w:val="0064681E"/>
    <w:rsid w:val="00664CFC"/>
    <w:rsid w:val="007316CF"/>
    <w:rsid w:val="007F4BCA"/>
    <w:rsid w:val="009A47D9"/>
    <w:rsid w:val="00A468CA"/>
    <w:rsid w:val="00B65C9D"/>
    <w:rsid w:val="00CE2740"/>
    <w:rsid w:val="00D2296C"/>
    <w:rsid w:val="00DF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A47D9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9A47D9"/>
    <w:pPr>
      <w:spacing w:line="360" w:lineRule="auto"/>
      <w:ind w:firstLine="72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9A47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A47D9"/>
    <w:pPr>
      <w:widowControl w:val="0"/>
      <w:ind w:firstLineChars="200" w:firstLine="420"/>
      <w:jc w:val="both"/>
    </w:pPr>
    <w:rPr>
      <w:rFonts w:ascii="Calibri" w:hAnsi="Calibri"/>
      <w:kern w:val="2"/>
      <w:sz w:val="21"/>
      <w:lang w:val="en-US" w:eastAsia="zh-CN"/>
    </w:rPr>
  </w:style>
  <w:style w:type="character" w:styleId="a7">
    <w:name w:val="Strong"/>
    <w:basedOn w:val="a0"/>
    <w:uiPriority w:val="22"/>
    <w:qFormat/>
    <w:rsid w:val="009A47D9"/>
    <w:rPr>
      <w:b/>
      <w:bCs/>
    </w:rPr>
  </w:style>
  <w:style w:type="paragraph" w:customStyle="1" w:styleId="msonormalbullet1gif">
    <w:name w:val="msonormalbullet1.gif"/>
    <w:basedOn w:val="a"/>
    <w:rsid w:val="00A468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7</cp:revision>
  <dcterms:created xsi:type="dcterms:W3CDTF">2020-10-13T05:56:00Z</dcterms:created>
  <dcterms:modified xsi:type="dcterms:W3CDTF">2021-10-29T03:02:00Z</dcterms:modified>
</cp:coreProperties>
</file>