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42" w:rsidRPr="008F5242" w:rsidRDefault="008F5242" w:rsidP="008F524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8F5242">
        <w:rPr>
          <w:rFonts w:ascii="Times New Roman" w:hAnsi="Times New Roman" w:cs="Times New Roman"/>
          <w:b/>
          <w:sz w:val="18"/>
          <w:szCs w:val="18"/>
        </w:rPr>
        <w:t>Тестовые задания для выявления остаточных знаний по дисциплине</w:t>
      </w:r>
    </w:p>
    <w:p w:rsidR="008F5242" w:rsidRPr="008F5242" w:rsidRDefault="008F5242" w:rsidP="008F524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5242">
        <w:rPr>
          <w:rFonts w:ascii="Times New Roman" w:hAnsi="Times New Roman" w:cs="Times New Roman"/>
          <w:b/>
          <w:sz w:val="18"/>
          <w:szCs w:val="18"/>
        </w:rPr>
        <w:t xml:space="preserve"> «Уголовное право зарубежных стран» (Вариант 1)</w:t>
      </w:r>
    </w:p>
    <w:p w:rsidR="008F5242" w:rsidRPr="008F5242" w:rsidRDefault="008F5242" w:rsidP="008F524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F5242">
        <w:rPr>
          <w:rFonts w:ascii="Times New Roman" w:hAnsi="Times New Roman" w:cs="Times New Roman"/>
          <w:i/>
          <w:sz w:val="18"/>
          <w:szCs w:val="18"/>
        </w:rPr>
        <w:t xml:space="preserve">Автор-составитель: доцент кафедры </w:t>
      </w:r>
      <w:proofErr w:type="spellStart"/>
      <w:r w:rsidRPr="008F5242">
        <w:rPr>
          <w:rFonts w:ascii="Times New Roman" w:hAnsi="Times New Roman" w:cs="Times New Roman"/>
          <w:i/>
          <w:sz w:val="18"/>
          <w:szCs w:val="18"/>
        </w:rPr>
        <w:t>УПиУП</w:t>
      </w:r>
      <w:proofErr w:type="spellEnd"/>
      <w:r w:rsidRPr="008F5242">
        <w:rPr>
          <w:rFonts w:ascii="Times New Roman" w:hAnsi="Times New Roman" w:cs="Times New Roman"/>
          <w:i/>
          <w:sz w:val="18"/>
          <w:szCs w:val="18"/>
        </w:rPr>
        <w:t xml:space="preserve">, канд. </w:t>
      </w:r>
      <w:proofErr w:type="spellStart"/>
      <w:r w:rsidRPr="008F5242">
        <w:rPr>
          <w:rFonts w:ascii="Times New Roman" w:hAnsi="Times New Roman" w:cs="Times New Roman"/>
          <w:i/>
          <w:sz w:val="18"/>
          <w:szCs w:val="18"/>
        </w:rPr>
        <w:t>юрид</w:t>
      </w:r>
      <w:proofErr w:type="spellEnd"/>
      <w:r w:rsidRPr="008F5242">
        <w:rPr>
          <w:rFonts w:ascii="Times New Roman" w:hAnsi="Times New Roman" w:cs="Times New Roman"/>
          <w:i/>
          <w:sz w:val="18"/>
          <w:szCs w:val="18"/>
        </w:rPr>
        <w:t>. наук, доцент Р. В. Антропов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4"/>
        <w:gridCol w:w="3814"/>
        <w:gridCol w:w="3814"/>
      </w:tblGrid>
      <w:tr w:rsidR="008F5242" w:rsidRPr="008F5242" w:rsidTr="00DB1D45">
        <w:tc>
          <w:tcPr>
            <w:tcW w:w="3814" w:type="dxa"/>
          </w:tcPr>
          <w:p w:rsidR="008F5242" w:rsidRPr="008F5242" w:rsidRDefault="008F5242" w:rsidP="00DB1D4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1. Им был сделан прогрессивный для своего времени вывод о невменяемости как обсто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я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тельстве, исключающем уголовную отве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т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ственность (выступал за гуманное обращение с душевнобольными):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А. Фейербах 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И. Фихте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>Г. Гегель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>И. Кант</w:t>
            </w:r>
          </w:p>
          <w:p w:rsidR="008F5242" w:rsidRPr="008F5242" w:rsidRDefault="008F5242" w:rsidP="00DB1D45">
            <w:pPr>
              <w:pStyle w:val="a4"/>
              <w:tabs>
                <w:tab w:val="left" w:pos="142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Родоначальниками романо-германской школы права Ф. Листом и 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А.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Фейербахом были сформулированы и обоснованы принц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пы уголовного права, один из которых 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nullum</w:t>
            </w:r>
            <w:proofErr w:type="spellEnd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poena</w:t>
            </w:r>
            <w:proofErr w:type="spellEnd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sine</w:t>
            </w:r>
            <w:proofErr w:type="spellEnd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crimen</w:t>
            </w:r>
            <w:proofErr w:type="spellEnd"/>
            <w:r w:rsidRPr="008F52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»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преступления без законного наказания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наказания без преступления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наказания без закона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нет преступления без правосудия</w:t>
            </w:r>
          </w:p>
          <w:p w:rsidR="008F5242" w:rsidRPr="008F5242" w:rsidRDefault="008F5242" w:rsidP="00DB1D45">
            <w:pPr>
              <w:tabs>
                <w:tab w:val="left" w:pos="142"/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3. Уголовно-процессуальное законодательство некоторых штатов США считает необязател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ным участие защитника, а иногда и обвиня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мого в судебном разбирательстве дел о: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</w:t>
            </w:r>
            <w:proofErr w:type="gram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фелониях</w:t>
            </w:r>
            <w:proofErr w:type="gramEnd"/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Б)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филоньях</w:t>
            </w:r>
            <w:proofErr w:type="spellEnd"/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proofErr w:type="gram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мисдиминорах</w:t>
            </w:r>
            <w:proofErr w:type="gramEnd"/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дисминорах</w:t>
            </w:r>
            <w:proofErr w:type="spellEnd"/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4. В своих определяющих чертах уголовное законодательство, как и вся ныне существ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ющая правовая система Франции, сформир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валось: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после раздела империи Каролингов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после Великой французской революции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при Людовике XV 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при Вестфальском мире 1648 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5. После разгрома фашизма и в силу Потсда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ских соглашений (а также постановлений Союзного Контрольного Совета) на всей те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ритории Германии в принципе отменялись уголовные законы, принятые: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с 1925 по 1945 г.г.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с 1929 по 1945 г.г.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с 1933 по 1945 г.г.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с 1940 по 1945 г.г.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6. Действующее уголовное законодательство ФРГ в значительной мере базируется на этом историческом названии Кодекса: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Прусское уголовное уложение 1851 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Б) Германское уголовное уложение 1871 г. 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Веймарское уголовное уложение 1919 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Потсдамское уголовное уложение 1945 г.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7. Конституция 1979 г. этой страны прово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гласила, что уголовные законы должны соо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ветствовать принципам ислама (ст.4) и за уг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ловные преступления следует применять но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мы </w:t>
            </w:r>
            <w:hyperlink w:anchor="sub_1130" w:history="1">
              <w:r w:rsidRPr="008F5242">
                <w:rPr>
                  <w:rStyle w:val="a5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шариата</w:t>
              </w:r>
            </w:hyperlink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(ст.156):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Исламская Республика Иран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Саудовская Аравия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Сирийская Арабская Республика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Турецкая Республика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8. Наибольшую известность на протяжении 1760-70-х гг. ему принесло его участие в з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щите доброго имени жертв религиозных и политических преследований: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Ч.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Беккария</w:t>
            </w:r>
            <w:proofErr w:type="spellEnd"/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Ш. Л. Монтескье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Ф.М.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Аруэ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(Вольтер)</w:t>
            </w:r>
          </w:p>
          <w:p w:rsidR="008F5242" w:rsidRPr="008F5242" w:rsidRDefault="008F5242" w:rsidP="00DB1D45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Ж.П. Марат</w:t>
            </w:r>
          </w:p>
          <w:p w:rsidR="008F5242" w:rsidRPr="008F5242" w:rsidRDefault="008F5242" w:rsidP="00DB1D4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9. Уголовный кодекс этой страны в редакции 1997 г. дает исчерпывающий перечень нак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заний (пять основных видов):</w:t>
            </w:r>
          </w:p>
          <w:p w:rsidR="008F5242" w:rsidRPr="008F5242" w:rsidRDefault="008F5242" w:rsidP="00DB1D45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ФРГ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>Б) США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>В) Франция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>Г) Китай</w:t>
            </w:r>
          </w:p>
        </w:tc>
        <w:tc>
          <w:tcPr>
            <w:tcW w:w="3814" w:type="dxa"/>
          </w:tcPr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10. Так, именно он указал на необходимость различать объективные (преступное деяние, запрещенное уголовным законом) и субъе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к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тивные основания уголовной ответственн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о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сти: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А. Фейербах 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И. Фихте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>Г. Гегель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>И. Кант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11. Создание этой системы права было об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у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словлено рецепцией, а также стремлением к писаному праву: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англосаксонское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мусульманское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романо-германское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Г) социалистическое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12. Этот просветитель и правовед средством обеспечения законности считал принцип ра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деления властей: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Ч.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Беккария</w:t>
            </w:r>
            <w:proofErr w:type="spellEnd"/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Ш. Л. Монтескье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Ф.М.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Аруэ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(Вольтер)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Ж.П. Марат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13. Содержательной характеристике этой пр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вовой системы соответствует такое ее назв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ние, как «общее право»: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англосаксонское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мусульманское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романо-германское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Г) социалистическое право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14. Особенность УК этой страны: предусмо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т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рено уголовно-правовое значение ошибки (как фактической, так и юридической):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Франция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Япония</w:t>
            </w:r>
          </w:p>
          <w:p w:rsidR="008F5242" w:rsidRPr="008F5242" w:rsidRDefault="008F5242" w:rsidP="00DB1D45">
            <w:pPr>
              <w:tabs>
                <w:tab w:val="left" w:pos="2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Германия</w:t>
            </w:r>
          </w:p>
          <w:p w:rsidR="008F5242" w:rsidRPr="008F5242" w:rsidRDefault="008F5242" w:rsidP="00DB1D45">
            <w:pPr>
              <w:tabs>
                <w:tab w:val="left" w:pos="297"/>
              </w:tabs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Г) Китай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15. Этот метод изучения правовых систем различных государств получил широкое ра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витие после 2-й мировой войны 1939-45 гг.: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Сравнительной антропологии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Социально-правовой метод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Сравнительного правоведения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Метод гуманизма в праве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16. Автор известной работы «О преступлен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ях и наказаниях» (1764), в которой впервые дан критический разбор всей системы совр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менного буржуазного уголовного законод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тельства и практики его применения: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Ч.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Беккария</w:t>
            </w:r>
            <w:proofErr w:type="spellEnd"/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Ш. Л. Монтескье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Ф.М.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Аруэ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(Вольтер)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Ж.П. Марат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17. Представитель социологической школы уголовного права, один из основателей ме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дународного союза криминалистов: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Ф. Лист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Б) Э.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Ферри</w:t>
            </w:r>
            <w:proofErr w:type="spellEnd"/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Ж.П. Марат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Э.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Роберти</w:t>
            </w:r>
            <w:proofErr w:type="spellEnd"/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18. В уголовном законодательстве америка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ских штатов по категориям выделяют пр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ступные деяния более тяжкие (при убийстве):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А) мисдиминоры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фелонии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филоньи</w:t>
            </w:r>
            <w:proofErr w:type="spellEnd"/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дисриминоры</w:t>
            </w:r>
            <w:proofErr w:type="spellEnd"/>
          </w:p>
          <w:p w:rsidR="008F5242" w:rsidRPr="008F5242" w:rsidRDefault="008F5242" w:rsidP="00DB1D45">
            <w:pPr>
              <w:pStyle w:val="a4"/>
              <w:tabs>
                <w:tab w:val="left" w:pos="29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 На р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 немецкого уголовного права (особенно в Х</w:t>
            </w:r>
            <w:proofErr w:type="gramStart"/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  <w:proofErr w:type="gramEnd"/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в.) оказала влияние немецкая классическая философия и ее представители: 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А. Фейербах и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. Фихте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Э. Кениг и В. Вундт</w:t>
            </w:r>
          </w:p>
          <w:p w:rsidR="008F5242" w:rsidRPr="008F5242" w:rsidRDefault="008F5242" w:rsidP="00DB1D45">
            <w:pPr>
              <w:tabs>
                <w:tab w:val="left" w:pos="2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r w:rsidRPr="008F5242">
              <w:rPr>
                <w:rFonts w:ascii="Times New Roman" w:eastAsia="Times New Roman" w:hAnsi="Times New Roman" w:cs="Times New Roman"/>
                <w:sz w:val="18"/>
                <w:szCs w:val="18"/>
              </w:rPr>
              <w:t>Г. Гегель и И. Кант</w:t>
            </w:r>
          </w:p>
          <w:p w:rsidR="008F5242" w:rsidRPr="008F5242" w:rsidRDefault="008F5242" w:rsidP="00DB1D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Ф. Энгельс и К. Маркс</w:t>
            </w:r>
          </w:p>
        </w:tc>
        <w:tc>
          <w:tcPr>
            <w:tcW w:w="3814" w:type="dxa"/>
          </w:tcPr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20. Это сборник хадисов (рассказов, случаев) сподвижников Мохаммеда о том, как пост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у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пал пророк в тех или иных случаях</w:t>
            </w:r>
            <w:proofErr w:type="gram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 –:</w:t>
            </w:r>
            <w:proofErr w:type="gramEnd"/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Сунна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Б) </w:t>
            </w:r>
            <w:proofErr w:type="spell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Иджма</w:t>
            </w:r>
            <w:proofErr w:type="spellEnd"/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Коран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Г) </w:t>
            </w:r>
            <w:proofErr w:type="spell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Кияс</w:t>
            </w:r>
            <w:proofErr w:type="spellEnd"/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21. Этот Уголовный Кодекс Франции изв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е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стен в литературе как Кодекс Наполеона: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Уголовный кодекс 1808 г.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Уголовный кодекс 1810 г.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Уголовный кодекс 1812 г.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Г) Уголовный кодекс 1814 г.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22. УК этой страны (в редакции 1975 г.) отк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зался от традиционной трехчленной класс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и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фикации преступных деяний и перешел </w:t>
            </w:r>
            <w:proofErr w:type="gram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к</w:t>
            </w:r>
            <w:proofErr w:type="gramEnd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 двухступенчатой – преступление и проступки: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Франция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Япония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Германия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Г) Китай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23. В 1967 г. законодатель этой страны отк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зался от деления преступлений на фелонии и мисдиминоры. Новая классификация делит преступления на «арестные» и «</w:t>
            </w:r>
            <w:proofErr w:type="spell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неарестные</w:t>
            </w:r>
            <w:proofErr w:type="spellEnd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»: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Франция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Япония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Англия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Г</w:t>
            </w:r>
            <w:proofErr w:type="gram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4</w:t>
            </w:r>
            <w:proofErr w:type="gramEnd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 США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24. Каждый субъект этой страны имеет свой уголовный кодекс, решающую </w:t>
            </w:r>
            <w:proofErr w:type="gram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роль</w:t>
            </w:r>
            <w:proofErr w:type="gram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при ра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работке которых сыграл «Примерный уголо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ный кодекс» (1962 г.):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ФРГ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США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Франция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Китай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25. Первым из всех кодексов этой страны, изданных в эпоху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Мэйдзи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, стал Уголовный кодекс 1870 г.: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А) Индия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Китай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Япония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Иран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26. Этот судебный психиатр и антрополог выдвинул положение о существовании особ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го типа человека – прирождённого престу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ника: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Э.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Роберти</w:t>
            </w:r>
            <w:proofErr w:type="spellEnd"/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Б) Ч.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Ломброзо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В) С. Мартини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Г) П.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Перуджино</w:t>
            </w:r>
            <w:proofErr w:type="spellEnd"/>
          </w:p>
          <w:p w:rsidR="008F5242" w:rsidRPr="008F5242" w:rsidRDefault="008F5242" w:rsidP="00DB1D45">
            <w:pPr>
              <w:tabs>
                <w:tab w:val="left" w:pos="3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27. Наиболее частая форма условного осу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дения по английскому уголовному праву:</w:t>
            </w:r>
          </w:p>
          <w:p w:rsidR="008F5242" w:rsidRPr="008F5242" w:rsidRDefault="008F5242" w:rsidP="00DB1D45">
            <w:pPr>
              <w:tabs>
                <w:tab w:val="left" w:pos="3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пробатио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Б)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опробирование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>В) пробация</w:t>
            </w:r>
            <w:r w:rsidRPr="008F5242">
              <w:rPr>
                <w:rFonts w:ascii="Times New Roman" w:hAnsi="Times New Roman" w:cs="Times New Roman"/>
                <w:sz w:val="18"/>
                <w:szCs w:val="18"/>
              </w:rPr>
              <w:br/>
              <w:t>Г) апробация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28. Этот просветитель  настаивал на том, чт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о</w:t>
            </w: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бы каждое преступление было «определено точно» в уголовном законе и чтобы «судья не отступал от буквы закона»: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А) Ч.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Беккария</w:t>
            </w:r>
            <w:proofErr w:type="spellEnd"/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Б) Ш. Л. Монтескье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В) Ф.М. </w:t>
            </w:r>
            <w:proofErr w:type="spellStart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Аруэ</w:t>
            </w:r>
            <w:proofErr w:type="spellEnd"/>
            <w:r w:rsidRPr="008F5242">
              <w:rPr>
                <w:rFonts w:ascii="Times New Roman" w:hAnsi="Times New Roman" w:cs="Times New Roman"/>
                <w:sz w:val="18"/>
                <w:szCs w:val="18"/>
              </w:rPr>
              <w:t xml:space="preserve"> (Вольтер)</w:t>
            </w:r>
          </w:p>
          <w:p w:rsidR="008F5242" w:rsidRPr="008F5242" w:rsidRDefault="008F5242" w:rsidP="00DB1D45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hAnsi="Times New Roman" w:cs="Times New Roman"/>
                <w:sz w:val="18"/>
                <w:szCs w:val="18"/>
              </w:rPr>
              <w:t>Г) Ж.П. Марат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29. На формирование этой правовой системы оказали влияние уголовно-правовые взгляды Вольтера, Дидро, Монтескье, </w:t>
            </w:r>
            <w:proofErr w:type="spell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Беккария</w:t>
            </w:r>
            <w:proofErr w:type="spellEnd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, Канта и Гегеля: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А) англосаксонское право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Б) французско-немецкое право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В) романо-германское право</w:t>
            </w:r>
          </w:p>
          <w:p w:rsidR="008F5242" w:rsidRPr="008F5242" w:rsidRDefault="008F5242" w:rsidP="00DB1D45">
            <w:pPr>
              <w:tabs>
                <w:tab w:val="left" w:pos="3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18"/>
                <w:szCs w:val="18"/>
              </w:rPr>
            </w:pPr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 xml:space="preserve">Г) </w:t>
            </w:r>
            <w:proofErr w:type="spellStart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социалистско</w:t>
            </w:r>
            <w:proofErr w:type="spellEnd"/>
            <w:r w:rsidRPr="008F5242">
              <w:rPr>
                <w:rFonts w:ascii="Times New Roman" w:eastAsia="Times-Roman" w:hAnsi="Times New Roman" w:cs="Times New Roman"/>
                <w:sz w:val="18"/>
                <w:szCs w:val="18"/>
              </w:rPr>
              <w:t>-гуманистическое право</w:t>
            </w:r>
          </w:p>
        </w:tc>
      </w:tr>
    </w:tbl>
    <w:p w:rsidR="008F5242" w:rsidRPr="008F5242" w:rsidRDefault="008F5242" w:rsidP="008F5242">
      <w:pPr>
        <w:spacing w:after="0" w:line="240" w:lineRule="auto"/>
        <w:jc w:val="both"/>
        <w:rPr>
          <w:rFonts w:ascii="Times New Roman" w:eastAsia="Times-Roman" w:hAnsi="Times New Roman" w:cs="Times New Roman"/>
          <w:sz w:val="18"/>
          <w:szCs w:val="18"/>
        </w:rPr>
      </w:pPr>
    </w:p>
    <w:sectPr w:rsidR="008F5242" w:rsidRPr="008F5242" w:rsidSect="00946F5F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47FF4"/>
    <w:rsid w:val="00147F64"/>
    <w:rsid w:val="0017204D"/>
    <w:rsid w:val="002E1DAC"/>
    <w:rsid w:val="002E63F9"/>
    <w:rsid w:val="00367957"/>
    <w:rsid w:val="004F0528"/>
    <w:rsid w:val="005B199D"/>
    <w:rsid w:val="005F602C"/>
    <w:rsid w:val="00613217"/>
    <w:rsid w:val="006E363C"/>
    <w:rsid w:val="00704D0E"/>
    <w:rsid w:val="00847FF4"/>
    <w:rsid w:val="00852DDB"/>
    <w:rsid w:val="008F5242"/>
    <w:rsid w:val="00923698"/>
    <w:rsid w:val="00946F5F"/>
    <w:rsid w:val="00C209FE"/>
    <w:rsid w:val="00D26D46"/>
    <w:rsid w:val="00DD7C3C"/>
    <w:rsid w:val="00F7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04D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Гипертекстовая ссылка"/>
    <w:basedOn w:val="a0"/>
    <w:uiPriority w:val="99"/>
    <w:rsid w:val="0017204D"/>
    <w:rPr>
      <w:rFonts w:cs="Times New Roman"/>
      <w:color w:val="008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953</Words>
  <Characters>5436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home</cp:lastModifiedBy>
  <cp:revision>22</cp:revision>
  <dcterms:created xsi:type="dcterms:W3CDTF">2017-10-18T08:51:00Z</dcterms:created>
  <dcterms:modified xsi:type="dcterms:W3CDTF">2021-11-11T01:36:00Z</dcterms:modified>
</cp:coreProperties>
</file>