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45" w:rsidRDefault="008B4045" w:rsidP="008B40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студентов гр. АТПз-20! Здравствуйте! Ответы на вопросы по семинарам выкладывайте в личный кабинет.</w:t>
      </w:r>
    </w:p>
    <w:p w:rsidR="008B4045" w:rsidRDefault="008B4045" w:rsidP="008B40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оценка на экзамене будет представлять итоговую за ответы на вопросы.                                 Работы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присылать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30.01.   </w:t>
      </w:r>
    </w:p>
    <w:p w:rsidR="00911CEE" w:rsidRDefault="00911CEE" w:rsidP="00911CE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Тема: Российская империя 2 пол.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в. Великие реформы Александра 2.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Отмена крепостного права.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Социально-экономическое развитие в 1860-х – нач.1890-х гг.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политика России в 1860-1894 гг.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Общественное движение 60-90-х гг.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сельского хозяйства России в к.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– н.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Внешняя политика России 2 пол.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11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(включает в себя ответы на вопросы и тест)</w:t>
      </w: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каким социально-экономическим последствиям привело ускоренное и стимулированное правительством развитие капитализма в России?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причины и основное содержание крестьянской реформы?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итоги правления Александра 2?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мероприятия проводились в годы правления Александра 3 в социально-экономической сфере и в чем они выражались?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течения общественного движения сложились и действовали в пореформенной России? Их особенности?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аграрный строй России конца 19 в. В чем заключались особенности российского сельского хозяйства?</w:t>
      </w:r>
    </w:p>
    <w:p w:rsidR="00911CEE" w:rsidRDefault="00911CEE" w:rsidP="00911C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</w:rPr>
        <w:t xml:space="preserve"> </w:t>
      </w:r>
      <w:r>
        <w:rPr>
          <w:rFonts w:ascii="OpenSans" w:hAnsi="OpenSans"/>
          <w:color w:val="000000"/>
          <w:u w:val="single"/>
        </w:rPr>
        <w:t>Укажите даты правления Александра II: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1. 1) 1881-1894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1855-1881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1801-1825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1825-1855 гг.;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</w:t>
      </w:r>
      <w:r>
        <w:rPr>
          <w:rFonts w:ascii="OpenSans" w:hAnsi="OpenSans"/>
          <w:color w:val="000000"/>
          <w:u w:val="single"/>
        </w:rPr>
        <w:t>.  В 1864 г. была проведена </w:t>
      </w:r>
      <w:r>
        <w:rPr>
          <w:rStyle w:val="a5"/>
          <w:rFonts w:ascii="OpenSans" w:hAnsi="OpenSans"/>
          <w:color w:val="000000"/>
          <w:u w:val="single"/>
        </w:rPr>
        <w:t>реформа</w:t>
      </w:r>
      <w:r>
        <w:rPr>
          <w:rFonts w:ascii="OpenSans" w:hAnsi="OpenSans"/>
          <w:color w:val="000000"/>
          <w:u w:val="single"/>
        </w:rPr>
        <w:t>: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земская;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военная;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lastRenderedPageBreak/>
        <w:t>3) судебная;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административная.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3. Крестьянская реформа 1861 г. характеризовалась: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освобождением крестьян за выкуп;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ограничением крестьян в гражданских правах;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наделением крестьян политическими правами;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безвозмездным предоставлением крестьянам земли.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4. «Положение о крестьянах, вышедших из крепостной зависимости 19 февраля 1861 года» и Манифест сделали крестьян: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лично свободными;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2) </w:t>
      </w:r>
      <w:proofErr w:type="spellStart"/>
      <w:r>
        <w:rPr>
          <w:rFonts w:ascii="OpenSans" w:hAnsi="OpenSans"/>
          <w:color w:val="000000"/>
        </w:rPr>
        <w:t>правоправными</w:t>
      </w:r>
      <w:proofErr w:type="spellEnd"/>
      <w:r>
        <w:rPr>
          <w:rFonts w:ascii="OpenSans" w:hAnsi="OpenSans"/>
          <w:color w:val="000000"/>
        </w:rPr>
        <w:t xml:space="preserve"> гражданами России;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частными собственниками;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Fonts w:ascii="OpenSans" w:hAnsi="OpenSans"/>
          <w:color w:val="000000"/>
        </w:rPr>
        <w:t>4) полноправными гражданами </w:t>
      </w:r>
      <w:r>
        <w:rPr>
          <w:rStyle w:val="a5"/>
          <w:rFonts w:ascii="OpenSans" w:hAnsi="OpenSans"/>
          <w:color w:val="000000"/>
        </w:rPr>
        <w:t>России.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ind w:left="600"/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5. Военная реформа ввела принцип: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всесословной воинской повинности;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выборности командного состава;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всеобщей воинской повинности;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состязательности.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u w:val="single"/>
        </w:rPr>
      </w:pPr>
      <w:r>
        <w:rPr>
          <w:rFonts w:ascii="OpenSans" w:hAnsi="OpenSans"/>
          <w:color w:val="000000"/>
          <w:u w:val="single"/>
        </w:rPr>
        <w:t>6. Кто был автором «Записок об освобождении крестьян»: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Н. Г. Чернышевский;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Н. П. Огарев;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3) К. Д. </w:t>
      </w:r>
      <w:proofErr w:type="spellStart"/>
      <w:r>
        <w:rPr>
          <w:rFonts w:ascii="OpenSans" w:hAnsi="OpenSans"/>
          <w:color w:val="000000"/>
        </w:rPr>
        <w:t>Кавелин</w:t>
      </w:r>
      <w:proofErr w:type="spellEnd"/>
      <w:r>
        <w:rPr>
          <w:rFonts w:ascii="OpenSans" w:hAnsi="OpenSans"/>
          <w:color w:val="000000"/>
        </w:rPr>
        <w:t>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М. А. Бакунин.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7. </w:t>
      </w:r>
      <w:r>
        <w:rPr>
          <w:rFonts w:ascii="OpenSans" w:hAnsi="OpenSans"/>
          <w:color w:val="000000"/>
          <w:u w:val="single"/>
        </w:rPr>
        <w:t>Отмена крепостного права была продиктована объективными причинами. Среди них: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крестьянские волнения в южных губерниях;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Fonts w:ascii="OpenSans" w:hAnsi="OpenSans"/>
          <w:color w:val="000000"/>
        </w:rPr>
        <w:t>2) Крымская война показала растущую отсталость России</w:t>
      </w:r>
      <w:r>
        <w:rPr>
          <w:rStyle w:val="a5"/>
          <w:rFonts w:ascii="OpenSans" w:hAnsi="OpenSans"/>
          <w:color w:val="000000"/>
        </w:rPr>
        <w:t>;</w:t>
      </w:r>
    </w:p>
    <w:p w:rsidR="00911CEE" w:rsidRDefault="00911CEE" w:rsidP="00911CEE">
      <w:pPr>
        <w:pStyle w:val="a3"/>
        <w:shd w:val="clear" w:color="auto" w:fill="FFFFFF"/>
        <w:spacing w:before="0" w:beforeAutospacing="0" w:after="0" w:afterAutospacing="0"/>
        <w:ind w:left="600"/>
      </w:pP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крепостное право было безнравственно, и это осознавали многие;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попытка избежать революции.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8. </w:t>
      </w:r>
      <w:r>
        <w:rPr>
          <w:rFonts w:ascii="OpenSans" w:hAnsi="OpenSans"/>
          <w:color w:val="000000"/>
          <w:u w:val="single"/>
        </w:rPr>
        <w:t>Александр II в начале своего царствования: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1) ликвидировал военные поселения;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2) усилил цензуру;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3) разрешил свободную выдачу заграничных паспортов;</w:t>
      </w:r>
    </w:p>
    <w:p w:rsidR="00911CEE" w:rsidRDefault="00911CEE" w:rsidP="00911CE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>4) увеличил армию.</w:t>
      </w: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Рекомендуемая литература: 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Издания из ЭБС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История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России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и практикум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К. А. Соловьев [и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К. А. Соловьева.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2017 - 252 с. - (Бакалавр.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Академический курс). - ISBN 978-5-534-02503-3.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История средних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веков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Осиновский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др.]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 ред. И. Н.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Осиновского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Г. А. Ртищевой, Н. В. Симоновой. - М.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Издательство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2017 - 463 с. - (Бакалавр. Академический курс). - ISBN 978-59916-2745-0.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Дополнительная литература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6.2.1. Печатные издания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Отечественная история: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учеб.-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метод. пособие / сост. О.А. Яремчук.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Чита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2013 - 156 с.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История России в 2 ч. Часть 1 До начала ХХ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века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учебник для академического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бакалавриата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/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Л. 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Семенникова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[и др.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] ;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 ред. Л. И. Семенниковой. - 7-е изд.,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испр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 доп. -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М. :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Издательство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2016 - 403 с. - (Бакалавр. Академический курс). - ISBN 978-5-9916-8089-9.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Базы данных, информационно-справочные и поисковые системы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«Университетская библиотека онлайн»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biblioclub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Лань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lanbook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ЭБС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Юрайт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www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biblio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- online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 ;</w:t>
      </w:r>
    </w:p>
    <w:p w:rsidR="00911CEE" w:rsidRDefault="00911CEE" w:rsidP="00911CE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ЭБС «Консультант студента» 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studentlibrary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;</w:t>
      </w:r>
    </w:p>
    <w:p w:rsidR="00911CEE" w:rsidRDefault="00911CEE" w:rsidP="00911CE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11CEE" w:rsidRDefault="00911CEE" w:rsidP="00911CEE">
      <w:pPr>
        <w:rPr>
          <w:rFonts w:ascii="Times New Roman" w:hAnsi="Times New Roman" w:cs="Times New Roman"/>
          <w:sz w:val="24"/>
          <w:szCs w:val="24"/>
        </w:rPr>
      </w:pPr>
    </w:p>
    <w:p w:rsidR="003A4511" w:rsidRDefault="003A4511"/>
    <w:sectPr w:rsidR="003A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428E"/>
    <w:multiLevelType w:val="hybridMultilevel"/>
    <w:tmpl w:val="EE40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3C"/>
    <w:multiLevelType w:val="hybridMultilevel"/>
    <w:tmpl w:val="42A07E26"/>
    <w:lvl w:ilvl="0" w:tplc="9BB2A7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E"/>
    <w:rsid w:val="003A4511"/>
    <w:rsid w:val="008B2F1E"/>
    <w:rsid w:val="008B4045"/>
    <w:rsid w:val="00911CEE"/>
    <w:rsid w:val="00E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58A3F-FACC-411D-89DB-2B1C9A7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1CEE"/>
    <w:pPr>
      <w:ind w:left="720"/>
      <w:contextualSpacing/>
    </w:pPr>
  </w:style>
  <w:style w:type="character" w:styleId="a5">
    <w:name w:val="Strong"/>
    <w:basedOn w:val="a0"/>
    <w:uiPriority w:val="22"/>
    <w:qFormat/>
    <w:rsid w:val="00911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2020-12-24T05:34:00Z</dcterms:created>
  <dcterms:modified xsi:type="dcterms:W3CDTF">2020-12-24T06:18:00Z</dcterms:modified>
</cp:coreProperties>
</file>