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B3919" w14:textId="77777777" w:rsidR="006268FC" w:rsidRPr="00A413A4" w:rsidRDefault="006268FC" w:rsidP="006268FC">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4034"/>
      <w:r w:rsidRPr="00A413A4">
        <w:rPr>
          <w:rFonts w:eastAsia="Times New Roman" w:cs="Arial"/>
          <w:b/>
          <w:bCs/>
          <w:caps/>
          <w:snapToGrid w:val="0"/>
          <w:kern w:val="32"/>
          <w:sz w:val="40"/>
          <w:szCs w:val="40"/>
          <w:lang w:eastAsia="ru-RU"/>
        </w:rPr>
        <w:t>ОСНОВЫ МОЛЕКУЛЯРНОЙ ФИЗИКИ</w:t>
      </w:r>
      <w:bookmarkEnd w:id="0"/>
    </w:p>
    <w:p w14:paraId="1B1A68BF" w14:textId="77777777" w:rsidR="006268FC" w:rsidRPr="00A413A4" w:rsidRDefault="006268FC" w:rsidP="006268FC">
      <w:pPr>
        <w:keepNext/>
        <w:widowControl w:val="0"/>
        <w:spacing w:after="0" w:line="240" w:lineRule="auto"/>
        <w:jc w:val="center"/>
        <w:outlineLvl w:val="0"/>
        <w:rPr>
          <w:rFonts w:eastAsia="Times New Roman" w:cs="Arial"/>
          <w:b/>
          <w:bCs/>
          <w:caps/>
          <w:snapToGrid w:val="0"/>
          <w:kern w:val="32"/>
          <w:sz w:val="40"/>
          <w:szCs w:val="40"/>
          <w:lang w:eastAsia="ru-RU"/>
        </w:rPr>
      </w:pPr>
      <w:bookmarkStart w:id="1" w:name="_Toc47954035"/>
      <w:r w:rsidRPr="00A413A4">
        <w:rPr>
          <w:rFonts w:eastAsia="Times New Roman" w:cs="Arial"/>
          <w:b/>
          <w:bCs/>
          <w:caps/>
          <w:snapToGrid w:val="0"/>
          <w:kern w:val="32"/>
          <w:sz w:val="40"/>
          <w:szCs w:val="40"/>
          <w:lang w:eastAsia="ru-RU"/>
        </w:rPr>
        <w:t>И ТЕРМОДИНАМИКИ</w:t>
      </w:r>
      <w:bookmarkEnd w:id="1"/>
    </w:p>
    <w:p w14:paraId="5F313A2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7E91EBE5" w14:textId="77777777" w:rsidR="006268FC" w:rsidRPr="00A413A4" w:rsidRDefault="006268FC" w:rsidP="006268FC">
      <w:pPr>
        <w:keepNext/>
        <w:widowControl w:val="0"/>
        <w:spacing w:after="0" w:line="240" w:lineRule="auto"/>
        <w:jc w:val="center"/>
        <w:outlineLvl w:val="0"/>
        <w:rPr>
          <w:rFonts w:eastAsia="Times New Roman" w:cs="Arial"/>
          <w:b/>
          <w:bCs/>
          <w:caps/>
          <w:snapToGrid w:val="0"/>
          <w:kern w:val="32"/>
          <w:sz w:val="40"/>
          <w:szCs w:val="28"/>
          <w:lang w:eastAsia="ru-RU"/>
        </w:rPr>
      </w:pPr>
      <w:r w:rsidRPr="00A413A4">
        <w:rPr>
          <w:rFonts w:eastAsia="Times New Roman" w:cs="Arial"/>
          <w:b/>
          <w:bCs/>
          <w:caps/>
          <w:snapToGrid w:val="0"/>
          <w:kern w:val="32"/>
          <w:sz w:val="40"/>
          <w:szCs w:val="28"/>
          <w:lang w:eastAsia="ru-RU"/>
        </w:rPr>
        <w:t xml:space="preserve"> </w:t>
      </w:r>
      <w:bookmarkStart w:id="2" w:name="_Toc47954036"/>
      <w:r w:rsidRPr="00A413A4">
        <w:rPr>
          <w:rFonts w:eastAsia="Times New Roman" w:cs="Arial"/>
          <w:b/>
          <w:bCs/>
          <w:caps/>
          <w:snapToGrid w:val="0"/>
          <w:kern w:val="32"/>
          <w:sz w:val="40"/>
          <w:szCs w:val="28"/>
          <w:lang w:eastAsia="ru-RU"/>
        </w:rPr>
        <w:t>Глава 8</w:t>
      </w:r>
      <w:bookmarkEnd w:id="2"/>
    </w:p>
    <w:p w14:paraId="3F13B3B1" w14:textId="77777777" w:rsidR="006268FC" w:rsidRPr="00A413A4" w:rsidRDefault="006268FC" w:rsidP="006268FC">
      <w:pPr>
        <w:keepNext/>
        <w:widowControl w:val="0"/>
        <w:spacing w:after="0" w:line="240" w:lineRule="auto"/>
        <w:jc w:val="center"/>
        <w:outlineLvl w:val="0"/>
        <w:rPr>
          <w:rFonts w:eastAsia="Times New Roman" w:cs="Arial"/>
          <w:b/>
          <w:bCs/>
          <w:caps/>
          <w:snapToGrid w:val="0"/>
          <w:kern w:val="32"/>
          <w:sz w:val="40"/>
          <w:szCs w:val="28"/>
          <w:lang w:eastAsia="ru-RU"/>
        </w:rPr>
      </w:pPr>
      <w:bookmarkStart w:id="3" w:name="_Toc47954037"/>
      <w:r w:rsidRPr="00A413A4">
        <w:rPr>
          <w:rFonts w:eastAsia="Times New Roman" w:cs="Arial"/>
          <w:b/>
          <w:bCs/>
          <w:caps/>
          <w:snapToGrid w:val="0"/>
          <w:kern w:val="32"/>
          <w:sz w:val="40"/>
          <w:szCs w:val="28"/>
          <w:lang w:eastAsia="ru-RU"/>
        </w:rPr>
        <w:t>Молекулярно-кинетическая теория идеальных газов</w:t>
      </w:r>
      <w:bookmarkEnd w:id="3"/>
    </w:p>
    <w:p w14:paraId="71E15EB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DFCB03B"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 w:name="_Toc47954038"/>
      <w:r w:rsidRPr="00A413A4">
        <w:rPr>
          <w:rFonts w:eastAsia="Times New Roman" w:cs="Arial"/>
          <w:b/>
          <w:bCs/>
          <w:iCs/>
          <w:smallCaps/>
          <w:snapToGrid w:val="0"/>
          <w:sz w:val="36"/>
          <w:szCs w:val="36"/>
          <w:lang w:eastAsia="ru-RU"/>
        </w:rPr>
        <w:t>§ 41. Статистический и термодинамический</w:t>
      </w:r>
      <w:bookmarkEnd w:id="4"/>
      <w:r w:rsidRPr="00A413A4">
        <w:rPr>
          <w:rFonts w:eastAsia="Times New Roman" w:cs="Arial"/>
          <w:b/>
          <w:bCs/>
          <w:iCs/>
          <w:smallCaps/>
          <w:snapToGrid w:val="0"/>
          <w:sz w:val="36"/>
          <w:szCs w:val="36"/>
          <w:lang w:eastAsia="ru-RU"/>
        </w:rPr>
        <w:t xml:space="preserve"> </w:t>
      </w:r>
    </w:p>
    <w:p w14:paraId="1201C88A"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5" w:name="_Toc47954039"/>
      <w:r w:rsidRPr="00A413A4">
        <w:rPr>
          <w:rFonts w:eastAsia="Times New Roman" w:cs="Arial"/>
          <w:b/>
          <w:bCs/>
          <w:iCs/>
          <w:smallCaps/>
          <w:snapToGrid w:val="0"/>
          <w:sz w:val="36"/>
          <w:szCs w:val="36"/>
          <w:lang w:eastAsia="ru-RU"/>
        </w:rPr>
        <w:t>методы. Опытные законы идеального газа</w:t>
      </w:r>
      <w:bookmarkEnd w:id="5"/>
    </w:p>
    <w:p w14:paraId="6977086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68A796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Статистический и термодинамический методы исследования. </w:t>
      </w:r>
      <w:r w:rsidRPr="00A413A4">
        <w:rPr>
          <w:rFonts w:eastAsia="Times New Roman" w:cs="Times New Roman"/>
          <w:snapToGrid w:val="0"/>
          <w:color w:val="000000"/>
          <w:sz w:val="28"/>
          <w:szCs w:val="28"/>
          <w:lang w:eastAsia="ru-RU"/>
        </w:rPr>
        <w:t xml:space="preserve">Молекулярная физика и термодинамика — разделы физики, в которых изучаются </w:t>
      </w:r>
      <w:r w:rsidRPr="00A413A4">
        <w:rPr>
          <w:rFonts w:eastAsia="Times New Roman" w:cs="Times New Roman"/>
          <w:b/>
          <w:snapToGrid w:val="0"/>
          <w:color w:val="000000"/>
          <w:sz w:val="28"/>
          <w:szCs w:val="28"/>
          <w:lang w:eastAsia="ru-RU"/>
        </w:rPr>
        <w:t xml:space="preserve">макроскопические процессы </w:t>
      </w:r>
      <w:r w:rsidRPr="00A413A4">
        <w:rPr>
          <w:rFonts w:eastAsia="Times New Roman" w:cs="Times New Roman"/>
          <w:snapToGrid w:val="0"/>
          <w:color w:val="000000"/>
          <w:sz w:val="28"/>
          <w:szCs w:val="28"/>
          <w:lang w:eastAsia="ru-RU"/>
        </w:rPr>
        <w:t xml:space="preserve">в телах, связанные с огромным числом содержащихся в телах атомов и молекул. Для исследования этих процессов применяют два качественно различных и взаимно дополняющих друг друга метода: </w:t>
      </w:r>
      <w:r w:rsidRPr="00A413A4">
        <w:rPr>
          <w:rFonts w:eastAsia="Times New Roman" w:cs="Times New Roman"/>
          <w:b/>
          <w:snapToGrid w:val="0"/>
          <w:color w:val="000000"/>
          <w:sz w:val="28"/>
          <w:szCs w:val="28"/>
          <w:lang w:eastAsia="ru-RU"/>
        </w:rPr>
        <w:t xml:space="preserve">статистический (молекулярно-кинетнческнй) и термодинамический. </w:t>
      </w:r>
      <w:r w:rsidRPr="00A413A4">
        <w:rPr>
          <w:rFonts w:eastAsia="Times New Roman" w:cs="Times New Roman"/>
          <w:snapToGrid w:val="0"/>
          <w:color w:val="000000"/>
          <w:sz w:val="28"/>
          <w:szCs w:val="28"/>
          <w:lang w:eastAsia="ru-RU"/>
        </w:rPr>
        <w:t>Первый лежит в основе молекулярной физики, второй — термодинамики.</w:t>
      </w:r>
    </w:p>
    <w:p w14:paraId="5960A61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Молекулярная физика </w:t>
      </w:r>
      <w:r w:rsidRPr="00A413A4">
        <w:rPr>
          <w:rFonts w:eastAsia="Times New Roman" w:cs="Times New Roman"/>
          <w:snapToGrid w:val="0"/>
          <w:color w:val="000000"/>
          <w:sz w:val="28"/>
          <w:szCs w:val="28"/>
          <w:lang w:eastAsia="ru-RU"/>
        </w:rPr>
        <w:t>— раздел физики, изучающий строение и свойства вещества исходя из молекулярно-кинетических представлений, основывающихся на том, что все тела состоят из молекул, находящихся в непрерывном хаотическом движении.</w:t>
      </w:r>
    </w:p>
    <w:p w14:paraId="6BD1486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Идея об атомном строении вещества высказана древнегреческим философом Демокритом (460—370 до н. э.). Атомистика возрождается вновь лишь в </w:t>
      </w:r>
      <w:r w:rsidRPr="00A413A4">
        <w:rPr>
          <w:rFonts w:eastAsia="Times New Roman" w:cs="Times New Roman"/>
          <w:snapToGrid w:val="0"/>
          <w:color w:val="000000"/>
          <w:sz w:val="28"/>
          <w:szCs w:val="28"/>
          <w:lang w:val="en-US" w:eastAsia="ru-RU"/>
        </w:rPr>
        <w:t>XVII</w:t>
      </w:r>
      <w:r w:rsidRPr="00A413A4">
        <w:rPr>
          <w:rFonts w:eastAsia="Times New Roman" w:cs="Times New Roman"/>
          <w:snapToGrid w:val="0"/>
          <w:color w:val="000000"/>
          <w:sz w:val="28"/>
          <w:szCs w:val="28"/>
          <w:lang w:eastAsia="ru-RU"/>
        </w:rPr>
        <w:t xml:space="preserve"> в. и развивается в работах М. В. Ломоносова, взгляды которого на строение вещества и тепловые явления были близки к современным. Строгое развитие молекулярной теории относится к середине </w:t>
      </w:r>
      <w:r w:rsidRPr="00A413A4">
        <w:rPr>
          <w:rFonts w:eastAsia="Times New Roman" w:cs="Times New Roman"/>
          <w:snapToGrid w:val="0"/>
          <w:color w:val="000000"/>
          <w:sz w:val="28"/>
          <w:szCs w:val="28"/>
          <w:lang w:val="en-US" w:eastAsia="ru-RU"/>
        </w:rPr>
        <w:t>XIX</w:t>
      </w:r>
      <w:r w:rsidRPr="00A413A4">
        <w:rPr>
          <w:rFonts w:eastAsia="Times New Roman" w:cs="Times New Roman"/>
          <w:snapToGrid w:val="0"/>
          <w:color w:val="000000"/>
          <w:sz w:val="28"/>
          <w:szCs w:val="28"/>
          <w:lang w:eastAsia="ru-RU"/>
        </w:rPr>
        <w:t xml:space="preserve"> в. и связано с работами немецкого физика Р. Клаузиуса (1822—1888), Дж. Максвелла и Л. Больцмана.</w:t>
      </w:r>
    </w:p>
    <w:p w14:paraId="56D3752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Процессы, изучаемые молекулярной физикой, являются результатом совокупного действия огромного числа молекул. Законы поведения огромного числа молекул, являясь статистическими закономерностями, изучаются с помощью </w:t>
      </w:r>
      <w:r w:rsidRPr="00A413A4">
        <w:rPr>
          <w:rFonts w:eastAsia="Times New Roman" w:cs="Times New Roman"/>
          <w:b/>
          <w:snapToGrid w:val="0"/>
          <w:color w:val="000000"/>
          <w:sz w:val="28"/>
          <w:szCs w:val="28"/>
          <w:lang w:eastAsia="ru-RU"/>
        </w:rPr>
        <w:t xml:space="preserve">статистического </w:t>
      </w:r>
      <w:r w:rsidRPr="00A413A4">
        <w:rPr>
          <w:rFonts w:eastAsia="Times New Roman" w:cs="Times New Roman"/>
          <w:snapToGrid w:val="0"/>
          <w:color w:val="000000"/>
          <w:sz w:val="28"/>
          <w:szCs w:val="28"/>
          <w:lang w:eastAsia="ru-RU"/>
        </w:rPr>
        <w:t xml:space="preserve">метода. Этот метод основан на том, что свойства макроскопической системы в конечном счете определяются свойствами частиц системы, особенностями их движения и </w:t>
      </w:r>
      <w:r w:rsidRPr="00A413A4">
        <w:rPr>
          <w:rFonts w:eastAsia="Times New Roman" w:cs="Times New Roman"/>
          <w:i/>
          <w:snapToGrid w:val="0"/>
          <w:color w:val="000000"/>
          <w:sz w:val="28"/>
          <w:szCs w:val="28"/>
          <w:lang w:eastAsia="ru-RU"/>
        </w:rPr>
        <w:t xml:space="preserve">усредненными </w:t>
      </w:r>
      <w:r w:rsidRPr="00A413A4">
        <w:rPr>
          <w:rFonts w:eastAsia="Times New Roman" w:cs="Times New Roman"/>
          <w:snapToGrid w:val="0"/>
          <w:color w:val="000000"/>
          <w:sz w:val="28"/>
          <w:szCs w:val="28"/>
          <w:lang w:eastAsia="ru-RU"/>
        </w:rPr>
        <w:t>значениями динамических характеристик этих частиц (скорости, энергии и т. д.). Например, температура тела определяется скоростью хаотического движения его молекул, но так как в любой момент времени разные молекулы имеют различные скорости, то она может быть выражена только через среднее значение скорости движения молекул. Нельзя говорить о температуре одной молекулы. Таким образом, макроскопические характеристики тел имеют физический смысл лишь в случае большого числа молекул.</w:t>
      </w:r>
    </w:p>
    <w:p w14:paraId="09423C0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Термодинамика </w:t>
      </w:r>
      <w:r w:rsidRPr="00A413A4">
        <w:rPr>
          <w:rFonts w:eastAsia="Times New Roman" w:cs="Times New Roman"/>
          <w:snapToGrid w:val="0"/>
          <w:color w:val="000000"/>
          <w:sz w:val="28"/>
          <w:szCs w:val="28"/>
          <w:lang w:eastAsia="ru-RU"/>
        </w:rPr>
        <w:t xml:space="preserve">— раздел физики, изучающий общие свойства макроскопических систем, находящихся в состоянии термодинамического равновесия, и процессы перехода между этими состояниями. Термодинамика не рассматривает микропроцессы, которые лежат в основе этих превращений. Этим </w:t>
      </w:r>
      <w:r w:rsidRPr="00A413A4">
        <w:rPr>
          <w:rFonts w:eastAsia="Times New Roman" w:cs="Times New Roman"/>
          <w:b/>
          <w:snapToGrid w:val="0"/>
          <w:color w:val="000000"/>
          <w:sz w:val="28"/>
          <w:szCs w:val="28"/>
          <w:lang w:eastAsia="ru-RU"/>
        </w:rPr>
        <w:t xml:space="preserve">термодинамический метод </w:t>
      </w:r>
      <w:r w:rsidRPr="00A413A4">
        <w:rPr>
          <w:rFonts w:eastAsia="Times New Roman" w:cs="Times New Roman"/>
          <w:snapToGrid w:val="0"/>
          <w:color w:val="000000"/>
          <w:sz w:val="28"/>
          <w:szCs w:val="28"/>
          <w:lang w:eastAsia="ru-RU"/>
        </w:rPr>
        <w:t>отличается от статистического. Термодинамика базируется на двух началах — фундаментальных законах, установленных в результате обобщения опытных данных.</w:t>
      </w:r>
    </w:p>
    <w:p w14:paraId="4D0495E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lastRenderedPageBreak/>
        <w:t>Область применения термодинамики значительно шире, чем молекулярно-кинетической теории, ибо нет таких областей физики и химии, в которых нельзя было бы пользоваться термодинамическим методом. Однако, с другой стороны, термодинамический метод несколько ограничен: термодинамика ничего не говорит о микроскопическом строении вещества, о механизме явлений, а лишь устанавливает связи между макроскопическими свойствами вещества. Молекулярно-кинетическая теория и термодинамика взаимно дополняют друг друга, образуя единое целое, но отличаясь различными методами исследования.</w:t>
      </w:r>
    </w:p>
    <w:p w14:paraId="43F6B65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Термодинамика имеет дело с </w:t>
      </w:r>
      <w:r w:rsidRPr="00A413A4">
        <w:rPr>
          <w:rFonts w:eastAsia="Times New Roman" w:cs="Times New Roman"/>
          <w:b/>
          <w:snapToGrid w:val="0"/>
          <w:color w:val="000000"/>
          <w:sz w:val="28"/>
          <w:szCs w:val="28"/>
          <w:lang w:eastAsia="ru-RU"/>
        </w:rPr>
        <w:t xml:space="preserve">термодинамической системой </w:t>
      </w:r>
      <w:r w:rsidRPr="00A413A4">
        <w:rPr>
          <w:rFonts w:eastAsia="Times New Roman" w:cs="Times New Roman"/>
          <w:snapToGrid w:val="0"/>
          <w:color w:val="000000"/>
          <w:sz w:val="28"/>
          <w:szCs w:val="28"/>
          <w:lang w:eastAsia="ru-RU"/>
        </w:rPr>
        <w:t xml:space="preserve">— совокупностью макроскопических тел, которые взаимодействуют и обмениваются энергией как между собой, так и с другими телами (внешней средой). Основа термодинамического метода — определение состояния термодинамической системы. Состояние системы задается </w:t>
      </w:r>
      <w:r w:rsidRPr="00A413A4">
        <w:rPr>
          <w:rFonts w:eastAsia="Times New Roman" w:cs="Times New Roman"/>
          <w:b/>
          <w:snapToGrid w:val="0"/>
          <w:color w:val="000000"/>
          <w:sz w:val="28"/>
          <w:szCs w:val="28"/>
          <w:lang w:eastAsia="ru-RU"/>
        </w:rPr>
        <w:t xml:space="preserve">термодинамическими параметрами (параметрами состояния) </w:t>
      </w:r>
      <w:r w:rsidRPr="00A413A4">
        <w:rPr>
          <w:rFonts w:eastAsia="Times New Roman" w:cs="Times New Roman"/>
          <w:snapToGrid w:val="0"/>
          <w:color w:val="000000"/>
          <w:sz w:val="28"/>
          <w:szCs w:val="28"/>
          <w:lang w:eastAsia="ru-RU"/>
        </w:rPr>
        <w:t>— совокупностью физических величин, характеризующих свойства термодинамической системы. Обычно в качестве параметров состояния выбирают температуру, давление и удельный объем.</w:t>
      </w:r>
    </w:p>
    <w:p w14:paraId="6ABD62F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Температура — одно из основных понятий, играющих важную роль не только в термодинамике, но и в физике в целом. </w:t>
      </w:r>
      <w:r w:rsidRPr="00A413A4">
        <w:rPr>
          <w:rFonts w:eastAsia="Times New Roman" w:cs="Times New Roman"/>
          <w:b/>
          <w:snapToGrid w:val="0"/>
          <w:color w:val="000000"/>
          <w:sz w:val="28"/>
          <w:szCs w:val="28"/>
          <w:lang w:eastAsia="ru-RU"/>
        </w:rPr>
        <w:t xml:space="preserve">Температура </w:t>
      </w:r>
      <w:r w:rsidRPr="00A413A4">
        <w:rPr>
          <w:rFonts w:eastAsia="Times New Roman" w:cs="Times New Roman"/>
          <w:snapToGrid w:val="0"/>
          <w:color w:val="000000"/>
          <w:sz w:val="28"/>
          <w:szCs w:val="28"/>
          <w:lang w:eastAsia="ru-RU"/>
        </w:rPr>
        <w:t xml:space="preserve">— физическая величина, характеризующая состояние термодинамического равновесия макроскопической системы. В соответствии с решением </w:t>
      </w:r>
      <w:r w:rsidRPr="00A413A4">
        <w:rPr>
          <w:rFonts w:eastAsia="Times New Roman" w:cs="Times New Roman"/>
          <w:snapToGrid w:val="0"/>
          <w:color w:val="000000"/>
          <w:sz w:val="28"/>
          <w:szCs w:val="28"/>
          <w:lang w:val="en-US" w:eastAsia="ru-RU"/>
        </w:rPr>
        <w:t>XI</w:t>
      </w:r>
      <w:r w:rsidRPr="00A413A4">
        <w:rPr>
          <w:rFonts w:eastAsia="Times New Roman" w:cs="Times New Roman"/>
          <w:snapToGrid w:val="0"/>
          <w:color w:val="000000"/>
          <w:sz w:val="28"/>
          <w:szCs w:val="28"/>
          <w:lang w:eastAsia="ru-RU"/>
        </w:rPr>
        <w:t xml:space="preserve"> Генеральной конференции по мерам и весам (1960) в настоящее время можно применять только две температурные шкалы — </w:t>
      </w:r>
      <w:r w:rsidRPr="00A413A4">
        <w:rPr>
          <w:rFonts w:eastAsia="Times New Roman" w:cs="Times New Roman"/>
          <w:b/>
          <w:snapToGrid w:val="0"/>
          <w:color w:val="000000"/>
          <w:sz w:val="28"/>
          <w:szCs w:val="28"/>
          <w:lang w:eastAsia="ru-RU"/>
        </w:rPr>
        <w:t xml:space="preserve">термодинамическую и Международную практическую, </w:t>
      </w:r>
      <w:r w:rsidRPr="00A413A4">
        <w:rPr>
          <w:rFonts w:eastAsia="Times New Roman" w:cs="Times New Roman"/>
          <w:snapToGrid w:val="0"/>
          <w:color w:val="000000"/>
          <w:sz w:val="28"/>
          <w:szCs w:val="28"/>
          <w:lang w:eastAsia="ru-RU"/>
        </w:rPr>
        <w:t xml:space="preserve">градуированные соответственно в кельвинах (К) и в градусах Цельсия (°С). В </w:t>
      </w:r>
      <w:r w:rsidRPr="00A413A4">
        <w:rPr>
          <w:rFonts w:eastAsia="Times New Roman" w:cs="Times New Roman"/>
          <w:b/>
          <w:snapToGrid w:val="0"/>
          <w:color w:val="000000"/>
          <w:sz w:val="28"/>
          <w:szCs w:val="28"/>
          <w:lang w:eastAsia="ru-RU"/>
        </w:rPr>
        <w:t xml:space="preserve">Международной практической шкале </w:t>
      </w:r>
      <w:r w:rsidRPr="00A413A4">
        <w:rPr>
          <w:rFonts w:eastAsia="Times New Roman" w:cs="Times New Roman"/>
          <w:snapToGrid w:val="0"/>
          <w:color w:val="000000"/>
          <w:sz w:val="28"/>
          <w:szCs w:val="28"/>
          <w:lang w:eastAsia="ru-RU"/>
        </w:rPr>
        <w:t>температура замерзания и кипения воды при давлении 1,013</w:t>
      </w:r>
      <w:r w:rsidRPr="00A413A4">
        <w:rPr>
          <w:rFonts w:eastAsia="Times New Roman" w:cs="Times New Roman"/>
          <w:snapToGrid w:val="0"/>
          <w:color w:val="000000"/>
          <w:sz w:val="28"/>
          <w:szCs w:val="28"/>
          <w:lang w:eastAsia="ru-RU"/>
        </w:rPr>
        <w:sym w:font="Symbol" w:char="F0D7"/>
      </w:r>
      <w:r w:rsidRPr="00A413A4">
        <w:rPr>
          <w:rFonts w:eastAsia="Times New Roman" w:cs="Times New Roman"/>
          <w:snapToGrid w:val="0"/>
          <w:color w:val="000000"/>
          <w:sz w:val="28"/>
          <w:szCs w:val="28"/>
          <w:lang w:eastAsia="ru-RU"/>
        </w:rPr>
        <w:t>10</w:t>
      </w:r>
      <w:r w:rsidRPr="00A413A4">
        <w:rPr>
          <w:rFonts w:eastAsia="Times New Roman" w:cs="Times New Roman"/>
          <w:snapToGrid w:val="0"/>
          <w:color w:val="000000"/>
          <w:sz w:val="28"/>
          <w:szCs w:val="28"/>
          <w:vertAlign w:val="superscript"/>
          <w:lang w:eastAsia="ru-RU"/>
        </w:rPr>
        <w:t>5</w:t>
      </w:r>
      <w:r w:rsidRPr="00A413A4">
        <w:rPr>
          <w:rFonts w:eastAsia="Times New Roman" w:cs="Times New Roman"/>
          <w:snapToGrid w:val="0"/>
          <w:color w:val="000000"/>
          <w:sz w:val="28"/>
          <w:szCs w:val="28"/>
          <w:lang w:eastAsia="ru-RU"/>
        </w:rPr>
        <w:t xml:space="preserve"> Па соответственно 0 и 100°С (реперные точки).</w:t>
      </w:r>
    </w:p>
    <w:p w14:paraId="7E8AB59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Термодинамическая температурная шкала </w:t>
      </w:r>
      <w:r w:rsidRPr="00A413A4">
        <w:rPr>
          <w:rFonts w:eastAsia="Times New Roman" w:cs="Times New Roman"/>
          <w:snapToGrid w:val="0"/>
          <w:color w:val="000000"/>
          <w:sz w:val="28"/>
          <w:szCs w:val="28"/>
          <w:lang w:eastAsia="ru-RU"/>
        </w:rPr>
        <w:t xml:space="preserve">определяется по одной реперной точке, в качестве которой взята </w:t>
      </w:r>
      <w:r w:rsidRPr="00A413A4">
        <w:rPr>
          <w:rFonts w:eastAsia="Times New Roman" w:cs="Times New Roman"/>
          <w:b/>
          <w:snapToGrid w:val="0"/>
          <w:color w:val="000000"/>
          <w:sz w:val="28"/>
          <w:szCs w:val="28"/>
          <w:lang w:eastAsia="ru-RU"/>
        </w:rPr>
        <w:t xml:space="preserve">тройная точка воды </w:t>
      </w:r>
      <w:r w:rsidRPr="00A413A4">
        <w:rPr>
          <w:rFonts w:eastAsia="Times New Roman" w:cs="Times New Roman"/>
          <w:snapToGrid w:val="0"/>
          <w:color w:val="000000"/>
          <w:sz w:val="28"/>
          <w:szCs w:val="28"/>
          <w:lang w:eastAsia="ru-RU"/>
        </w:rPr>
        <w:t>(температура, при которой лед, вода и насыщенный пар при давлении 609 Па находятся в термодинамическом равновесии). Температура этой точки по термодинамической шкале равна 273,16 К (точно). Градус Цельсия равен кельвину. В термодинамической шкале температура замерзания воды равна 273,15 К (при том же давлении, что и в Международной практической шкале), поэтому, по определению, термодинамическая температура и температура по Между народной практической шкале связаны соотношением</w:t>
      </w:r>
    </w:p>
    <w:p w14:paraId="2A6602A1" w14:textId="77777777" w:rsidR="006268FC" w:rsidRPr="00A413A4" w:rsidRDefault="006268FC" w:rsidP="006268FC">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 = 273,15 +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lang w:eastAsia="ru-RU"/>
        </w:rPr>
        <w:t>.</w:t>
      </w:r>
    </w:p>
    <w:p w14:paraId="267FB62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Температура Т=0</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К называется </w:t>
      </w:r>
      <w:r w:rsidRPr="00A413A4">
        <w:rPr>
          <w:rFonts w:eastAsia="Times New Roman" w:cs="Times New Roman"/>
          <w:b/>
          <w:snapToGrid w:val="0"/>
          <w:color w:val="000000"/>
          <w:sz w:val="28"/>
          <w:szCs w:val="28"/>
          <w:lang w:eastAsia="ru-RU"/>
        </w:rPr>
        <w:t xml:space="preserve">нулем кельвнн. </w:t>
      </w:r>
      <w:r w:rsidRPr="00A413A4">
        <w:rPr>
          <w:rFonts w:eastAsia="Times New Roman" w:cs="Times New Roman"/>
          <w:snapToGrid w:val="0"/>
          <w:color w:val="000000"/>
          <w:sz w:val="28"/>
          <w:szCs w:val="28"/>
          <w:lang w:eastAsia="ru-RU"/>
        </w:rPr>
        <w:t>Анализ различных процессов показывает, что 0 К недостижим, хотя приближение к нему сколь угодно близко возможно.</w:t>
      </w:r>
    </w:p>
    <w:p w14:paraId="0C7AC91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Удельный объем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это объем единицы массы. Когда тело однородно, т. с. его плотность </w:t>
      </w:r>
      <w:r w:rsidRPr="00A413A4">
        <w:rPr>
          <w:rFonts w:eastAsia="Times New Roman" w:cs="Times New Roman"/>
          <w:i/>
          <w:snapToGrid w:val="0"/>
          <w:color w:val="000000"/>
          <w:sz w:val="28"/>
          <w:szCs w:val="28"/>
          <w:lang w:eastAsia="ru-RU"/>
        </w:rPr>
        <w:t xml:space="preserve">р =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xml:space="preserve">, то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m</w:t>
      </w:r>
      <w:r w:rsidRPr="00A413A4">
        <w:rPr>
          <w:rFonts w:eastAsia="Times New Roman" w:cs="Times New Roman"/>
          <w:i/>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l</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eastAsia="ru-RU"/>
        </w:rPr>
        <w:sym w:font="Symbol" w:char="F072"/>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Так как при постоянной массе удельный объем пропорционален общему объему, то макроскопические свойства однородного тела можно характеризовать объемом тела.</w:t>
      </w:r>
    </w:p>
    <w:p w14:paraId="5D81143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Параметры состояния системы могут изменяться. Любое изменение в термодинамической системе, связанное с изменением хотя бы одного из ее термодинамических параметров, называется </w:t>
      </w:r>
      <w:r w:rsidRPr="00A413A4">
        <w:rPr>
          <w:rFonts w:eastAsia="Times New Roman" w:cs="Times New Roman"/>
          <w:b/>
          <w:snapToGrid w:val="0"/>
          <w:color w:val="000000"/>
          <w:sz w:val="28"/>
          <w:szCs w:val="28"/>
          <w:lang w:eastAsia="ru-RU"/>
        </w:rPr>
        <w:t xml:space="preserve">термодинамическим процессом. </w:t>
      </w:r>
      <w:r w:rsidRPr="00A413A4">
        <w:rPr>
          <w:rFonts w:eastAsia="Times New Roman" w:cs="Times New Roman"/>
          <w:snapToGrid w:val="0"/>
          <w:color w:val="000000"/>
          <w:sz w:val="28"/>
          <w:szCs w:val="28"/>
          <w:lang w:eastAsia="ru-RU"/>
        </w:rPr>
        <w:t xml:space="preserve">Макроскопическая система находится в </w:t>
      </w:r>
      <w:r w:rsidRPr="00A413A4">
        <w:rPr>
          <w:rFonts w:eastAsia="Times New Roman" w:cs="Times New Roman"/>
          <w:b/>
          <w:snapToGrid w:val="0"/>
          <w:color w:val="000000"/>
          <w:sz w:val="28"/>
          <w:szCs w:val="28"/>
          <w:lang w:eastAsia="ru-RU"/>
        </w:rPr>
        <w:t xml:space="preserve">термодинамическом равновесии, </w:t>
      </w:r>
      <w:r w:rsidRPr="00A413A4">
        <w:rPr>
          <w:rFonts w:eastAsia="Times New Roman" w:cs="Times New Roman"/>
          <w:snapToGrid w:val="0"/>
          <w:color w:val="000000"/>
          <w:sz w:val="28"/>
          <w:szCs w:val="28"/>
          <w:lang w:eastAsia="ru-RU"/>
        </w:rPr>
        <w:t>если ее состояние с течением времени не меняется (предполагается, что внешние условия рассматриваемой системы при этом не изменяются).</w:t>
      </w:r>
    </w:p>
    <w:p w14:paraId="3BF0E61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 молекулярно-кинетической теории пользуются </w:t>
      </w:r>
      <w:r w:rsidRPr="00A413A4">
        <w:rPr>
          <w:rFonts w:eastAsia="Times New Roman" w:cs="Times New Roman"/>
          <w:i/>
          <w:snapToGrid w:val="0"/>
          <w:color w:val="000000"/>
          <w:sz w:val="28"/>
          <w:szCs w:val="28"/>
          <w:lang w:eastAsia="ru-RU"/>
        </w:rPr>
        <w:t xml:space="preserve">идеализированной моделью </w:t>
      </w:r>
      <w:r w:rsidRPr="00A413A4">
        <w:rPr>
          <w:rFonts w:eastAsia="Times New Roman" w:cs="Times New Roman"/>
          <w:b/>
          <w:snapToGrid w:val="0"/>
          <w:color w:val="000000"/>
          <w:sz w:val="28"/>
          <w:szCs w:val="28"/>
          <w:lang w:eastAsia="ru-RU"/>
        </w:rPr>
        <w:lastRenderedPageBreak/>
        <w:t xml:space="preserve">идеального газа, </w:t>
      </w:r>
      <w:r w:rsidRPr="00A413A4">
        <w:rPr>
          <w:rFonts w:eastAsia="Times New Roman" w:cs="Times New Roman"/>
          <w:snapToGrid w:val="0"/>
          <w:color w:val="000000"/>
          <w:sz w:val="28"/>
          <w:szCs w:val="28"/>
          <w:lang w:eastAsia="ru-RU"/>
        </w:rPr>
        <w:t>согласно которой считают, что:</w:t>
      </w:r>
    </w:p>
    <w:p w14:paraId="23B88422" w14:textId="77777777" w:rsidR="006268FC" w:rsidRPr="00A413A4" w:rsidRDefault="006268FC" w:rsidP="006268FC">
      <w:pPr>
        <w:widowControl w:val="0"/>
        <w:numPr>
          <w:ilvl w:val="0"/>
          <w:numId w:val="5"/>
        </w:numPr>
        <w:shd w:val="clear" w:color="auto" w:fill="FFFFFF"/>
        <w:tabs>
          <w:tab w:val="left" w:pos="586"/>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собственный объем молекул газа пренебрежимо мал по сравнению с объемом сосуда;</w:t>
      </w:r>
    </w:p>
    <w:p w14:paraId="78B1DC86" w14:textId="77777777" w:rsidR="006268FC" w:rsidRPr="00A413A4" w:rsidRDefault="006268FC" w:rsidP="006268FC">
      <w:pPr>
        <w:widowControl w:val="0"/>
        <w:numPr>
          <w:ilvl w:val="0"/>
          <w:numId w:val="5"/>
        </w:numPr>
        <w:shd w:val="clear" w:color="auto" w:fill="FFFFFF"/>
        <w:tabs>
          <w:tab w:val="left" w:pos="586"/>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между молекулами газа отсутствуют силы взаимодействия;</w:t>
      </w:r>
    </w:p>
    <w:p w14:paraId="5A65E828" w14:textId="77777777" w:rsidR="006268FC" w:rsidRPr="00A413A4" w:rsidRDefault="006268FC" w:rsidP="006268FC">
      <w:pPr>
        <w:widowControl w:val="0"/>
        <w:numPr>
          <w:ilvl w:val="0"/>
          <w:numId w:val="5"/>
        </w:numPr>
        <w:shd w:val="clear" w:color="auto" w:fill="FFFFFF"/>
        <w:tabs>
          <w:tab w:val="left" w:pos="586"/>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столкновения молекул газа между собой и со стенками сосуда абсолютно упругие.</w:t>
      </w:r>
    </w:p>
    <w:p w14:paraId="12881A8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Модель идеального газа можно использовать при изучении реальных газов, так как они в условиях, близких к нормальным (например, кислород и гелий), а также при низких давлениях и высоких температурах близки по своим свойствам к идеальному газу. Кроме того, внеся поправки, учитывающие собственный объем молекул газа и действующие молекулярные силы, можно перейти к теории реальных газов.</w:t>
      </w:r>
    </w:p>
    <w:p w14:paraId="0A6E784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Рассмотрим законы, описывающие поведение идеальных газов.</w:t>
      </w:r>
    </w:p>
    <w:p w14:paraId="4B08D6F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Закон Бойля — Мариотта</w:t>
      </w:r>
      <w:r w:rsidRPr="00A413A4">
        <w:rPr>
          <w:rFonts w:eastAsia="Times New Roman" w:cs="Times New Roman"/>
          <w:snapToGrid w:val="0"/>
          <w:color w:val="000000"/>
          <w:sz w:val="28"/>
          <w:szCs w:val="28"/>
          <w:vertAlign w:val="superscript"/>
          <w:lang w:eastAsia="ru-RU"/>
        </w:rPr>
        <w:footnoteReference w:customMarkFollows="1" w:id="1"/>
        <w:t>*</w:t>
      </w:r>
      <w:r w:rsidRPr="00A413A4">
        <w:rPr>
          <w:rFonts w:eastAsia="Times New Roman" w:cs="Times New Roman"/>
          <w:snapToGrid w:val="0"/>
          <w:color w:val="000000"/>
          <w:sz w:val="28"/>
          <w:szCs w:val="28"/>
          <w:lang w:eastAsia="ru-RU"/>
        </w:rPr>
        <w:t>: для данной массы газа при постоянной температуре произведение давления газа на его объем есть величина постоянная:</w:t>
      </w:r>
    </w:p>
    <w:p w14:paraId="2D2CA5A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24DB567A" w14:textId="77777777" w:rsidR="006268FC" w:rsidRPr="00A413A4" w:rsidRDefault="006268FC" w:rsidP="006268FC">
      <w:pPr>
        <w:widowControl w:val="0"/>
        <w:shd w:val="clear" w:color="auto" w:fill="FFFFFF"/>
        <w:tabs>
          <w:tab w:val="left" w:pos="5294"/>
        </w:tabs>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i/>
          <w:snapToGrid w:val="0"/>
          <w:color w:val="000000"/>
          <w:sz w:val="28"/>
          <w:szCs w:val="28"/>
          <w:lang w:eastAsia="ru-RU"/>
        </w:rPr>
        <w:t xml:space="preserve">              </w:t>
      </w:r>
      <w:r w:rsidRPr="00A413A4">
        <w:rPr>
          <w:rFonts w:eastAsia="Times New Roman" w:cs="Times New Roman"/>
          <w:i/>
          <w:snapToGrid w:val="0"/>
          <w:color w:val="000000"/>
          <w:sz w:val="28"/>
          <w:szCs w:val="28"/>
          <w:lang w:val="en-US" w:eastAsia="ru-RU"/>
        </w:rPr>
        <w:t xml:space="preserve">pV  </w:t>
      </w:r>
      <w:r w:rsidRPr="00A413A4">
        <w:rPr>
          <w:rFonts w:eastAsia="Times New Roman" w:cs="Times New Roman"/>
          <w:snapToGrid w:val="0"/>
          <w:color w:val="000000"/>
          <w:sz w:val="28"/>
          <w:szCs w:val="28"/>
          <w:lang w:val="en-US" w:eastAsia="ru-RU"/>
        </w:rPr>
        <w:t xml:space="preserve">=  const   </w:t>
      </w:r>
      <w:r w:rsidRPr="00A413A4">
        <w:rPr>
          <w:rFonts w:eastAsia="Times New Roman" w:cs="Times New Roman"/>
          <w:snapToGrid w:val="0"/>
          <w:color w:val="000000"/>
          <w:sz w:val="28"/>
          <w:szCs w:val="28"/>
          <w:lang w:eastAsia="ru-RU"/>
        </w:rPr>
        <w:t>при</w:t>
      </w:r>
      <w:r w:rsidRPr="00A413A4">
        <w:rPr>
          <w:rFonts w:eastAsia="Times New Roman" w:cs="Times New Roman"/>
          <w:snapToGrid w:val="0"/>
          <w:color w:val="000000"/>
          <w:sz w:val="28"/>
          <w:szCs w:val="28"/>
          <w:lang w:val="en-US" w:eastAsia="ru-RU"/>
        </w:rPr>
        <w:t xml:space="preserve">  </w:t>
      </w:r>
      <w:r w:rsidRPr="00A413A4">
        <w:rPr>
          <w:rFonts w:eastAsia="Times New Roman" w:cs="Times New Roman"/>
          <w:i/>
          <w:snapToGrid w:val="0"/>
          <w:color w:val="000000"/>
          <w:sz w:val="28"/>
          <w:szCs w:val="28"/>
          <w:lang w:eastAsia="ru-RU"/>
        </w:rPr>
        <w:t>Т</w:t>
      </w:r>
      <w:r w:rsidRPr="00A413A4">
        <w:rPr>
          <w:rFonts w:eastAsia="Times New Roman" w:cs="Times New Roman"/>
          <w:i/>
          <w:snapToGrid w:val="0"/>
          <w:color w:val="000000"/>
          <w:sz w:val="28"/>
          <w:szCs w:val="28"/>
          <w:lang w:val="en-US" w:eastAsia="ru-RU"/>
        </w:rPr>
        <w:t xml:space="preserve"> = </w:t>
      </w:r>
      <w:r w:rsidRPr="00A413A4">
        <w:rPr>
          <w:rFonts w:eastAsia="Times New Roman" w:cs="Times New Roman"/>
          <w:snapToGrid w:val="0"/>
          <w:color w:val="000000"/>
          <w:sz w:val="28"/>
          <w:szCs w:val="28"/>
          <w:lang w:val="en-US" w:eastAsia="ru-RU"/>
        </w:rPr>
        <w:t xml:space="preserve">const,  </w:t>
      </w:r>
      <w:r w:rsidRPr="00A413A4">
        <w:rPr>
          <w:rFonts w:eastAsia="Times New Roman" w:cs="Times New Roman"/>
          <w:i/>
          <w:snapToGrid w:val="0"/>
          <w:color w:val="000000"/>
          <w:sz w:val="28"/>
          <w:szCs w:val="28"/>
          <w:lang w:eastAsia="ru-RU"/>
        </w:rPr>
        <w:t>т</w:t>
      </w:r>
      <w:r w:rsidRPr="00A413A4">
        <w:rPr>
          <w:rFonts w:eastAsia="Times New Roman" w:cs="Times New Roman"/>
          <w:i/>
          <w:snapToGrid w:val="0"/>
          <w:color w:val="000000"/>
          <w:sz w:val="28"/>
          <w:szCs w:val="28"/>
          <w:lang w:val="en-US" w:eastAsia="ru-RU"/>
        </w:rPr>
        <w:t xml:space="preserve"> =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(41.1)</w:t>
      </w:r>
    </w:p>
    <w:p w14:paraId="0D914E41" w14:textId="77777777" w:rsidR="006268FC" w:rsidRPr="00A413A4" w:rsidRDefault="006268FC" w:rsidP="006268FC">
      <w:pPr>
        <w:widowControl w:val="0"/>
        <w:shd w:val="clear" w:color="auto" w:fill="FFFFFF"/>
        <w:tabs>
          <w:tab w:val="left" w:pos="5294"/>
        </w:tabs>
        <w:spacing w:after="0" w:line="240" w:lineRule="auto"/>
        <w:ind w:firstLine="720"/>
        <w:jc w:val="both"/>
        <w:rPr>
          <w:rFonts w:eastAsia="Times New Roman" w:cs="Times New Roman"/>
          <w:b/>
          <w:snapToGrid w:val="0"/>
          <w:sz w:val="28"/>
          <w:szCs w:val="28"/>
          <w:lang w:eastAsia="ru-RU"/>
        </w:rPr>
      </w:pPr>
    </w:p>
    <w:p w14:paraId="1A73D57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Кривая, изображающая зависимость между величинами </w:t>
      </w:r>
      <w:r w:rsidRPr="00A413A4">
        <w:rPr>
          <w:rFonts w:eastAsia="Times New Roman" w:cs="Times New Roman"/>
          <w:i/>
          <w:snapToGrid w:val="0"/>
          <w:color w:val="000000"/>
          <w:sz w:val="28"/>
          <w:szCs w:val="28"/>
          <w:lang w:eastAsia="ru-RU"/>
        </w:rPr>
        <w:t xml:space="preserve">р </w:t>
      </w:r>
      <w:r w:rsidRPr="00A413A4">
        <w:rPr>
          <w:rFonts w:eastAsia="Times New Roman" w:cs="Times New Roman"/>
          <w:snapToGrid w:val="0"/>
          <w:color w:val="000000"/>
          <w:sz w:val="28"/>
          <w:szCs w:val="28"/>
          <w:lang w:eastAsia="ru-RU"/>
        </w:rPr>
        <w:t xml:space="preserve">и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характеризующими свойства вещества при постоянной температуре, называется изотермой. Изотермы представляют собой гиперболы, расположенные на графике тем выше, чем выше температура, при которой происходит процесс (рис. 60).</w:t>
      </w:r>
    </w:p>
    <w:p w14:paraId="68D17632" w14:textId="77777777" w:rsidR="006268FC" w:rsidRPr="00A413A4" w:rsidRDefault="006268FC" w:rsidP="006268FC">
      <w:pPr>
        <w:widowControl w:val="0"/>
        <w:shd w:val="clear" w:color="auto" w:fill="FFFFFF"/>
        <w:spacing w:after="0" w:line="240" w:lineRule="auto"/>
        <w:ind w:left="1440" w:firstLine="720"/>
        <w:jc w:val="both"/>
        <w:rPr>
          <w:rFonts w:eastAsia="Times New Roman" w:cs="Times New Roman"/>
          <w:snapToGrid w:val="0"/>
          <w:color w:val="000000"/>
          <w:sz w:val="28"/>
          <w:szCs w:val="28"/>
          <w:lang w:val="en-US" w:eastAsia="ru-RU"/>
        </w:rPr>
      </w:pPr>
      <w:r w:rsidRPr="00A413A4">
        <w:rPr>
          <w:rFonts w:eastAsia="Times New Roman" w:cs="Times New Roman"/>
          <w:noProof/>
          <w:snapToGrid w:val="0"/>
          <w:color w:val="000000"/>
          <w:sz w:val="28"/>
          <w:szCs w:val="28"/>
          <w:lang w:val="en-US" w:eastAsia="ru-RU"/>
        </w:rPr>
        <w:drawing>
          <wp:inline distT="0" distB="0" distL="0" distR="0" wp14:anchorId="32B717C8" wp14:editId="35182B66">
            <wp:extent cx="2293620" cy="2133600"/>
            <wp:effectExtent l="0" t="0" r="0" b="0"/>
            <wp:docPr id="1273" name="Рисунок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3620" cy="2133600"/>
                    </a:xfrm>
                    <a:prstGeom prst="rect">
                      <a:avLst/>
                    </a:prstGeom>
                    <a:noFill/>
                    <a:ln>
                      <a:noFill/>
                    </a:ln>
                  </pic:spPr>
                </pic:pic>
              </a:graphicData>
            </a:graphic>
          </wp:inline>
        </w:drawing>
      </w:r>
    </w:p>
    <w:p w14:paraId="46B043F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Рис. 60</w:t>
      </w:r>
    </w:p>
    <w:p w14:paraId="732B3DF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Законы Гей-Люссака</w:t>
      </w:r>
      <w:r w:rsidRPr="00A413A4">
        <w:rPr>
          <w:rFonts w:eastAsia="Times New Roman" w:cs="Times New Roman"/>
          <w:snapToGrid w:val="0"/>
          <w:color w:val="000000"/>
          <w:sz w:val="28"/>
          <w:szCs w:val="28"/>
          <w:vertAlign w:val="superscript"/>
          <w:lang w:eastAsia="ru-RU"/>
        </w:rPr>
        <w:footnoteReference w:customMarkFollows="1" w:id="2"/>
        <w:t>**</w:t>
      </w:r>
      <w:r w:rsidRPr="00A413A4">
        <w:rPr>
          <w:rFonts w:eastAsia="Times New Roman" w:cs="Times New Roman"/>
          <w:snapToGrid w:val="0"/>
          <w:color w:val="000000"/>
          <w:sz w:val="28"/>
          <w:szCs w:val="28"/>
          <w:lang w:eastAsia="ru-RU"/>
        </w:rPr>
        <w:t>: 1) объем данной массы газа при постоянном давлении изменяется линейно с температурой:</w:t>
      </w:r>
    </w:p>
    <w:p w14:paraId="5CF5A052"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7B45B66D" wp14:editId="3C7473A7">
            <wp:extent cx="4328160" cy="266700"/>
            <wp:effectExtent l="0" t="0" r="0" b="0"/>
            <wp:docPr id="1272" name="Рисунок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160" cy="2667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(41.2)</w:t>
      </w:r>
    </w:p>
    <w:p w14:paraId="5614576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2) давление данной массы газа при постоянном объеме изменяется линейно с температурой:</w:t>
      </w:r>
    </w:p>
    <w:p w14:paraId="656A270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5A85917A" wp14:editId="512ADDEB">
            <wp:extent cx="4137660" cy="251460"/>
            <wp:effectExtent l="0" t="0" r="0" b="0"/>
            <wp:docPr id="1271" name="Рисунок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7660" cy="2514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(41.3)</w:t>
      </w:r>
    </w:p>
    <w:p w14:paraId="3467B66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 этих уравнениях </w:t>
      </w:r>
      <w:r w:rsidRPr="00A413A4">
        <w:rPr>
          <w:rFonts w:eastAsia="Times New Roman" w:cs="Times New Roman"/>
          <w:i/>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температура по шкале Цельсия, р</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eastAsia="ru-RU"/>
        </w:rPr>
        <w:t xml:space="preserve"> и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eastAsia="ru-RU"/>
        </w:rPr>
        <w:t xml:space="preserve"> — давление и объем при 0°С, коэффициент </w:t>
      </w:r>
      <w:r w:rsidRPr="00A413A4">
        <w:rPr>
          <w:rFonts w:eastAsia="Times New Roman" w:cs="Times New Roman"/>
          <w:snapToGrid w:val="0"/>
          <w:color w:val="000000"/>
          <w:sz w:val="28"/>
          <w:szCs w:val="28"/>
          <w:lang w:eastAsia="ru-RU"/>
        </w:rPr>
        <w:sym w:font="Symbol" w:char="F061"/>
      </w:r>
      <w:r w:rsidRPr="00A413A4">
        <w:rPr>
          <w:rFonts w:eastAsia="Times New Roman" w:cs="Times New Roman"/>
          <w:snapToGrid w:val="0"/>
          <w:color w:val="000000"/>
          <w:sz w:val="28"/>
          <w:szCs w:val="28"/>
          <w:lang w:eastAsia="ru-RU"/>
        </w:rPr>
        <w:t xml:space="preserve"> = 1/273,15 К</w:t>
      </w:r>
      <w:r w:rsidRPr="00A413A4">
        <w:rPr>
          <w:rFonts w:eastAsia="Times New Roman" w:cs="Times New Roman"/>
          <w:snapToGrid w:val="0"/>
          <w:color w:val="000000"/>
          <w:sz w:val="28"/>
          <w:szCs w:val="28"/>
          <w:vertAlign w:val="superscript"/>
          <w:lang w:eastAsia="ru-RU"/>
        </w:rPr>
        <w:t>-1</w:t>
      </w:r>
      <w:r w:rsidRPr="00A413A4">
        <w:rPr>
          <w:rFonts w:eastAsia="Times New Roman" w:cs="Times New Roman"/>
          <w:snapToGrid w:val="0"/>
          <w:color w:val="000000"/>
          <w:sz w:val="28"/>
          <w:szCs w:val="28"/>
          <w:lang w:eastAsia="ru-RU"/>
        </w:rPr>
        <w:t>.</w:t>
      </w:r>
    </w:p>
    <w:p w14:paraId="09CE0B4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Процесс, протекающий при постоянном давлении, называется изобарным. На диаграмме в координатах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i/>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(рис. 61) этот процесс изображается прямой, называемой изобарой. </w:t>
      </w:r>
    </w:p>
    <w:p w14:paraId="4093658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lastRenderedPageBreak/>
        <w:t xml:space="preserve">                            </w:t>
      </w:r>
      <w:r w:rsidRPr="00A413A4">
        <w:rPr>
          <w:rFonts w:eastAsia="Times New Roman" w:cs="Times New Roman"/>
          <w:noProof/>
          <w:snapToGrid w:val="0"/>
          <w:color w:val="000000"/>
          <w:sz w:val="28"/>
          <w:szCs w:val="28"/>
          <w:lang w:eastAsia="ru-RU"/>
        </w:rPr>
        <w:drawing>
          <wp:inline distT="0" distB="0" distL="0" distR="0" wp14:anchorId="74907016" wp14:editId="6428F586">
            <wp:extent cx="2552700" cy="2004060"/>
            <wp:effectExtent l="0" t="0" r="0" b="0"/>
            <wp:docPr id="1270" name="Рисунок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2004060"/>
                    </a:xfrm>
                    <a:prstGeom prst="rect">
                      <a:avLst/>
                    </a:prstGeom>
                    <a:noFill/>
                    <a:ln>
                      <a:noFill/>
                    </a:ln>
                  </pic:spPr>
                </pic:pic>
              </a:graphicData>
            </a:graphic>
          </wp:inline>
        </w:drawing>
      </w:r>
    </w:p>
    <w:p w14:paraId="71ABCC5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61</w:t>
      </w:r>
    </w:p>
    <w:p w14:paraId="66CB9BB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Процесс, протекающий при постоянном объеме, называется изохорным. На диаграмме в координатах </w:t>
      </w:r>
      <w:r w:rsidRPr="00A413A4">
        <w:rPr>
          <w:rFonts w:eastAsia="Times New Roman" w:cs="Times New Roman"/>
          <w:i/>
          <w:snapToGrid w:val="0"/>
          <w:color w:val="000000"/>
          <w:sz w:val="28"/>
          <w:szCs w:val="28"/>
          <w:lang w:eastAsia="ru-RU"/>
        </w:rPr>
        <w:t xml:space="preserve">р, </w:t>
      </w:r>
      <w:r w:rsidRPr="00A413A4">
        <w:rPr>
          <w:rFonts w:eastAsia="Times New Roman" w:cs="Times New Roman"/>
          <w:i/>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(рис. 62) он изображается прямой, называемой изохорой.</w:t>
      </w:r>
    </w:p>
    <w:p w14:paraId="2C22BC63" w14:textId="77777777" w:rsidR="006268FC" w:rsidRPr="00A413A4" w:rsidRDefault="006268FC" w:rsidP="006268FC">
      <w:pPr>
        <w:widowControl w:val="0"/>
        <w:shd w:val="clear" w:color="auto" w:fill="FFFFFF"/>
        <w:spacing w:after="0" w:line="240" w:lineRule="auto"/>
        <w:jc w:val="both"/>
        <w:rPr>
          <w:rFonts w:eastAsia="Times New Roman" w:cs="Times New Roman"/>
          <w:snapToGrid w:val="0"/>
          <w:color w:val="000000"/>
          <w:sz w:val="28"/>
          <w:szCs w:val="28"/>
          <w:lang w:eastAsia="ru-RU"/>
        </w:rPr>
      </w:pPr>
      <w:r w:rsidRPr="00A413A4">
        <w:rPr>
          <w:rFonts w:eastAsia="Times New Roman" w:cs="Times New Roman"/>
          <w:noProof/>
          <w:snapToGrid w:val="0"/>
          <w:color w:val="000000"/>
          <w:sz w:val="28"/>
          <w:szCs w:val="28"/>
          <w:lang w:eastAsia="ru-RU"/>
        </w:rPr>
        <w:drawing>
          <wp:inline distT="0" distB="0" distL="0" distR="0" wp14:anchorId="12600780" wp14:editId="090C699C">
            <wp:extent cx="5981700" cy="2133600"/>
            <wp:effectExtent l="0" t="0" r="0" b="0"/>
            <wp:docPr id="1269" name="Рисунок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2133600"/>
                    </a:xfrm>
                    <a:prstGeom prst="rect">
                      <a:avLst/>
                    </a:prstGeom>
                    <a:noFill/>
                    <a:ln>
                      <a:noFill/>
                    </a:ln>
                  </pic:spPr>
                </pic:pic>
              </a:graphicData>
            </a:graphic>
          </wp:inline>
        </w:drawing>
      </w:r>
    </w:p>
    <w:p w14:paraId="4BA1FF2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ab/>
      </w:r>
      <w:r w:rsidRPr="00A413A4">
        <w:rPr>
          <w:rFonts w:eastAsia="Times New Roman" w:cs="Times New Roman"/>
          <w:b/>
          <w:snapToGrid w:val="0"/>
          <w:sz w:val="28"/>
          <w:szCs w:val="28"/>
          <w:lang w:eastAsia="ru-RU"/>
        </w:rPr>
        <w:tab/>
      </w:r>
      <w:r w:rsidRPr="00A413A4">
        <w:rPr>
          <w:rFonts w:eastAsia="Times New Roman" w:cs="Times New Roman"/>
          <w:b/>
          <w:snapToGrid w:val="0"/>
          <w:sz w:val="28"/>
          <w:szCs w:val="28"/>
          <w:lang w:eastAsia="ru-RU"/>
        </w:rPr>
        <w:tab/>
      </w:r>
      <w:r w:rsidRPr="00A413A4">
        <w:rPr>
          <w:rFonts w:eastAsia="Times New Roman" w:cs="Times New Roman"/>
          <w:b/>
          <w:snapToGrid w:val="0"/>
          <w:sz w:val="28"/>
          <w:szCs w:val="28"/>
          <w:lang w:eastAsia="ru-RU"/>
        </w:rPr>
        <w:tab/>
      </w:r>
      <w:r w:rsidRPr="00A413A4">
        <w:rPr>
          <w:rFonts w:eastAsia="Times New Roman" w:cs="Times New Roman"/>
          <w:b/>
          <w:snapToGrid w:val="0"/>
          <w:sz w:val="28"/>
          <w:szCs w:val="28"/>
          <w:lang w:eastAsia="ru-RU"/>
        </w:rPr>
        <w:tab/>
      </w:r>
      <w:r w:rsidRPr="00A413A4">
        <w:rPr>
          <w:rFonts w:eastAsia="Times New Roman" w:cs="Times New Roman"/>
          <w:snapToGrid w:val="0"/>
          <w:sz w:val="28"/>
          <w:szCs w:val="28"/>
          <w:lang w:eastAsia="ru-RU"/>
        </w:rPr>
        <w:t>Рис. 62</w:t>
      </w:r>
    </w:p>
    <w:p w14:paraId="20C739B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5FCF4B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Из (41.2) и (41.3) следует, что изобары и изохоры пересекают ось температур в точке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lang w:eastAsia="ru-RU"/>
        </w:rPr>
        <w:t xml:space="preserve"> = 1/</w:t>
      </w:r>
      <w:r w:rsidRPr="00A413A4">
        <w:rPr>
          <w:rFonts w:eastAsia="Times New Roman" w:cs="Times New Roman"/>
          <w:snapToGrid w:val="0"/>
          <w:color w:val="000000"/>
          <w:sz w:val="28"/>
          <w:szCs w:val="28"/>
          <w:lang w:eastAsia="ru-RU"/>
        </w:rPr>
        <w:sym w:font="Symbol" w:char="F061"/>
      </w:r>
      <w:r w:rsidRPr="00A413A4">
        <w:rPr>
          <w:rFonts w:eastAsia="Times New Roman" w:cs="Times New Roman"/>
          <w:snapToGrid w:val="0"/>
          <w:color w:val="000000"/>
          <w:sz w:val="28"/>
          <w:szCs w:val="28"/>
          <w:lang w:eastAsia="ru-RU"/>
        </w:rPr>
        <w:t xml:space="preserve"> = -273,15 °С, определяемой из условия 1 + </w:t>
      </w:r>
      <w:r w:rsidRPr="00A413A4">
        <w:rPr>
          <w:rFonts w:eastAsia="Times New Roman" w:cs="Times New Roman"/>
          <w:snapToGrid w:val="0"/>
          <w:color w:val="000000"/>
          <w:sz w:val="28"/>
          <w:szCs w:val="28"/>
          <w:lang w:eastAsia="ru-RU"/>
        </w:rPr>
        <w:sym w:font="Symbol" w:char="F061"/>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lang w:eastAsia="ru-RU"/>
        </w:rPr>
        <w:t xml:space="preserve"> = 0. Если перенести начало отсчета в эту точку, то происходит переход к шкале Кельвина (рис. 62), откуда</w:t>
      </w:r>
    </w:p>
    <w:p w14:paraId="24442FC0"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3C3C2A50" wp14:editId="6B301215">
            <wp:extent cx="1661160" cy="304800"/>
            <wp:effectExtent l="0" t="0" r="0" b="0"/>
            <wp:docPr id="1268" name="Рисунок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1160" cy="304800"/>
                    </a:xfrm>
                    <a:prstGeom prst="rect">
                      <a:avLst/>
                    </a:prstGeom>
                    <a:noFill/>
                    <a:ln>
                      <a:noFill/>
                    </a:ln>
                  </pic:spPr>
                </pic:pic>
              </a:graphicData>
            </a:graphic>
          </wp:inline>
        </w:drawing>
      </w:r>
    </w:p>
    <w:p w14:paraId="66E89F7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Вводя в формулы (41.2) и (41.3) термодинамическую температуру, законам Гей-Люссака можно придать более удобный вид:</w:t>
      </w:r>
    </w:p>
    <w:p w14:paraId="053B1D82" w14:textId="77777777" w:rsidR="006268FC" w:rsidRPr="00A413A4" w:rsidRDefault="006268FC" w:rsidP="006268FC">
      <w:pPr>
        <w:widowControl w:val="0"/>
        <w:spacing w:after="0" w:line="240" w:lineRule="auto"/>
        <w:ind w:left="72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2E32935C" wp14:editId="654C0144">
            <wp:extent cx="3954780" cy="662940"/>
            <wp:effectExtent l="0" t="0" r="7620" b="3810"/>
            <wp:docPr id="1267" name="Рисунок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4780" cy="662940"/>
                    </a:xfrm>
                    <a:prstGeom prst="rect">
                      <a:avLst/>
                    </a:prstGeom>
                    <a:noFill/>
                    <a:ln>
                      <a:noFill/>
                    </a:ln>
                  </pic:spPr>
                </pic:pic>
              </a:graphicData>
            </a:graphic>
          </wp:inline>
        </w:drawing>
      </w:r>
    </w:p>
    <w:p w14:paraId="47E7C650" w14:textId="77777777" w:rsidR="006268FC" w:rsidRPr="00A413A4" w:rsidRDefault="006268FC" w:rsidP="006268FC">
      <w:pPr>
        <w:widowControl w:val="0"/>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2FD98D88" wp14:editId="48176F99">
            <wp:extent cx="4411980" cy="845820"/>
            <wp:effectExtent l="0" t="0" r="7620" b="0"/>
            <wp:docPr id="1266" name="Рисунок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1980" cy="845820"/>
                    </a:xfrm>
                    <a:prstGeom prst="rect">
                      <a:avLst/>
                    </a:prstGeom>
                    <a:noFill/>
                    <a:ln>
                      <a:noFill/>
                    </a:ln>
                  </pic:spPr>
                </pic:pic>
              </a:graphicData>
            </a:graphic>
          </wp:inline>
        </w:drawing>
      </w:r>
      <w:r w:rsidRPr="00A413A4">
        <w:rPr>
          <w:rFonts w:eastAsia="Times New Roman" w:cs="Times New Roman"/>
          <w:snapToGrid w:val="0"/>
          <w:color w:val="000000"/>
          <w:sz w:val="28"/>
          <w:szCs w:val="28"/>
          <w:lang w:eastAsia="ru-RU"/>
        </w:rPr>
        <w:t>(41.4) (41.5)</w:t>
      </w:r>
    </w:p>
    <w:p w14:paraId="21AFCCD9"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где индексы 1 и 2 относятся к произвольным состояниям, лежащим на одной изобаре или изохоре.</w:t>
      </w:r>
    </w:p>
    <w:p w14:paraId="705255E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Закон Авогадро</w:t>
      </w:r>
      <w:r w:rsidRPr="00A413A4">
        <w:rPr>
          <w:rFonts w:eastAsia="Times New Roman" w:cs="Times New Roman"/>
          <w:b/>
          <w:snapToGrid w:val="0"/>
          <w:color w:val="000000"/>
          <w:sz w:val="28"/>
          <w:szCs w:val="28"/>
          <w:vertAlign w:val="superscript"/>
          <w:lang w:eastAsia="ru-RU"/>
        </w:rPr>
        <w:footnoteReference w:customMarkFollows="1" w:id="3"/>
        <w:t>*</w:t>
      </w:r>
      <w:r w:rsidRPr="00A413A4">
        <w:rPr>
          <w:rFonts w:eastAsia="Times New Roman" w:cs="Times New Roman"/>
          <w:snapToGrid w:val="0"/>
          <w:color w:val="000000"/>
          <w:sz w:val="28"/>
          <w:szCs w:val="28"/>
          <w:lang w:eastAsia="ru-RU"/>
        </w:rPr>
        <w:t>: моли любых газов при одинаковых температуре и давлении занимают одинаковые объемы. При нормальных условиях этот объем равен 22,41</w:t>
      </w:r>
      <w:r w:rsidRPr="00A413A4">
        <w:rPr>
          <w:rFonts w:eastAsia="Times New Roman" w:cs="Times New Roman"/>
          <w:snapToGrid w:val="0"/>
          <w:color w:val="000000"/>
          <w:sz w:val="28"/>
          <w:szCs w:val="28"/>
          <w:lang w:eastAsia="ru-RU"/>
        </w:rPr>
        <w:sym w:font="Symbol" w:char="F0D7"/>
      </w:r>
      <w:r w:rsidRPr="00A413A4">
        <w:rPr>
          <w:rFonts w:eastAsia="Times New Roman" w:cs="Times New Roman"/>
          <w:snapToGrid w:val="0"/>
          <w:color w:val="000000"/>
          <w:sz w:val="28"/>
          <w:szCs w:val="28"/>
          <w:lang w:eastAsia="ru-RU"/>
        </w:rPr>
        <w:t>10</w:t>
      </w:r>
      <w:r w:rsidRPr="00A413A4">
        <w:rPr>
          <w:rFonts w:eastAsia="Times New Roman" w:cs="Times New Roman"/>
          <w:snapToGrid w:val="0"/>
          <w:color w:val="000000"/>
          <w:sz w:val="28"/>
          <w:szCs w:val="28"/>
          <w:vertAlign w:val="superscript"/>
          <w:lang w:eastAsia="ru-RU"/>
        </w:rPr>
        <w:t>-3</w:t>
      </w:r>
      <w:r w:rsidRPr="00A413A4">
        <w:rPr>
          <w:rFonts w:eastAsia="Times New Roman" w:cs="Times New Roman"/>
          <w:snapToGrid w:val="0"/>
          <w:color w:val="000000"/>
          <w:sz w:val="28"/>
          <w:szCs w:val="28"/>
          <w:lang w:eastAsia="ru-RU"/>
        </w:rPr>
        <w:t xml:space="preserve"> м</w:t>
      </w:r>
      <w:r w:rsidRPr="00A413A4">
        <w:rPr>
          <w:rFonts w:eastAsia="Times New Roman" w:cs="Times New Roman"/>
          <w:snapToGrid w:val="0"/>
          <w:color w:val="000000"/>
          <w:sz w:val="28"/>
          <w:szCs w:val="28"/>
          <w:vertAlign w:val="superscript"/>
          <w:lang w:eastAsia="ru-RU"/>
        </w:rPr>
        <w:t>э</w:t>
      </w:r>
      <w:r w:rsidRPr="00A413A4">
        <w:rPr>
          <w:rFonts w:eastAsia="Times New Roman" w:cs="Times New Roman"/>
          <w:snapToGrid w:val="0"/>
          <w:color w:val="000000"/>
          <w:sz w:val="28"/>
          <w:szCs w:val="28"/>
          <w:lang w:eastAsia="ru-RU"/>
        </w:rPr>
        <w:t>/моль.</w:t>
      </w:r>
    </w:p>
    <w:p w14:paraId="21B589A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По определению, в одном моле различных веществ содержится одно и то же число молекул, называемое </w:t>
      </w:r>
      <w:r w:rsidRPr="00A413A4">
        <w:rPr>
          <w:rFonts w:eastAsia="Times New Roman" w:cs="Times New Roman"/>
          <w:b/>
          <w:snapToGrid w:val="0"/>
          <w:color w:val="000000"/>
          <w:sz w:val="28"/>
          <w:szCs w:val="28"/>
          <w:lang w:eastAsia="ru-RU"/>
        </w:rPr>
        <w:t>постоянной Авогадро:</w:t>
      </w:r>
    </w:p>
    <w:p w14:paraId="4C6EC1AE"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lastRenderedPageBreak/>
        <w:drawing>
          <wp:inline distT="0" distB="0" distL="0" distR="0" wp14:anchorId="46212E94" wp14:editId="0204B01F">
            <wp:extent cx="2506980" cy="320040"/>
            <wp:effectExtent l="0" t="0" r="7620" b="3810"/>
            <wp:docPr id="1265" name="Рисунок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6980" cy="320040"/>
                    </a:xfrm>
                    <a:prstGeom prst="rect">
                      <a:avLst/>
                    </a:prstGeom>
                    <a:noFill/>
                    <a:ln>
                      <a:noFill/>
                    </a:ln>
                  </pic:spPr>
                </pic:pic>
              </a:graphicData>
            </a:graphic>
          </wp:inline>
        </w:drawing>
      </w:r>
    </w:p>
    <w:p w14:paraId="50090D4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b/>
          <w:snapToGrid w:val="0"/>
          <w:color w:val="000000"/>
          <w:sz w:val="28"/>
          <w:szCs w:val="28"/>
          <w:lang w:eastAsia="ru-RU"/>
        </w:rPr>
        <w:t>Закон Дальтона</w:t>
      </w:r>
      <w:r w:rsidRPr="00A413A4">
        <w:rPr>
          <w:rFonts w:eastAsia="Times New Roman" w:cs="Times New Roman"/>
          <w:b/>
          <w:snapToGrid w:val="0"/>
          <w:color w:val="000000"/>
          <w:sz w:val="28"/>
          <w:szCs w:val="28"/>
          <w:vertAlign w:val="superscript"/>
          <w:lang w:eastAsia="ru-RU"/>
        </w:rPr>
        <w:footnoteReference w:customMarkFollows="1" w:id="4"/>
        <w:t>**</w:t>
      </w:r>
      <w:r w:rsidRPr="00A413A4">
        <w:rPr>
          <w:rFonts w:eastAsia="Times New Roman" w:cs="Times New Roman"/>
          <w:b/>
          <w:snapToGrid w:val="0"/>
          <w:color w:val="000000"/>
          <w:sz w:val="28"/>
          <w:szCs w:val="28"/>
          <w:lang w:eastAsia="ru-RU"/>
        </w:rPr>
        <w:t xml:space="preserve">: </w:t>
      </w:r>
      <w:r w:rsidRPr="00A413A4">
        <w:rPr>
          <w:rFonts w:eastAsia="Times New Roman" w:cs="Times New Roman"/>
          <w:snapToGrid w:val="0"/>
          <w:color w:val="000000"/>
          <w:sz w:val="28"/>
          <w:szCs w:val="28"/>
          <w:lang w:eastAsia="ru-RU"/>
        </w:rPr>
        <w:t>давление смеси идеальных газов равно сумме парциальных давлений р</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p</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 р</w:t>
      </w:r>
      <w:r w:rsidRPr="00A413A4">
        <w:rPr>
          <w:rFonts w:eastAsia="Times New Roman" w:cs="Times New Roman"/>
          <w:snapToGrid w:val="0"/>
          <w:color w:val="000000"/>
          <w:sz w:val="28"/>
          <w:szCs w:val="28"/>
          <w:vertAlign w:val="subscript"/>
          <w:lang w:val="en-US" w:eastAsia="ru-RU"/>
        </w:rPr>
        <w:t>n</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входящих в нее газов:</w:t>
      </w:r>
    </w:p>
    <w:p w14:paraId="064F00D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1FDFD362" w14:textId="77777777" w:rsidR="006268FC" w:rsidRPr="00A413A4" w:rsidRDefault="006268FC" w:rsidP="006268FC">
      <w:pPr>
        <w:widowControl w:val="0"/>
        <w:shd w:val="clear" w:color="auto" w:fill="FFFFFF"/>
        <w:spacing w:after="0" w:line="240" w:lineRule="auto"/>
        <w:ind w:left="1440" w:firstLine="720"/>
        <w:jc w:val="both"/>
        <w:rPr>
          <w:rFonts w:eastAsia="Times New Roman" w:cs="Times New Roman"/>
          <w:snapToGrid w:val="0"/>
          <w:sz w:val="28"/>
          <w:szCs w:val="28"/>
          <w:vertAlign w:val="subscript"/>
          <w:lang w:eastAsia="ru-RU"/>
        </w:rPr>
      </w:pPr>
      <w:r w:rsidRPr="00A413A4">
        <w:rPr>
          <w:rFonts w:eastAsia="Times New Roman" w:cs="Times New Roman"/>
          <w:snapToGrid w:val="0"/>
          <w:sz w:val="28"/>
          <w:szCs w:val="28"/>
          <w:lang w:val="en-US" w:eastAsia="ru-RU"/>
        </w:rPr>
        <w:t>P</w:t>
      </w:r>
      <w:r w:rsidRPr="00A413A4">
        <w:rPr>
          <w:rFonts w:eastAsia="Times New Roman" w:cs="Times New Roman"/>
          <w:snapToGrid w:val="0"/>
          <w:sz w:val="28"/>
          <w:szCs w:val="28"/>
          <w:lang w:eastAsia="ru-RU"/>
        </w:rPr>
        <w:t xml:space="preserve"> = </w:t>
      </w:r>
      <w:r w:rsidRPr="00A413A4">
        <w:rPr>
          <w:rFonts w:eastAsia="Times New Roman" w:cs="Times New Roman"/>
          <w:snapToGrid w:val="0"/>
          <w:sz w:val="28"/>
          <w:szCs w:val="28"/>
          <w:lang w:val="en-US" w:eastAsia="ru-RU"/>
        </w:rPr>
        <w:t>p</w:t>
      </w:r>
      <w:r w:rsidRPr="00A413A4">
        <w:rPr>
          <w:rFonts w:eastAsia="Times New Roman" w:cs="Times New Roman"/>
          <w:snapToGrid w:val="0"/>
          <w:sz w:val="28"/>
          <w:szCs w:val="28"/>
          <w:vertAlign w:val="subscript"/>
          <w:lang w:eastAsia="ru-RU"/>
        </w:rPr>
        <w:t>1</w:t>
      </w:r>
      <w:r w:rsidRPr="00A413A4">
        <w:rPr>
          <w:rFonts w:eastAsia="Times New Roman" w:cs="Times New Roman"/>
          <w:snapToGrid w:val="0"/>
          <w:sz w:val="28"/>
          <w:szCs w:val="28"/>
          <w:lang w:eastAsia="ru-RU"/>
        </w:rPr>
        <w:t xml:space="preserve"> + </w:t>
      </w:r>
      <w:r w:rsidRPr="00A413A4">
        <w:rPr>
          <w:rFonts w:eastAsia="Times New Roman" w:cs="Times New Roman"/>
          <w:snapToGrid w:val="0"/>
          <w:sz w:val="28"/>
          <w:szCs w:val="28"/>
          <w:lang w:val="en-US" w:eastAsia="ru-RU"/>
        </w:rPr>
        <w:t>p</w:t>
      </w:r>
      <w:r w:rsidRPr="00A413A4">
        <w:rPr>
          <w:rFonts w:eastAsia="Times New Roman" w:cs="Times New Roman"/>
          <w:snapToGrid w:val="0"/>
          <w:sz w:val="28"/>
          <w:szCs w:val="28"/>
          <w:vertAlign w:val="subscript"/>
          <w:lang w:eastAsia="ru-RU"/>
        </w:rPr>
        <w:t>2</w:t>
      </w:r>
      <w:r w:rsidRPr="00A413A4">
        <w:rPr>
          <w:rFonts w:eastAsia="Times New Roman" w:cs="Times New Roman"/>
          <w:snapToGrid w:val="0"/>
          <w:sz w:val="28"/>
          <w:szCs w:val="28"/>
          <w:lang w:eastAsia="ru-RU"/>
        </w:rPr>
        <w:t xml:space="preserve"> +… +</w:t>
      </w:r>
      <w:r w:rsidRPr="00A413A4">
        <w:rPr>
          <w:rFonts w:eastAsia="Times New Roman" w:cs="Times New Roman"/>
          <w:snapToGrid w:val="0"/>
          <w:sz w:val="28"/>
          <w:szCs w:val="28"/>
          <w:lang w:val="en-US" w:eastAsia="ru-RU"/>
        </w:rPr>
        <w:t>p</w:t>
      </w:r>
      <w:r w:rsidRPr="00A413A4">
        <w:rPr>
          <w:rFonts w:eastAsia="Times New Roman" w:cs="Times New Roman"/>
          <w:snapToGrid w:val="0"/>
          <w:sz w:val="28"/>
          <w:szCs w:val="28"/>
          <w:vertAlign w:val="subscript"/>
          <w:lang w:val="en-US" w:eastAsia="ru-RU"/>
        </w:rPr>
        <w:t>n</w:t>
      </w:r>
    </w:p>
    <w:p w14:paraId="68BD0E92" w14:textId="77777777" w:rsidR="006268FC" w:rsidRPr="00A413A4" w:rsidRDefault="006268FC" w:rsidP="006268FC">
      <w:pPr>
        <w:widowControl w:val="0"/>
        <w:shd w:val="clear" w:color="auto" w:fill="FFFFFF"/>
        <w:spacing w:after="0" w:line="240" w:lineRule="auto"/>
        <w:ind w:left="1440" w:firstLine="720"/>
        <w:jc w:val="both"/>
        <w:rPr>
          <w:rFonts w:eastAsia="Times New Roman" w:cs="Times New Roman"/>
          <w:b/>
          <w:snapToGrid w:val="0"/>
          <w:sz w:val="28"/>
          <w:szCs w:val="28"/>
          <w:lang w:eastAsia="ru-RU"/>
        </w:rPr>
      </w:pPr>
    </w:p>
    <w:p w14:paraId="37E4EB2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Парциальное давление </w:t>
      </w:r>
      <w:r w:rsidRPr="00A413A4">
        <w:rPr>
          <w:rFonts w:eastAsia="Times New Roman" w:cs="Times New Roman"/>
          <w:snapToGrid w:val="0"/>
          <w:color w:val="000000"/>
          <w:sz w:val="28"/>
          <w:szCs w:val="28"/>
          <w:lang w:eastAsia="ru-RU"/>
        </w:rPr>
        <w:t>— давление, которое производил бы газ, входящий в состав газовой смеси, если бы он один занимал объем, равный объему смеси при той же температуре.</w:t>
      </w:r>
    </w:p>
    <w:p w14:paraId="641F0C0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61CDA29"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4040"/>
      <w:r w:rsidRPr="00A413A4">
        <w:rPr>
          <w:rFonts w:eastAsia="Times New Roman" w:cs="Arial"/>
          <w:b/>
          <w:bCs/>
          <w:iCs/>
          <w:smallCaps/>
          <w:snapToGrid w:val="0"/>
          <w:sz w:val="36"/>
          <w:szCs w:val="36"/>
          <w:lang w:eastAsia="ru-RU"/>
        </w:rPr>
        <w:t>§ 42. Уравнение Клапейрона — Менделеева</w:t>
      </w:r>
      <w:bookmarkEnd w:id="6"/>
    </w:p>
    <w:p w14:paraId="6BEA0F2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D54A7E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Как уже указывалось, состояние некоторой массы газа определяется тремя термодинамическими параметрами: давлением </w:t>
      </w:r>
      <w:r w:rsidRPr="00A413A4">
        <w:rPr>
          <w:rFonts w:eastAsia="Times New Roman" w:cs="Times New Roman"/>
          <w:i/>
          <w:snapToGrid w:val="0"/>
          <w:color w:val="000000"/>
          <w:sz w:val="28"/>
          <w:szCs w:val="28"/>
          <w:lang w:eastAsia="ru-RU"/>
        </w:rPr>
        <w:t xml:space="preserve">р, </w:t>
      </w:r>
      <w:r w:rsidRPr="00A413A4">
        <w:rPr>
          <w:rFonts w:eastAsia="Times New Roman" w:cs="Times New Roman"/>
          <w:snapToGrid w:val="0"/>
          <w:color w:val="000000"/>
          <w:sz w:val="28"/>
          <w:szCs w:val="28"/>
          <w:lang w:eastAsia="ru-RU"/>
        </w:rPr>
        <w:t xml:space="preserve">объемом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температурой </w:t>
      </w:r>
      <w:r w:rsidRPr="00A413A4">
        <w:rPr>
          <w:rFonts w:eastAsia="Times New Roman" w:cs="Times New Roman"/>
          <w:i/>
          <w:snapToGrid w:val="0"/>
          <w:color w:val="000000"/>
          <w:sz w:val="28"/>
          <w:szCs w:val="28"/>
          <w:lang w:eastAsia="ru-RU"/>
        </w:rPr>
        <w:t xml:space="preserve">Т. </w:t>
      </w:r>
      <w:r w:rsidRPr="00A413A4">
        <w:rPr>
          <w:rFonts w:eastAsia="Times New Roman" w:cs="Times New Roman"/>
          <w:snapToGrid w:val="0"/>
          <w:color w:val="000000"/>
          <w:sz w:val="28"/>
          <w:szCs w:val="28"/>
          <w:lang w:eastAsia="ru-RU"/>
        </w:rPr>
        <w:t xml:space="preserve">Между этими параметрами существует определенная связь, называемая </w:t>
      </w:r>
      <w:r w:rsidRPr="00A413A4">
        <w:rPr>
          <w:rFonts w:eastAsia="Times New Roman" w:cs="Times New Roman"/>
          <w:b/>
          <w:snapToGrid w:val="0"/>
          <w:color w:val="000000"/>
          <w:sz w:val="28"/>
          <w:szCs w:val="28"/>
          <w:lang w:eastAsia="ru-RU"/>
        </w:rPr>
        <w:t xml:space="preserve">уравнением состояния, </w:t>
      </w:r>
      <w:r w:rsidRPr="00A413A4">
        <w:rPr>
          <w:rFonts w:eastAsia="Times New Roman" w:cs="Times New Roman"/>
          <w:snapToGrid w:val="0"/>
          <w:color w:val="000000"/>
          <w:sz w:val="28"/>
          <w:szCs w:val="28"/>
          <w:lang w:eastAsia="ru-RU"/>
        </w:rPr>
        <w:t>которое в общем виде дается выражением</w:t>
      </w:r>
    </w:p>
    <w:p w14:paraId="03BA4D9F"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8E54C43" wp14:editId="5FAB6641">
            <wp:extent cx="1767840" cy="342900"/>
            <wp:effectExtent l="0" t="0" r="3810" b="0"/>
            <wp:docPr id="1264" name="Рисунок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7840" cy="342900"/>
                    </a:xfrm>
                    <a:prstGeom prst="rect">
                      <a:avLst/>
                    </a:prstGeom>
                    <a:noFill/>
                    <a:ln>
                      <a:noFill/>
                    </a:ln>
                  </pic:spPr>
                </pic:pic>
              </a:graphicData>
            </a:graphic>
          </wp:inline>
        </w:drawing>
      </w:r>
    </w:p>
    <w:p w14:paraId="1D40742D"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где каждая из переменных является функцией двух других.</w:t>
      </w:r>
    </w:p>
    <w:p w14:paraId="4CB5AAA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Французский физик и инженер Б. Клапейрон (1799—1864) вывел уравнение состояния идеального газа, объединив законы Бойля — Мариотта и Гей-Люссака. Пусть некоторая масса газа занимает объем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имеет давление </w:t>
      </w:r>
      <w:r w:rsidRPr="00A413A4">
        <w:rPr>
          <w:rFonts w:eastAsia="Times New Roman" w:cs="Times New Roman"/>
          <w:snapToGrid w:val="0"/>
          <w:color w:val="000000"/>
          <w:sz w:val="28"/>
          <w:szCs w:val="28"/>
          <w:lang w:val="en-US" w:eastAsia="ru-RU"/>
        </w:rPr>
        <w:t>p</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находится при температуре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Эта же масса газа в другом произвольном состоянии характеризуется параметрами р</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(рис. 63). Переход из состояния 1 в состояние 2 осуществляется в виде двух процессов: 1) изотермического (изотерма 1 — 1</w:t>
      </w:r>
      <w:r w:rsidRPr="00A413A4">
        <w:rPr>
          <w:rFonts w:eastAsia="Times New Roman" w:cs="Times New Roman"/>
          <w:snapToGrid w:val="0"/>
          <w:color w:val="000000"/>
          <w:sz w:val="28"/>
          <w:szCs w:val="28"/>
          <w:lang w:eastAsia="ru-RU"/>
        </w:rPr>
        <w:sym w:font="Symbol" w:char="F0A2"/>
      </w:r>
      <w:r w:rsidRPr="00A413A4">
        <w:rPr>
          <w:rFonts w:eastAsia="Times New Roman" w:cs="Times New Roman"/>
          <w:snapToGrid w:val="0"/>
          <w:color w:val="000000"/>
          <w:sz w:val="28"/>
          <w:szCs w:val="28"/>
          <w:lang w:eastAsia="ru-RU"/>
        </w:rPr>
        <w:t>, 2) изохорного (изохора 1</w:t>
      </w:r>
      <w:r w:rsidRPr="00A413A4">
        <w:rPr>
          <w:rFonts w:eastAsia="Times New Roman" w:cs="Times New Roman"/>
          <w:snapToGrid w:val="0"/>
          <w:color w:val="000000"/>
          <w:sz w:val="28"/>
          <w:szCs w:val="28"/>
          <w:lang w:eastAsia="ru-RU"/>
        </w:rPr>
        <w:sym w:font="Symbol" w:char="F0A2"/>
      </w:r>
      <w:r w:rsidRPr="00A413A4">
        <w:rPr>
          <w:rFonts w:eastAsia="Times New Roman" w:cs="Times New Roman"/>
          <w:snapToGrid w:val="0"/>
          <w:color w:val="000000"/>
          <w:sz w:val="28"/>
          <w:szCs w:val="28"/>
          <w:lang w:eastAsia="ru-RU"/>
        </w:rPr>
        <w:t xml:space="preserve"> - 2).</w:t>
      </w:r>
    </w:p>
    <w:p w14:paraId="7060AD5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7E7F425" w14:textId="77777777" w:rsidR="006268FC" w:rsidRPr="00A413A4" w:rsidRDefault="006268FC" w:rsidP="006268FC">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A413A4">
        <w:rPr>
          <w:rFonts w:eastAsia="Times New Roman" w:cs="Times New Roman"/>
          <w:noProof/>
          <w:snapToGrid w:val="0"/>
          <w:color w:val="000000"/>
          <w:sz w:val="28"/>
          <w:szCs w:val="28"/>
          <w:lang w:val="en-US" w:eastAsia="ru-RU"/>
        </w:rPr>
        <w:drawing>
          <wp:inline distT="0" distB="0" distL="0" distR="0" wp14:anchorId="4D7EBA1F" wp14:editId="11B7251C">
            <wp:extent cx="5875020" cy="2446020"/>
            <wp:effectExtent l="0" t="0" r="0" b="0"/>
            <wp:docPr id="1263" name="Рисунок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5020" cy="2446020"/>
                    </a:xfrm>
                    <a:prstGeom prst="rect">
                      <a:avLst/>
                    </a:prstGeom>
                    <a:noFill/>
                    <a:ln>
                      <a:noFill/>
                    </a:ln>
                  </pic:spPr>
                </pic:pic>
              </a:graphicData>
            </a:graphic>
          </wp:inline>
        </w:drawing>
      </w:r>
    </w:p>
    <w:p w14:paraId="288E192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Рис. 63</w:t>
      </w:r>
    </w:p>
    <w:p w14:paraId="6E68456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13BAF3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В соответствии с законами Бойля — Мариотта (41.1) и Гей-Люссака (41.5) запишем:</w:t>
      </w:r>
    </w:p>
    <w:p w14:paraId="59BE1511"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lastRenderedPageBreak/>
        <w:t xml:space="preserve"> </w:t>
      </w:r>
      <w:r w:rsidRPr="00A413A4">
        <w:rPr>
          <w:rFonts w:eastAsia="Times New Roman" w:cs="Times New Roman"/>
          <w:noProof/>
          <w:snapToGrid w:val="0"/>
          <w:sz w:val="28"/>
          <w:szCs w:val="28"/>
          <w:lang w:eastAsia="ru-RU"/>
        </w:rPr>
        <w:drawing>
          <wp:inline distT="0" distB="0" distL="0" distR="0" wp14:anchorId="3A176196" wp14:editId="2E079D19">
            <wp:extent cx="1653540" cy="1158240"/>
            <wp:effectExtent l="0" t="0" r="3810" b="3810"/>
            <wp:docPr id="1262" name="Рисунок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3540" cy="11582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(42.1) (42.2)</w:t>
      </w:r>
    </w:p>
    <w:p w14:paraId="6C3B149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Исключив из уравнений (42.1) и (42.2) </w:t>
      </w:r>
      <w:r w:rsidRPr="00A413A4">
        <w:rPr>
          <w:rFonts w:eastAsia="Times New Roman" w:cs="Times New Roman"/>
          <w:snapToGrid w:val="0"/>
          <w:color w:val="000000"/>
          <w:sz w:val="28"/>
          <w:szCs w:val="28"/>
          <w:lang w:val="en-US" w:eastAsia="ru-RU"/>
        </w:rPr>
        <w:t>p</w:t>
      </w:r>
      <w:r w:rsidRPr="00A413A4">
        <w:rPr>
          <w:rFonts w:eastAsia="Times New Roman" w:cs="Times New Roman"/>
          <w:snapToGrid w:val="0"/>
          <w:color w:val="000000"/>
          <w:sz w:val="28"/>
          <w:szCs w:val="28"/>
          <w:lang w:val="en-US" w:eastAsia="ru-RU"/>
        </w:rPr>
        <w:sym w:font="Symbol" w:char="F0A2"/>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получим</w:t>
      </w:r>
    </w:p>
    <w:p w14:paraId="31913EB8"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7522873E" wp14:editId="48AB5A72">
            <wp:extent cx="1478280" cy="586740"/>
            <wp:effectExtent l="0" t="0" r="7620" b="3810"/>
            <wp:docPr id="1261" name="Рисунок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8280" cy="586740"/>
                    </a:xfrm>
                    <a:prstGeom prst="rect">
                      <a:avLst/>
                    </a:prstGeom>
                    <a:noFill/>
                    <a:ln>
                      <a:noFill/>
                    </a:ln>
                  </pic:spPr>
                </pic:pic>
              </a:graphicData>
            </a:graphic>
          </wp:inline>
        </w:drawing>
      </w:r>
    </w:p>
    <w:p w14:paraId="2C1FE14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Так как состояния 1 и 2 были выбраны произвольно, то для данной массы газа величина </w:t>
      </w:r>
      <w:r w:rsidRPr="00A413A4">
        <w:rPr>
          <w:rFonts w:eastAsia="Times New Roman" w:cs="Times New Roman"/>
          <w:i/>
          <w:snapToGrid w:val="0"/>
          <w:color w:val="000000"/>
          <w:sz w:val="28"/>
          <w:szCs w:val="28"/>
          <w:lang w:val="en-US" w:eastAsia="ru-RU"/>
        </w:rPr>
        <w:t>pV</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остается постоянной, т. е.</w:t>
      </w:r>
    </w:p>
    <w:p w14:paraId="5E131340" w14:textId="77777777" w:rsidR="006268FC" w:rsidRPr="00A413A4" w:rsidRDefault="006268FC" w:rsidP="006268FC">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70B9AA3E" wp14:editId="1DC4FCC5">
            <wp:extent cx="2202180" cy="350520"/>
            <wp:effectExtent l="0" t="0" r="7620" b="0"/>
            <wp:docPr id="1260" name="Рисунок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2180" cy="3505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(42.3)</w:t>
      </w:r>
    </w:p>
    <w:p w14:paraId="1CD654A5"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p>
    <w:p w14:paraId="657A01F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Выражение (42.3) является </w:t>
      </w:r>
      <w:r w:rsidRPr="00A413A4">
        <w:rPr>
          <w:rFonts w:eastAsia="Times New Roman" w:cs="Times New Roman"/>
          <w:b/>
          <w:snapToGrid w:val="0"/>
          <w:color w:val="000000"/>
          <w:sz w:val="28"/>
          <w:szCs w:val="28"/>
          <w:lang w:eastAsia="ru-RU"/>
        </w:rPr>
        <w:t xml:space="preserve">уравнением Клапейрона, </w:t>
      </w:r>
      <w:r w:rsidRPr="00A413A4">
        <w:rPr>
          <w:rFonts w:eastAsia="Times New Roman" w:cs="Times New Roman"/>
          <w:snapToGrid w:val="0"/>
          <w:color w:val="000000"/>
          <w:sz w:val="28"/>
          <w:szCs w:val="28"/>
          <w:lang w:eastAsia="ru-RU"/>
        </w:rPr>
        <w:t xml:space="preserve">в котором </w:t>
      </w:r>
      <w:r w:rsidRPr="00A413A4">
        <w:rPr>
          <w:rFonts w:eastAsia="Times New Roman" w:cs="Times New Roman"/>
          <w:i/>
          <w:snapToGrid w:val="0"/>
          <w:color w:val="000000"/>
          <w:sz w:val="28"/>
          <w:szCs w:val="28"/>
          <w:lang w:eastAsia="ru-RU"/>
        </w:rPr>
        <w:t xml:space="preserve">В </w:t>
      </w:r>
      <w:r w:rsidRPr="00A413A4">
        <w:rPr>
          <w:rFonts w:eastAsia="Times New Roman" w:cs="Times New Roman"/>
          <w:snapToGrid w:val="0"/>
          <w:color w:val="000000"/>
          <w:sz w:val="28"/>
          <w:szCs w:val="28"/>
          <w:lang w:eastAsia="ru-RU"/>
        </w:rPr>
        <w:t xml:space="preserve">— газовая постоянная, </w:t>
      </w:r>
      <w:r w:rsidRPr="00A413A4">
        <w:rPr>
          <w:rFonts w:eastAsia="Times New Roman" w:cs="Times New Roman"/>
          <w:i/>
          <w:snapToGrid w:val="0"/>
          <w:color w:val="000000"/>
          <w:sz w:val="28"/>
          <w:szCs w:val="28"/>
          <w:lang w:eastAsia="ru-RU"/>
        </w:rPr>
        <w:t>различная для разных газов.</w:t>
      </w:r>
    </w:p>
    <w:p w14:paraId="14AAAAF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Русский ученый Д. И. Менделеев (1834—1907) объединил уравнение Клапейрона с законом Авогадро, отнеся уравнение (42.3) к одному молю, использовав молярный объем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vertAlign w:val="subscript"/>
          <w:lang w:val="en-US" w:eastAsia="ru-RU"/>
        </w:rPr>
        <w:t>m</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Согласно закону Авогадро, при одинаковых </w:t>
      </w:r>
      <w:r w:rsidRPr="00A413A4">
        <w:rPr>
          <w:rFonts w:eastAsia="Times New Roman" w:cs="Times New Roman"/>
          <w:i/>
          <w:snapToGrid w:val="0"/>
          <w:color w:val="000000"/>
          <w:sz w:val="28"/>
          <w:szCs w:val="28"/>
          <w:lang w:eastAsia="ru-RU"/>
        </w:rPr>
        <w:t xml:space="preserve">р </w:t>
      </w:r>
      <w:r w:rsidRPr="00A413A4">
        <w:rPr>
          <w:rFonts w:eastAsia="Times New Roman" w:cs="Times New Roman"/>
          <w:snapToGrid w:val="0"/>
          <w:color w:val="000000"/>
          <w:sz w:val="28"/>
          <w:szCs w:val="28"/>
          <w:lang w:eastAsia="ru-RU"/>
        </w:rPr>
        <w:t xml:space="preserve">и </w:t>
      </w:r>
      <w:r w:rsidRPr="00A413A4">
        <w:rPr>
          <w:rFonts w:eastAsia="Times New Roman" w:cs="Times New Roman"/>
          <w:i/>
          <w:snapToGrid w:val="0"/>
          <w:color w:val="000000"/>
          <w:sz w:val="28"/>
          <w:szCs w:val="28"/>
          <w:lang w:eastAsia="ru-RU"/>
        </w:rPr>
        <w:t xml:space="preserve">Т </w:t>
      </w:r>
      <w:r w:rsidRPr="00A413A4">
        <w:rPr>
          <w:rFonts w:eastAsia="Times New Roman" w:cs="Times New Roman"/>
          <w:snapToGrid w:val="0"/>
          <w:color w:val="000000"/>
          <w:sz w:val="28"/>
          <w:szCs w:val="28"/>
          <w:lang w:eastAsia="ru-RU"/>
        </w:rPr>
        <w:t xml:space="preserve">моли всех газов занимают одинаковый молярный объем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vertAlign w:val="subscript"/>
          <w:lang w:val="en-US" w:eastAsia="ru-RU"/>
        </w:rPr>
        <w:t>m</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поэтому постоянная </w:t>
      </w:r>
      <w:r w:rsidRPr="00A413A4">
        <w:rPr>
          <w:rFonts w:eastAsia="Times New Roman" w:cs="Times New Roman"/>
          <w:i/>
          <w:snapToGrid w:val="0"/>
          <w:color w:val="000000"/>
          <w:sz w:val="28"/>
          <w:szCs w:val="28"/>
          <w:lang w:val="en-US" w:eastAsia="ru-RU"/>
        </w:rPr>
        <w:t>B</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будет </w:t>
      </w:r>
      <w:r w:rsidRPr="00A413A4">
        <w:rPr>
          <w:rFonts w:eastAsia="Times New Roman" w:cs="Times New Roman"/>
          <w:i/>
          <w:snapToGrid w:val="0"/>
          <w:color w:val="000000"/>
          <w:sz w:val="28"/>
          <w:szCs w:val="28"/>
          <w:lang w:eastAsia="ru-RU"/>
        </w:rPr>
        <w:t xml:space="preserve">одинаковой для всех газов. </w:t>
      </w:r>
      <w:r w:rsidRPr="00A413A4">
        <w:rPr>
          <w:rFonts w:eastAsia="Times New Roman" w:cs="Times New Roman"/>
          <w:snapToGrid w:val="0"/>
          <w:color w:val="000000"/>
          <w:sz w:val="28"/>
          <w:szCs w:val="28"/>
          <w:lang w:eastAsia="ru-RU"/>
        </w:rPr>
        <w:t xml:space="preserve">Эта общая для всех газов постоянная обозначается </w:t>
      </w:r>
      <w:r w:rsidRPr="00A413A4">
        <w:rPr>
          <w:rFonts w:eastAsia="Times New Roman" w:cs="Times New Roman"/>
          <w:i/>
          <w:snapToGrid w:val="0"/>
          <w:color w:val="000000"/>
          <w:sz w:val="28"/>
          <w:szCs w:val="28"/>
          <w:lang w:val="en-US" w:eastAsia="ru-RU"/>
        </w:rPr>
        <w:t>R</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называется </w:t>
      </w:r>
      <w:r w:rsidRPr="00A413A4">
        <w:rPr>
          <w:rFonts w:eastAsia="Times New Roman" w:cs="Times New Roman"/>
          <w:b/>
          <w:snapToGrid w:val="0"/>
          <w:color w:val="000000"/>
          <w:sz w:val="28"/>
          <w:szCs w:val="28"/>
          <w:lang w:eastAsia="ru-RU"/>
        </w:rPr>
        <w:t xml:space="preserve">молярной </w:t>
      </w:r>
      <w:r w:rsidRPr="00A413A4">
        <w:rPr>
          <w:rFonts w:eastAsia="Times New Roman" w:cs="Times New Roman"/>
          <w:snapToGrid w:val="0"/>
          <w:color w:val="000000"/>
          <w:sz w:val="28"/>
          <w:szCs w:val="28"/>
          <w:lang w:eastAsia="ru-RU"/>
        </w:rPr>
        <w:t xml:space="preserve">газовой </w:t>
      </w:r>
      <w:r w:rsidRPr="00A413A4">
        <w:rPr>
          <w:rFonts w:eastAsia="Times New Roman" w:cs="Times New Roman"/>
          <w:b/>
          <w:snapToGrid w:val="0"/>
          <w:color w:val="000000"/>
          <w:sz w:val="28"/>
          <w:szCs w:val="28"/>
          <w:lang w:eastAsia="ru-RU"/>
        </w:rPr>
        <w:t xml:space="preserve">постоянной. </w:t>
      </w:r>
      <w:r w:rsidRPr="00A413A4">
        <w:rPr>
          <w:rFonts w:eastAsia="Times New Roman" w:cs="Times New Roman"/>
          <w:snapToGrid w:val="0"/>
          <w:color w:val="000000"/>
          <w:sz w:val="28"/>
          <w:szCs w:val="28"/>
          <w:lang w:eastAsia="ru-RU"/>
        </w:rPr>
        <w:t>Уравнению</w:t>
      </w:r>
    </w:p>
    <w:p w14:paraId="726D82B8"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2921C8F1" wp14:editId="102681F2">
            <wp:extent cx="1447800" cy="365760"/>
            <wp:effectExtent l="0" t="0" r="0" b="0"/>
            <wp:docPr id="1259" name="Рисунок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3657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(42.4)</w:t>
      </w:r>
    </w:p>
    <w:p w14:paraId="6E3CC780"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удовлетворяет лишь идеальный газ, и оно является </w:t>
      </w:r>
      <w:r w:rsidRPr="00A413A4">
        <w:rPr>
          <w:rFonts w:eastAsia="Times New Roman" w:cs="Times New Roman"/>
          <w:b/>
          <w:snapToGrid w:val="0"/>
          <w:color w:val="000000"/>
          <w:sz w:val="28"/>
          <w:szCs w:val="28"/>
          <w:lang w:eastAsia="ru-RU"/>
        </w:rPr>
        <w:t xml:space="preserve">уравнением состояния идеального </w:t>
      </w:r>
      <w:r w:rsidRPr="00A413A4">
        <w:rPr>
          <w:rFonts w:eastAsia="Times New Roman" w:cs="Times New Roman"/>
          <w:snapToGrid w:val="0"/>
          <w:color w:val="000000"/>
          <w:sz w:val="28"/>
          <w:szCs w:val="28"/>
          <w:lang w:eastAsia="ru-RU"/>
        </w:rPr>
        <w:t xml:space="preserve">газа, называемым также </w:t>
      </w:r>
      <w:r w:rsidRPr="00A413A4">
        <w:rPr>
          <w:rFonts w:eastAsia="Times New Roman" w:cs="Times New Roman"/>
          <w:b/>
          <w:snapToGrid w:val="0"/>
          <w:color w:val="000000"/>
          <w:sz w:val="28"/>
          <w:szCs w:val="28"/>
          <w:lang w:eastAsia="ru-RU"/>
        </w:rPr>
        <w:t>уравнением Клапейрона — Менделеева.</w:t>
      </w:r>
    </w:p>
    <w:p w14:paraId="2CBE60A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Числовое значение молярной газовой постоянной определим из формулы (42.4), полагая, что моль газа находится при нормальных условиях </w:t>
      </w:r>
      <w:r w:rsidRPr="00A413A4">
        <w:rPr>
          <w:rFonts w:eastAsia="Times New Roman" w:cs="Times New Roman"/>
          <w:i/>
          <w:snapToGrid w:val="0"/>
          <w:color w:val="000000"/>
          <w:sz w:val="28"/>
          <w:szCs w:val="28"/>
          <w:lang w:eastAsia="ru-RU"/>
        </w:rPr>
        <w:t>(р</w:t>
      </w:r>
      <w:r w:rsidRPr="00A413A4">
        <w:rPr>
          <w:rFonts w:eastAsia="Times New Roman" w:cs="Times New Roman"/>
          <w:i/>
          <w:snapToGrid w:val="0"/>
          <w:color w:val="000000"/>
          <w:sz w:val="28"/>
          <w:szCs w:val="28"/>
          <w:vertAlign w:val="subscript"/>
          <w:lang w:eastAsia="ru-RU"/>
        </w:rPr>
        <w:t>0</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1,013</w:t>
      </w:r>
      <w:r w:rsidRPr="00A413A4">
        <w:rPr>
          <w:rFonts w:eastAsia="Times New Roman" w:cs="Times New Roman"/>
          <w:snapToGrid w:val="0"/>
          <w:color w:val="000000"/>
          <w:sz w:val="28"/>
          <w:szCs w:val="28"/>
          <w:lang w:eastAsia="ru-RU"/>
        </w:rPr>
        <w:sym w:font="Symbol" w:char="F0D7"/>
      </w:r>
      <w:r w:rsidRPr="00A413A4">
        <w:rPr>
          <w:rFonts w:eastAsia="Times New Roman" w:cs="Times New Roman"/>
          <w:snapToGrid w:val="0"/>
          <w:color w:val="000000"/>
          <w:sz w:val="28"/>
          <w:szCs w:val="28"/>
          <w:lang w:eastAsia="ru-RU"/>
        </w:rPr>
        <w:t>10</w:t>
      </w:r>
      <w:r w:rsidRPr="00A413A4">
        <w:rPr>
          <w:rFonts w:eastAsia="Times New Roman" w:cs="Times New Roman"/>
          <w:snapToGrid w:val="0"/>
          <w:color w:val="000000"/>
          <w:sz w:val="28"/>
          <w:szCs w:val="28"/>
          <w:vertAlign w:val="superscript"/>
          <w:lang w:eastAsia="ru-RU"/>
        </w:rPr>
        <w:t>5</w:t>
      </w:r>
      <w:r w:rsidRPr="00A413A4">
        <w:rPr>
          <w:rFonts w:eastAsia="Times New Roman" w:cs="Times New Roman"/>
          <w:snapToGrid w:val="0"/>
          <w:color w:val="000000"/>
          <w:sz w:val="28"/>
          <w:szCs w:val="28"/>
          <w:lang w:eastAsia="ru-RU"/>
        </w:rPr>
        <w:t xml:space="preserve"> Па,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eastAsia="ru-RU"/>
        </w:rPr>
        <w:t xml:space="preserve"> = 273,15 К,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val="en-US" w:eastAsia="ru-RU"/>
        </w:rPr>
        <w:t>m</w:t>
      </w:r>
      <w:r w:rsidRPr="00A413A4">
        <w:rPr>
          <w:rFonts w:eastAsia="Times New Roman" w:cs="Times New Roman"/>
          <w:snapToGrid w:val="0"/>
          <w:color w:val="000000"/>
          <w:sz w:val="28"/>
          <w:szCs w:val="28"/>
          <w:vertAlign w:val="subscript"/>
          <w:lang w:eastAsia="ru-RU"/>
        </w:rPr>
        <w:t xml:space="preserve"> </w:t>
      </w:r>
      <w:r w:rsidRPr="00A413A4">
        <w:rPr>
          <w:rFonts w:eastAsia="Times New Roman" w:cs="Times New Roman"/>
          <w:snapToGrid w:val="0"/>
          <w:color w:val="000000"/>
          <w:sz w:val="28"/>
          <w:szCs w:val="28"/>
          <w:lang w:eastAsia="ru-RU"/>
        </w:rPr>
        <w:t>= 22,41</w:t>
      </w:r>
      <w:r w:rsidRPr="00A413A4">
        <w:rPr>
          <w:rFonts w:eastAsia="Times New Roman" w:cs="Times New Roman"/>
          <w:snapToGrid w:val="0"/>
          <w:color w:val="000000"/>
          <w:sz w:val="28"/>
          <w:szCs w:val="28"/>
          <w:lang w:eastAsia="ru-RU"/>
        </w:rPr>
        <w:sym w:font="Symbol" w:char="F0D7"/>
      </w:r>
      <w:r w:rsidRPr="00A413A4">
        <w:rPr>
          <w:rFonts w:eastAsia="Times New Roman" w:cs="Times New Roman"/>
          <w:snapToGrid w:val="0"/>
          <w:color w:val="000000"/>
          <w:sz w:val="28"/>
          <w:szCs w:val="28"/>
          <w:lang w:eastAsia="ru-RU"/>
        </w:rPr>
        <w:t>10</w:t>
      </w:r>
      <w:r w:rsidRPr="00A413A4">
        <w:rPr>
          <w:rFonts w:eastAsia="Times New Roman" w:cs="Times New Roman"/>
          <w:snapToGrid w:val="0"/>
          <w:color w:val="000000"/>
          <w:sz w:val="28"/>
          <w:szCs w:val="28"/>
          <w:vertAlign w:val="superscript"/>
          <w:lang w:eastAsia="ru-RU"/>
        </w:rPr>
        <w:t>-3</w:t>
      </w:r>
      <w:r w:rsidRPr="00A413A4">
        <w:rPr>
          <w:rFonts w:eastAsia="Times New Roman" w:cs="Times New Roman"/>
          <w:snapToGrid w:val="0"/>
          <w:color w:val="000000"/>
          <w:sz w:val="28"/>
          <w:szCs w:val="28"/>
          <w:lang w:eastAsia="ru-RU"/>
        </w:rPr>
        <w:t xml:space="preserve"> м</w:t>
      </w:r>
      <w:r w:rsidRPr="00A413A4">
        <w:rPr>
          <w:rFonts w:eastAsia="Times New Roman" w:cs="Times New Roman"/>
          <w:snapToGrid w:val="0"/>
          <w:color w:val="000000"/>
          <w:sz w:val="28"/>
          <w:szCs w:val="28"/>
          <w:vertAlign w:val="superscript"/>
          <w:lang w:eastAsia="ru-RU"/>
        </w:rPr>
        <w:t>э</w:t>
      </w:r>
      <w:r w:rsidRPr="00A413A4">
        <w:rPr>
          <w:rFonts w:eastAsia="Times New Roman" w:cs="Times New Roman"/>
          <w:snapToGrid w:val="0"/>
          <w:color w:val="000000"/>
          <w:sz w:val="28"/>
          <w:szCs w:val="28"/>
          <w:lang w:eastAsia="ru-RU"/>
        </w:rPr>
        <w:t xml:space="preserve">/моль): </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 xml:space="preserve"> = 8,31 Дж/(моль</w:t>
      </w:r>
      <w:r w:rsidRPr="00A413A4">
        <w:rPr>
          <w:rFonts w:eastAsia="Times New Roman" w:cs="Times New Roman"/>
          <w:snapToGrid w:val="0"/>
          <w:color w:val="000000"/>
          <w:sz w:val="28"/>
          <w:szCs w:val="28"/>
          <w:lang w:eastAsia="ru-RU"/>
        </w:rPr>
        <w:sym w:font="Symbol" w:char="F0D7"/>
      </w:r>
      <w:r w:rsidRPr="00A413A4">
        <w:rPr>
          <w:rFonts w:eastAsia="Times New Roman" w:cs="Times New Roman"/>
          <w:snapToGrid w:val="0"/>
          <w:color w:val="000000"/>
          <w:sz w:val="28"/>
          <w:szCs w:val="28"/>
          <w:lang w:eastAsia="ru-RU"/>
        </w:rPr>
        <w:t>К).</w:t>
      </w:r>
    </w:p>
    <w:p w14:paraId="1E8FAB5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От уравнения (42.4) для моля газа можно перейти к уравнению Клапейрона — Менделеева для произвольной массы газа. Если при некоторых заданных давлении и температуре один моль газа занимает молярный объем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vertAlign w:val="subscript"/>
          <w:lang w:val="en-US" w:eastAsia="ru-RU"/>
        </w:rPr>
        <w:t>m</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то при тех же </w:t>
      </w: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условиях масса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lang w:eastAsia="ru-RU"/>
        </w:rPr>
        <w:t xml:space="preserve"> газа займет объем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(т/М)</w:t>
      </w:r>
      <w:r w:rsidRPr="00A413A4">
        <w:rPr>
          <w:rFonts w:eastAsia="Times New Roman" w:cs="Times New Roman"/>
          <w:i/>
          <w:snapToGrid w:val="0"/>
          <w:color w:val="000000"/>
          <w:sz w:val="28"/>
          <w:szCs w:val="28"/>
          <w:lang w:eastAsia="ru-RU"/>
        </w:rPr>
        <w:sym w:font="Symbol" w:char="F0D7"/>
      </w:r>
      <w:r w:rsidRPr="00A413A4">
        <w:rPr>
          <w:rFonts w:eastAsia="Times New Roman" w:cs="Times New Roman"/>
          <w:i/>
          <w:snapToGrid w:val="0"/>
          <w:color w:val="000000"/>
          <w:sz w:val="28"/>
          <w:szCs w:val="28"/>
          <w:lang w:eastAsia="ru-RU"/>
        </w:rPr>
        <w:t xml:space="preserve">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vertAlign w:val="subscript"/>
          <w:lang w:val="en-US" w:eastAsia="ru-RU"/>
        </w:rPr>
        <w:t>m</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i/>
          <w:snapToGrid w:val="0"/>
          <w:color w:val="000000"/>
          <w:sz w:val="28"/>
          <w:szCs w:val="28"/>
          <w:lang w:eastAsia="ru-RU"/>
        </w:rPr>
        <w:t xml:space="preserve">М </w:t>
      </w:r>
      <w:r w:rsidRPr="00A413A4">
        <w:rPr>
          <w:rFonts w:eastAsia="Times New Roman" w:cs="Times New Roman"/>
          <w:snapToGrid w:val="0"/>
          <w:color w:val="000000"/>
          <w:sz w:val="28"/>
          <w:szCs w:val="28"/>
          <w:lang w:eastAsia="ru-RU"/>
        </w:rPr>
        <w:t xml:space="preserve">— молярная масса (масса одного моля вещества). Единица молярной массы — килограмм на моль (кг/моль). Уравнение Клапейрона — Менделеева для массы </w:t>
      </w:r>
      <w:r w:rsidRPr="00A413A4">
        <w:rPr>
          <w:rFonts w:eastAsia="Times New Roman" w:cs="Times New Roman"/>
          <w:i/>
          <w:snapToGrid w:val="0"/>
          <w:color w:val="000000"/>
          <w:sz w:val="28"/>
          <w:szCs w:val="28"/>
          <w:lang w:eastAsia="ru-RU"/>
        </w:rPr>
        <w:t xml:space="preserve">т </w:t>
      </w:r>
      <w:r w:rsidRPr="00A413A4">
        <w:rPr>
          <w:rFonts w:eastAsia="Times New Roman" w:cs="Times New Roman"/>
          <w:snapToGrid w:val="0"/>
          <w:color w:val="000000"/>
          <w:sz w:val="28"/>
          <w:szCs w:val="28"/>
          <w:lang w:eastAsia="ru-RU"/>
        </w:rPr>
        <w:t>газа</w:t>
      </w:r>
    </w:p>
    <w:p w14:paraId="08ACB798"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3053E3D4" wp14:editId="1D57F75C">
            <wp:extent cx="1866900" cy="426720"/>
            <wp:effectExtent l="0" t="0" r="0" b="0"/>
            <wp:docPr id="1258" name="Рисунок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6900" cy="4267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(42.5)</w:t>
      </w:r>
    </w:p>
    <w:p w14:paraId="650C024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m</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M</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количество вещества.</w:t>
      </w:r>
    </w:p>
    <w:p w14:paraId="18C0699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snapToGrid w:val="0"/>
          <w:color w:val="000000"/>
          <w:sz w:val="28"/>
          <w:szCs w:val="28"/>
          <w:lang w:eastAsia="ru-RU"/>
        </w:rPr>
        <w:t>Часто пользуются несколько иной формой уравнения состояния идеального газа, вводя постоянную Больцмана:</w:t>
      </w:r>
    </w:p>
    <w:p w14:paraId="28A05D44"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2B958DE" wp14:editId="2B930B53">
            <wp:extent cx="2506980" cy="251460"/>
            <wp:effectExtent l="0" t="0" r="7620" b="0"/>
            <wp:docPr id="1257" name="Рисунок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6980" cy="251460"/>
                    </a:xfrm>
                    <a:prstGeom prst="rect">
                      <a:avLst/>
                    </a:prstGeom>
                    <a:noFill/>
                    <a:ln>
                      <a:noFill/>
                    </a:ln>
                  </pic:spPr>
                </pic:pic>
              </a:graphicData>
            </a:graphic>
          </wp:inline>
        </w:drawing>
      </w:r>
    </w:p>
    <w:p w14:paraId="2B26BA2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Исходя из этого уравнение состояния (42.4) запишем в виде</w:t>
      </w:r>
    </w:p>
    <w:p w14:paraId="07BFD903" w14:textId="77777777" w:rsidR="006268FC" w:rsidRPr="00A413A4" w:rsidRDefault="006268FC" w:rsidP="006268FC">
      <w:pPr>
        <w:widowControl w:val="0"/>
        <w:spacing w:after="0" w:line="240" w:lineRule="auto"/>
        <w:ind w:left="72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3263E5A" wp14:editId="2D32DC50">
            <wp:extent cx="3154680" cy="289560"/>
            <wp:effectExtent l="0" t="0" r="7620" b="0"/>
            <wp:docPr id="1256" name="Рисунок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54680" cy="289560"/>
                    </a:xfrm>
                    <a:prstGeom prst="rect">
                      <a:avLst/>
                    </a:prstGeom>
                    <a:noFill/>
                    <a:ln>
                      <a:noFill/>
                    </a:ln>
                  </pic:spPr>
                </pic:pic>
              </a:graphicData>
            </a:graphic>
          </wp:inline>
        </w:drawing>
      </w:r>
    </w:p>
    <w:p w14:paraId="65F50B1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val="en-US" w:eastAsia="ru-RU"/>
        </w:rPr>
        <w:t>A</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val="en-US" w:eastAsia="ru-RU"/>
        </w:rPr>
        <w:t>m</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n</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концентрация молекул (число молекул в единице объема). Таким образом, из уравнения</w:t>
      </w:r>
    </w:p>
    <w:p w14:paraId="04B6C095" w14:textId="77777777" w:rsidR="006268FC" w:rsidRPr="00A413A4" w:rsidRDefault="006268FC" w:rsidP="006268FC">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33AA5D5" wp14:editId="4BF89BC5">
            <wp:extent cx="1303020" cy="297180"/>
            <wp:effectExtent l="0" t="0" r="0" b="7620"/>
            <wp:docPr id="1255" name="Рисунок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3020" cy="2971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(42.6)</w:t>
      </w:r>
    </w:p>
    <w:p w14:paraId="7206BE16"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lastRenderedPageBreak/>
        <w:t>следует, что давление идеального газа при данной температуре прямо пропорционально концентрации его молекул (или плотности газа). При одинаковых температуре и давлении все газы содержат в единице объема одинаковое число молекул. Число молекул, содержащихся в 1 м</w:t>
      </w:r>
      <w:r w:rsidRPr="00A413A4">
        <w:rPr>
          <w:rFonts w:eastAsia="Times New Roman" w:cs="Times New Roman"/>
          <w:snapToGrid w:val="0"/>
          <w:color w:val="000000"/>
          <w:sz w:val="28"/>
          <w:szCs w:val="28"/>
          <w:vertAlign w:val="superscript"/>
          <w:lang w:eastAsia="ru-RU"/>
        </w:rPr>
        <w:t>3</w:t>
      </w:r>
      <w:r w:rsidRPr="00A413A4">
        <w:rPr>
          <w:rFonts w:eastAsia="Times New Roman" w:cs="Times New Roman"/>
          <w:snapToGrid w:val="0"/>
          <w:color w:val="000000"/>
          <w:sz w:val="28"/>
          <w:szCs w:val="28"/>
          <w:lang w:eastAsia="ru-RU"/>
        </w:rPr>
        <w:t xml:space="preserve"> газа при </w:t>
      </w:r>
      <w:r w:rsidRPr="00A413A4">
        <w:rPr>
          <w:rFonts w:eastAsia="Times New Roman" w:cs="Times New Roman"/>
          <w:i/>
          <w:snapToGrid w:val="0"/>
          <w:color w:val="000000"/>
          <w:sz w:val="28"/>
          <w:szCs w:val="28"/>
          <w:lang w:eastAsia="ru-RU"/>
        </w:rPr>
        <w:t xml:space="preserve">нормальных условиях, </w:t>
      </w:r>
      <w:r w:rsidRPr="00A413A4">
        <w:rPr>
          <w:rFonts w:eastAsia="Times New Roman" w:cs="Times New Roman"/>
          <w:snapToGrid w:val="0"/>
          <w:color w:val="000000"/>
          <w:sz w:val="28"/>
          <w:szCs w:val="28"/>
          <w:lang w:eastAsia="ru-RU"/>
        </w:rPr>
        <w:t>называется числом Лошмндта</w:t>
      </w:r>
      <w:r w:rsidRPr="00A413A4">
        <w:rPr>
          <w:rFonts w:eastAsia="Times New Roman" w:cs="Times New Roman"/>
          <w:snapToGrid w:val="0"/>
          <w:color w:val="000000"/>
          <w:sz w:val="28"/>
          <w:szCs w:val="28"/>
          <w:vertAlign w:val="superscript"/>
          <w:lang w:eastAsia="ru-RU"/>
        </w:rPr>
        <w:footnoteReference w:customMarkFollows="1" w:id="5"/>
        <w:t>*</w:t>
      </w:r>
      <w:r w:rsidRPr="00A413A4">
        <w:rPr>
          <w:rFonts w:eastAsia="Times New Roman" w:cs="Times New Roman"/>
          <w:snapToGrid w:val="0"/>
          <w:color w:val="000000"/>
          <w:sz w:val="28"/>
          <w:szCs w:val="28"/>
          <w:lang w:eastAsia="ru-RU"/>
        </w:rPr>
        <w:t>:</w:t>
      </w:r>
    </w:p>
    <w:p w14:paraId="07B74769" w14:textId="77777777" w:rsidR="006268FC" w:rsidRPr="00A413A4" w:rsidRDefault="006268FC" w:rsidP="006268FC">
      <w:pPr>
        <w:widowControl w:val="0"/>
        <w:spacing w:after="0" w:line="240" w:lineRule="auto"/>
        <w:ind w:left="72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B7CA1AC" wp14:editId="1752F371">
            <wp:extent cx="2956560" cy="320040"/>
            <wp:effectExtent l="0" t="0" r="0" b="3810"/>
            <wp:docPr id="1254" name="Рисунок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6560" cy="320040"/>
                    </a:xfrm>
                    <a:prstGeom prst="rect">
                      <a:avLst/>
                    </a:prstGeom>
                    <a:noFill/>
                    <a:ln>
                      <a:noFill/>
                    </a:ln>
                  </pic:spPr>
                </pic:pic>
              </a:graphicData>
            </a:graphic>
          </wp:inline>
        </w:drawing>
      </w:r>
    </w:p>
    <w:p w14:paraId="1D3B2C89"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7" w:name="_Toc47954041"/>
      <w:r w:rsidRPr="00A413A4">
        <w:rPr>
          <w:rFonts w:eastAsia="Times New Roman" w:cs="Arial"/>
          <w:b/>
          <w:bCs/>
          <w:iCs/>
          <w:smallCaps/>
          <w:snapToGrid w:val="0"/>
          <w:sz w:val="36"/>
          <w:szCs w:val="36"/>
          <w:lang w:eastAsia="ru-RU"/>
        </w:rPr>
        <w:t>§ 43. Основное уравнение</w:t>
      </w:r>
      <w:bookmarkEnd w:id="7"/>
      <w:r w:rsidRPr="00A413A4">
        <w:rPr>
          <w:rFonts w:eastAsia="Times New Roman" w:cs="Arial"/>
          <w:b/>
          <w:bCs/>
          <w:iCs/>
          <w:smallCaps/>
          <w:snapToGrid w:val="0"/>
          <w:sz w:val="36"/>
          <w:szCs w:val="36"/>
          <w:lang w:eastAsia="ru-RU"/>
        </w:rPr>
        <w:t xml:space="preserve"> </w:t>
      </w:r>
    </w:p>
    <w:p w14:paraId="02284FC0" w14:textId="77777777" w:rsidR="006268FC" w:rsidRPr="00A413A4" w:rsidRDefault="006268FC" w:rsidP="006268FC">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8" w:name="_Toc47954042"/>
      <w:r w:rsidRPr="00A413A4">
        <w:rPr>
          <w:rFonts w:eastAsia="Times New Roman" w:cs="Arial"/>
          <w:b/>
          <w:bCs/>
          <w:iCs/>
          <w:smallCaps/>
          <w:snapToGrid w:val="0"/>
          <w:sz w:val="36"/>
          <w:szCs w:val="36"/>
          <w:lang w:eastAsia="ru-RU"/>
        </w:rPr>
        <w:t>молекулярно-кинетической теории</w:t>
      </w:r>
      <w:bookmarkEnd w:id="8"/>
      <w:r w:rsidRPr="00A413A4">
        <w:rPr>
          <w:rFonts w:eastAsia="Times New Roman" w:cs="Arial"/>
          <w:b/>
          <w:bCs/>
          <w:iCs/>
          <w:smallCaps/>
          <w:snapToGrid w:val="0"/>
          <w:sz w:val="36"/>
          <w:szCs w:val="36"/>
          <w:lang w:eastAsia="ru-RU"/>
        </w:rPr>
        <w:t xml:space="preserve"> </w:t>
      </w:r>
    </w:p>
    <w:p w14:paraId="5F883344" w14:textId="77777777" w:rsidR="006268FC" w:rsidRPr="00A413A4" w:rsidRDefault="006268FC" w:rsidP="006268FC">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9" w:name="_Toc47954043"/>
      <w:r w:rsidRPr="00A413A4">
        <w:rPr>
          <w:rFonts w:eastAsia="Times New Roman" w:cs="Arial"/>
          <w:b/>
          <w:bCs/>
          <w:iCs/>
          <w:smallCaps/>
          <w:snapToGrid w:val="0"/>
          <w:sz w:val="36"/>
          <w:szCs w:val="36"/>
          <w:lang w:eastAsia="ru-RU"/>
        </w:rPr>
        <w:t>идеальных газов</w:t>
      </w:r>
      <w:bookmarkEnd w:id="9"/>
    </w:p>
    <w:p w14:paraId="0723B29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F87112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Для вывода основного уравнения молекулярно-кинетической теории рассмотрим одно атомный идеальный газ. Предположим, что молекулы газа движутся хаотически, число взаимных столкновений между молекулами газа пренебрежимо мало по сравнению с числом ударов о стенки сосуда, а соударения молекул со стенками сосуда абсолютно упругие. Выделим на стенке сосуда некоторую элементарную площадку </w:t>
      </w:r>
      <w:r w:rsidRPr="00A413A4">
        <w:rPr>
          <w:rFonts w:eastAsia="Times New Roman" w:cs="Times New Roman"/>
          <w:snapToGrid w:val="0"/>
          <w:color w:val="000000"/>
          <w:sz w:val="28"/>
          <w:szCs w:val="28"/>
          <w:lang w:eastAsia="ru-RU"/>
        </w:rPr>
        <w:sym w:font="Symbol" w:char="F044"/>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(рис. 64) и вычислим давление, оказываемое на эту площадку. При каждом соударении молекула, движущаяся перпендикулярно площадке, передает ей импульс </w:t>
      </w:r>
      <w:r w:rsidRPr="00A413A4">
        <w:rPr>
          <w:rFonts w:eastAsia="Times New Roman" w:cs="Times New Roman"/>
          <w:i/>
          <w:snapToGrid w:val="0"/>
          <w:color w:val="000000"/>
          <w:sz w:val="28"/>
          <w:szCs w:val="28"/>
          <w:lang w:val="en-US" w:eastAsia="ru-RU"/>
        </w:rPr>
        <w:t>m</w:t>
      </w:r>
      <w:r w:rsidRPr="00A413A4">
        <w:rPr>
          <w:rFonts w:eastAsia="Times New Roman" w:cs="Times New Roman"/>
          <w:i/>
          <w:snapToGrid w:val="0"/>
          <w:color w:val="000000"/>
          <w:sz w:val="28"/>
          <w:szCs w:val="28"/>
          <w:vertAlign w:val="subscript"/>
          <w:lang w:eastAsia="ru-RU"/>
        </w:rPr>
        <w:t>0</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 </w:t>
      </w:r>
      <w:r w:rsidRPr="00A413A4">
        <w:rPr>
          <w:rFonts w:eastAsia="Times New Roman" w:cs="Times New Roman"/>
          <w:snapToGrid w:val="0"/>
          <w:color w:val="000000"/>
          <w:sz w:val="28"/>
          <w:szCs w:val="28"/>
          <w:lang w:eastAsia="ru-RU"/>
        </w:rPr>
        <w:t xml:space="preserve">(- </w:t>
      </w:r>
      <w:r w:rsidRPr="00A413A4">
        <w:rPr>
          <w:rFonts w:eastAsia="Times New Roman" w:cs="Times New Roman"/>
          <w:i/>
          <w:snapToGrid w:val="0"/>
          <w:color w:val="000000"/>
          <w:sz w:val="28"/>
          <w:szCs w:val="28"/>
          <w:lang w:eastAsia="ru-RU"/>
        </w:rPr>
        <w:t>т</w:t>
      </w:r>
      <w:r w:rsidRPr="00A413A4">
        <w:rPr>
          <w:rFonts w:eastAsia="Times New Roman" w:cs="Times New Roman"/>
          <w:i/>
          <w:snapToGrid w:val="0"/>
          <w:color w:val="000000"/>
          <w:sz w:val="28"/>
          <w:szCs w:val="28"/>
          <w:vertAlign w:val="subscript"/>
          <w:lang w:eastAsia="ru-RU"/>
        </w:rPr>
        <w:t>0</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 </w:t>
      </w:r>
      <w:r w:rsidRPr="00A413A4">
        <w:rPr>
          <w:rFonts w:eastAsia="Times New Roman" w:cs="Times New Roman"/>
          <w:snapToGrid w:val="0"/>
          <w:color w:val="000000"/>
          <w:sz w:val="28"/>
          <w:szCs w:val="28"/>
          <w:lang w:eastAsia="ru-RU"/>
        </w:rPr>
        <w:t>2</w:t>
      </w:r>
      <w:r w:rsidRPr="00A413A4">
        <w:rPr>
          <w:rFonts w:eastAsia="Times New Roman" w:cs="Times New Roman"/>
          <w:i/>
          <w:snapToGrid w:val="0"/>
          <w:color w:val="000000"/>
          <w:sz w:val="28"/>
          <w:szCs w:val="28"/>
          <w:lang w:eastAsia="ru-RU"/>
        </w:rPr>
        <w:t>т</w:t>
      </w:r>
      <w:r w:rsidRPr="00A413A4">
        <w:rPr>
          <w:rFonts w:eastAsia="Times New Roman" w:cs="Times New Roman"/>
          <w:i/>
          <w:snapToGrid w:val="0"/>
          <w:color w:val="000000"/>
          <w:sz w:val="28"/>
          <w:szCs w:val="28"/>
          <w:vertAlign w:val="subscript"/>
          <w:lang w:eastAsia="ru-RU"/>
        </w:rPr>
        <w:t>0</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mallCaps/>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масса молекулы,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 ее скорость. За время </w:t>
      </w:r>
      <w:r w:rsidRPr="00A413A4">
        <w:rPr>
          <w:rFonts w:eastAsia="Times New Roman" w:cs="Times New Roman"/>
          <w:snapToGrid w:val="0"/>
          <w:color w:val="000000"/>
          <w:sz w:val="28"/>
          <w:szCs w:val="28"/>
          <w:lang w:eastAsia="ru-RU"/>
        </w:rPr>
        <w:sym w:font="Symbol" w:char="F044"/>
      </w:r>
      <w:r w:rsidRPr="00A413A4">
        <w:rPr>
          <w:rFonts w:eastAsia="Times New Roman" w:cs="Times New Roman"/>
          <w:i/>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площадки </w:t>
      </w:r>
      <w:r w:rsidRPr="00A413A4">
        <w:rPr>
          <w:rFonts w:eastAsia="Times New Roman" w:cs="Times New Roman"/>
          <w:snapToGrid w:val="0"/>
          <w:color w:val="000000"/>
          <w:sz w:val="28"/>
          <w:szCs w:val="28"/>
          <w:lang w:eastAsia="ru-RU"/>
        </w:rPr>
        <w:sym w:font="Symbol" w:char="F044"/>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достигнут только те молекулы, которые заключены в объеме цилиндра с основанием </w:t>
      </w:r>
      <w:r w:rsidRPr="00A413A4">
        <w:rPr>
          <w:rFonts w:eastAsia="Times New Roman" w:cs="Times New Roman"/>
          <w:snapToGrid w:val="0"/>
          <w:color w:val="000000"/>
          <w:sz w:val="28"/>
          <w:szCs w:val="28"/>
          <w:lang w:eastAsia="ru-RU"/>
        </w:rPr>
        <w:sym w:font="Symbol" w:char="F044"/>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высотой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val="en-US" w:eastAsia="ru-RU"/>
        </w:rPr>
        <w:sym w:font="Symbol" w:char="F044"/>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lang w:eastAsia="ru-RU"/>
        </w:rPr>
        <w:t xml:space="preserve"> (рис. 64). Число этих молекул равно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val="en-US" w:eastAsia="ru-RU"/>
        </w:rPr>
        <w:sym w:font="Symbol" w:char="F044"/>
      </w:r>
      <w:r w:rsidRPr="00A413A4">
        <w:rPr>
          <w:rFonts w:eastAsia="Times New Roman" w:cs="Times New Roman"/>
          <w:snapToGrid w:val="0"/>
          <w:color w:val="000000"/>
          <w:sz w:val="28"/>
          <w:szCs w:val="28"/>
          <w:lang w:val="en-US" w:eastAsia="ru-RU"/>
        </w:rPr>
        <w:t>Sv</w:t>
      </w:r>
      <w:r w:rsidRPr="00A413A4">
        <w:rPr>
          <w:rFonts w:eastAsia="Times New Roman" w:cs="Times New Roman"/>
          <w:snapToGrid w:val="0"/>
          <w:color w:val="000000"/>
          <w:sz w:val="28"/>
          <w:szCs w:val="28"/>
          <w:lang w:val="en-US" w:eastAsia="ru-RU"/>
        </w:rPr>
        <w:sym w:font="Symbol" w:char="F044"/>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n</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концентрация молекул).</w:t>
      </w:r>
    </w:p>
    <w:p w14:paraId="7BA95416" w14:textId="77777777" w:rsidR="006268FC" w:rsidRPr="00A413A4" w:rsidRDefault="006268FC" w:rsidP="006268FC">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A413A4">
        <w:rPr>
          <w:rFonts w:eastAsia="Times New Roman" w:cs="Times New Roman"/>
          <w:noProof/>
          <w:snapToGrid w:val="0"/>
          <w:color w:val="000000"/>
          <w:sz w:val="28"/>
          <w:szCs w:val="28"/>
          <w:lang w:val="en-US" w:eastAsia="ru-RU"/>
        </w:rPr>
        <w:drawing>
          <wp:inline distT="0" distB="0" distL="0" distR="0" wp14:anchorId="6451F31E" wp14:editId="36E8A129">
            <wp:extent cx="5791200" cy="2057400"/>
            <wp:effectExtent l="0" t="0" r="0" b="0"/>
            <wp:docPr id="1253" name="Рисунок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1200" cy="2057400"/>
                    </a:xfrm>
                    <a:prstGeom prst="rect">
                      <a:avLst/>
                    </a:prstGeom>
                    <a:noFill/>
                    <a:ln>
                      <a:noFill/>
                    </a:ln>
                  </pic:spPr>
                </pic:pic>
              </a:graphicData>
            </a:graphic>
          </wp:inline>
        </w:drawing>
      </w:r>
    </w:p>
    <w:p w14:paraId="2A0BD13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Рис. 64</w:t>
      </w:r>
    </w:p>
    <w:p w14:paraId="22671E1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68FA987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Необходимо, однако, учитывать, что реально молекулы движутся к площадке </w:t>
      </w:r>
      <w:r w:rsidRPr="00A413A4">
        <w:rPr>
          <w:rFonts w:eastAsia="Times New Roman" w:cs="Times New Roman"/>
          <w:snapToGrid w:val="0"/>
          <w:color w:val="000000"/>
          <w:sz w:val="28"/>
          <w:szCs w:val="28"/>
          <w:lang w:eastAsia="ru-RU"/>
        </w:rPr>
        <w:sym w:font="Symbol" w:char="F044"/>
      </w:r>
      <w:r w:rsidRPr="00A413A4">
        <w:rPr>
          <w:rFonts w:eastAsia="Times New Roman" w:cs="Times New Roman"/>
          <w:snapToGrid w:val="0"/>
          <w:color w:val="000000"/>
          <w:sz w:val="28"/>
          <w:szCs w:val="28"/>
          <w:lang w:val="en-US" w:eastAsia="ru-RU"/>
        </w:rPr>
        <w:t>S</w:t>
      </w:r>
      <w:r w:rsidRPr="00A413A4">
        <w:rPr>
          <w:rFonts w:eastAsia="Times New Roman" w:cs="Times New Roman"/>
          <w:snapToGrid w:val="0"/>
          <w:color w:val="000000"/>
          <w:sz w:val="28"/>
          <w:szCs w:val="28"/>
          <w:lang w:eastAsia="ru-RU"/>
        </w:rPr>
        <w:t xml:space="preserve"> под разными углами и имеют различные скорости, причем скорость молекул при каждом соударении меняется. Для упрощения расчетов хаотическое движение молекул заменяют движением вдоль трех взаимно перпендикулярных направлений, так что в любой момент времени вдоль каждого из них движется 1/3 молекул, причем половина молекул - 1/6 - движется вдоль данного направления в одну сторону, половина — в противоположную. Тогда число ударов молекул, движущихся в заданном направлении, о площадку </w:t>
      </w:r>
      <w:r w:rsidRPr="00A413A4">
        <w:rPr>
          <w:rFonts w:eastAsia="Times New Roman" w:cs="Times New Roman"/>
          <w:snapToGrid w:val="0"/>
          <w:color w:val="000000"/>
          <w:sz w:val="28"/>
          <w:szCs w:val="28"/>
          <w:lang w:eastAsia="ru-RU"/>
        </w:rPr>
        <w:sym w:font="Symbol" w:char="F044"/>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будет </w:t>
      </w:r>
    </w:p>
    <w:p w14:paraId="70B8294E"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vertAlign w:val="superscript"/>
          <w:lang w:val="en-US" w:eastAsia="ru-RU"/>
        </w:rPr>
        <w:t>l</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vertAlign w:val="subscript"/>
          <w:lang w:eastAsia="ru-RU"/>
        </w:rPr>
        <w:t>6</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val="en-US" w:eastAsia="ru-RU"/>
        </w:rPr>
        <w:sym w:font="Symbol" w:char="F044"/>
      </w:r>
      <w:r w:rsidRPr="00A413A4">
        <w:rPr>
          <w:rFonts w:eastAsia="Times New Roman" w:cs="Times New Roman"/>
          <w:snapToGrid w:val="0"/>
          <w:color w:val="000000"/>
          <w:sz w:val="28"/>
          <w:szCs w:val="28"/>
          <w:lang w:val="en-US" w:eastAsia="ru-RU"/>
        </w:rPr>
        <w:t>Sv</w:t>
      </w:r>
      <w:r w:rsidRPr="00A413A4">
        <w:rPr>
          <w:rFonts w:eastAsia="Times New Roman" w:cs="Times New Roman"/>
          <w:snapToGrid w:val="0"/>
          <w:color w:val="000000"/>
          <w:sz w:val="28"/>
          <w:szCs w:val="28"/>
          <w:lang w:val="en-US" w:eastAsia="ru-RU"/>
        </w:rPr>
        <w:sym w:font="Symbol" w:char="F044"/>
      </w:r>
      <w:r w:rsidRPr="00A413A4">
        <w:rPr>
          <w:rFonts w:eastAsia="Times New Roman" w:cs="Times New Roman"/>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При столкновении с площадкой эти молекулы передадут ей импульс</w:t>
      </w:r>
    </w:p>
    <w:p w14:paraId="64157CE3"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57B84E1" wp14:editId="3EA55D31">
            <wp:extent cx="3268980" cy="365760"/>
            <wp:effectExtent l="0" t="0" r="7620" b="0"/>
            <wp:docPr id="1252" name="Рисунок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68980" cy="365760"/>
                    </a:xfrm>
                    <a:prstGeom prst="rect">
                      <a:avLst/>
                    </a:prstGeom>
                    <a:noFill/>
                    <a:ln>
                      <a:noFill/>
                    </a:ln>
                  </pic:spPr>
                </pic:pic>
              </a:graphicData>
            </a:graphic>
          </wp:inline>
        </w:drawing>
      </w:r>
    </w:p>
    <w:p w14:paraId="2764EB8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lastRenderedPageBreak/>
        <w:t xml:space="preserve"> </w:t>
      </w:r>
      <w:r w:rsidRPr="00A413A4">
        <w:rPr>
          <w:rFonts w:eastAsia="Times New Roman" w:cs="Times New Roman"/>
          <w:snapToGrid w:val="0"/>
          <w:color w:val="000000"/>
          <w:sz w:val="28"/>
          <w:szCs w:val="28"/>
          <w:lang w:eastAsia="ru-RU"/>
        </w:rPr>
        <w:t>Тогда давление газа, оказываемое им на стенку сосуда,</w:t>
      </w:r>
    </w:p>
    <w:p w14:paraId="65AB81F0"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68F4F624" wp14:editId="1893BF03">
            <wp:extent cx="2339340" cy="327660"/>
            <wp:effectExtent l="0" t="0" r="3810" b="0"/>
            <wp:docPr id="1251" name="Рисунок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9340" cy="3276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(43.1)</w:t>
      </w:r>
    </w:p>
    <w:p w14:paraId="7FA4B85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Если газ в объеме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содержит </w:t>
      </w:r>
      <w:r w:rsidRPr="00A413A4">
        <w:rPr>
          <w:rFonts w:eastAsia="Times New Roman" w:cs="Times New Roman"/>
          <w:i/>
          <w:snapToGrid w:val="0"/>
          <w:color w:val="000000"/>
          <w:sz w:val="28"/>
          <w:szCs w:val="28"/>
          <w:lang w:eastAsia="ru-RU"/>
        </w:rPr>
        <w:t xml:space="preserve">N </w:t>
      </w:r>
      <w:r w:rsidRPr="00A413A4">
        <w:rPr>
          <w:rFonts w:eastAsia="Times New Roman" w:cs="Times New Roman"/>
          <w:snapToGrid w:val="0"/>
          <w:color w:val="000000"/>
          <w:sz w:val="28"/>
          <w:szCs w:val="28"/>
          <w:lang w:eastAsia="ru-RU"/>
        </w:rPr>
        <w:t xml:space="preserve">молекул, движущихся со скоростями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w:t>
      </w:r>
      <w:r w:rsidRPr="00A413A4">
        <w:rPr>
          <w:rFonts w:eastAsia="Times New Roman" w:cs="Times New Roman"/>
          <w:smallCaps/>
          <w:snapToGrid w:val="0"/>
          <w:color w:val="000000"/>
          <w:sz w:val="28"/>
          <w:szCs w:val="28"/>
          <w:lang w:val="en-US" w:eastAsia="ru-RU"/>
        </w:rPr>
        <w:t>v</w:t>
      </w:r>
      <w:r w:rsidRPr="00A413A4">
        <w:rPr>
          <w:rFonts w:eastAsia="Times New Roman" w:cs="Times New Roman"/>
          <w:smallCaps/>
          <w:snapToGrid w:val="0"/>
          <w:color w:val="000000"/>
          <w:sz w:val="28"/>
          <w:szCs w:val="28"/>
          <w:vertAlign w:val="subscript"/>
          <w:lang w:val="en-US" w:eastAsia="ru-RU"/>
        </w:rPr>
        <w:t>n</w:t>
      </w:r>
      <w:r w:rsidRPr="00A413A4">
        <w:rPr>
          <w:rFonts w:eastAsia="Times New Roman" w:cs="Times New Roman"/>
          <w:i/>
          <w:smallCaps/>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то целесообразно рассматривать </w:t>
      </w:r>
      <w:r w:rsidRPr="00A413A4">
        <w:rPr>
          <w:rFonts w:eastAsia="Times New Roman" w:cs="Times New Roman"/>
          <w:b/>
          <w:snapToGrid w:val="0"/>
          <w:color w:val="000000"/>
          <w:sz w:val="28"/>
          <w:szCs w:val="28"/>
          <w:lang w:eastAsia="ru-RU"/>
        </w:rPr>
        <w:t>среднюю квадратичную скорость</w:t>
      </w:r>
    </w:p>
    <w:p w14:paraId="6D41C25E"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77139A32" wp14:editId="460F74A3">
            <wp:extent cx="2156460" cy="739140"/>
            <wp:effectExtent l="0" t="0" r="0" b="3810"/>
            <wp:docPr id="1250" name="Рисунок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6460" cy="7391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(43.2)</w:t>
      </w:r>
    </w:p>
    <w:p w14:paraId="0ECA7049"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характеризующую всю совокупность молекул таза. Уравнение (43.1) с учетом (43.2) примет вид</w:t>
      </w:r>
    </w:p>
    <w:p w14:paraId="074255CC"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9FA7073" wp14:editId="77B8C071">
            <wp:extent cx="1882140" cy="350520"/>
            <wp:effectExtent l="0" t="0" r="3810" b="0"/>
            <wp:docPr id="1249" name="Рисунок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82140" cy="3505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(43.3)</w:t>
      </w:r>
    </w:p>
    <w:p w14:paraId="16E22C3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Выражение (43.3) называется </w:t>
      </w:r>
      <w:r w:rsidRPr="00A413A4">
        <w:rPr>
          <w:rFonts w:eastAsia="Times New Roman" w:cs="Times New Roman"/>
          <w:b/>
          <w:snapToGrid w:val="0"/>
          <w:color w:val="000000"/>
          <w:sz w:val="28"/>
          <w:szCs w:val="28"/>
          <w:lang w:eastAsia="ru-RU"/>
        </w:rPr>
        <w:t xml:space="preserve">основным уравнением молекулярно-кинетнческой </w:t>
      </w:r>
      <w:r w:rsidRPr="00A413A4">
        <w:rPr>
          <w:rFonts w:eastAsia="Times New Roman" w:cs="Times New Roman"/>
          <w:snapToGrid w:val="0"/>
          <w:color w:val="000000"/>
          <w:sz w:val="28"/>
          <w:szCs w:val="28"/>
          <w:lang w:eastAsia="ru-RU"/>
        </w:rPr>
        <w:t xml:space="preserve">теории </w:t>
      </w:r>
      <w:r w:rsidRPr="00A413A4">
        <w:rPr>
          <w:rFonts w:eastAsia="Times New Roman" w:cs="Times New Roman"/>
          <w:b/>
          <w:snapToGrid w:val="0"/>
          <w:color w:val="000000"/>
          <w:sz w:val="28"/>
          <w:szCs w:val="28"/>
          <w:lang w:eastAsia="ru-RU"/>
        </w:rPr>
        <w:t xml:space="preserve">идеальных газов. </w:t>
      </w:r>
      <w:r w:rsidRPr="00A413A4">
        <w:rPr>
          <w:rFonts w:eastAsia="Times New Roman" w:cs="Times New Roman"/>
          <w:snapToGrid w:val="0"/>
          <w:color w:val="000000"/>
          <w:sz w:val="28"/>
          <w:szCs w:val="28"/>
          <w:lang w:eastAsia="ru-RU"/>
        </w:rPr>
        <w:t>Точный расчет с учетом движения молекул по всевозможным направлениям дает ту же формулу.</w:t>
      </w:r>
    </w:p>
    <w:p w14:paraId="7DC6B07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5BBB8FF" wp14:editId="0DB4D18D">
            <wp:extent cx="2628900" cy="1150620"/>
            <wp:effectExtent l="0" t="0" r="0" b="0"/>
            <wp:docPr id="1248" name="Рисунок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28900" cy="11506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(43.4) (43.5)</w:t>
      </w:r>
    </w:p>
    <w:p w14:paraId="4A6C9C72" w14:textId="77777777" w:rsidR="006268FC" w:rsidRPr="00A413A4" w:rsidRDefault="006268FC" w:rsidP="006268FC">
      <w:pPr>
        <w:framePr w:h="254" w:hRule="exact" w:hSpace="38" w:vSpace="58" w:wrap="auto" w:vAnchor="text" w:hAnchor="text" w:x="6" w:y="-1155"/>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или</w:t>
      </w:r>
    </w:p>
    <w:p w14:paraId="43BAABB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Учитывая, что </w:t>
      </w:r>
      <w:r w:rsidRPr="00A413A4">
        <w:rPr>
          <w:rFonts w:eastAsia="Times New Roman" w:cs="Times New Roman"/>
          <w:i/>
          <w:snapToGrid w:val="0"/>
          <w:color w:val="000000"/>
          <w:sz w:val="28"/>
          <w:szCs w:val="28"/>
          <w:lang w:val="en-US" w:eastAsia="ru-RU"/>
        </w:rPr>
        <w:t>n</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N</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получим</w:t>
      </w:r>
    </w:p>
    <w:p w14:paraId="6B5B41D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i/>
          <w:snapToGrid w:val="0"/>
          <w:color w:val="000000"/>
          <w:sz w:val="28"/>
          <w:szCs w:val="28"/>
          <w:lang w:eastAsia="ru-RU"/>
        </w:rPr>
        <w:t xml:space="preserve">Е </w:t>
      </w:r>
      <w:r w:rsidRPr="00A413A4">
        <w:rPr>
          <w:rFonts w:eastAsia="Times New Roman" w:cs="Times New Roman"/>
          <w:snapToGrid w:val="0"/>
          <w:color w:val="000000"/>
          <w:sz w:val="28"/>
          <w:szCs w:val="28"/>
          <w:lang w:eastAsia="ru-RU"/>
        </w:rPr>
        <w:t>— суммарная кинетическая энергия поступательного движения всех молекул газа.</w:t>
      </w:r>
    </w:p>
    <w:p w14:paraId="26F96FD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Так как масса газа </w:t>
      </w:r>
      <w:r w:rsidRPr="00A413A4">
        <w:rPr>
          <w:rFonts w:eastAsia="Times New Roman" w:cs="Times New Roman"/>
          <w:i/>
          <w:snapToGrid w:val="0"/>
          <w:color w:val="000000"/>
          <w:sz w:val="28"/>
          <w:szCs w:val="28"/>
          <w:lang w:val="en-US" w:eastAsia="ru-RU"/>
        </w:rPr>
        <w:t>m</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Nm</w:t>
      </w:r>
      <w:r w:rsidRPr="00A413A4">
        <w:rPr>
          <w:rFonts w:eastAsia="Times New Roman" w:cs="Times New Roman"/>
          <w:i/>
          <w:snapToGrid w:val="0"/>
          <w:color w:val="000000"/>
          <w:sz w:val="28"/>
          <w:szCs w:val="28"/>
          <w:vertAlign w:val="subscript"/>
          <w:lang w:eastAsia="ru-RU"/>
        </w:rPr>
        <w:t>0</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то уравнение (43.4) можно переписать в виде</w:t>
      </w:r>
    </w:p>
    <w:p w14:paraId="4A44F88E"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6CD7C990" wp14:editId="2D5C941F">
            <wp:extent cx="1897380" cy="373380"/>
            <wp:effectExtent l="0" t="0" r="7620" b="7620"/>
            <wp:docPr id="1247" name="Рисунок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97380" cy="373380"/>
                    </a:xfrm>
                    <a:prstGeom prst="rect">
                      <a:avLst/>
                    </a:prstGeom>
                    <a:noFill/>
                    <a:ln>
                      <a:noFill/>
                    </a:ln>
                  </pic:spPr>
                </pic:pic>
              </a:graphicData>
            </a:graphic>
          </wp:inline>
        </w:drawing>
      </w:r>
    </w:p>
    <w:p w14:paraId="53002AD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Для одного моля газа </w:t>
      </w:r>
      <w:r w:rsidRPr="00A413A4">
        <w:rPr>
          <w:rFonts w:eastAsia="Times New Roman" w:cs="Times New Roman"/>
          <w:i/>
          <w:snapToGrid w:val="0"/>
          <w:color w:val="000000"/>
          <w:sz w:val="28"/>
          <w:szCs w:val="28"/>
          <w:lang w:eastAsia="ru-RU"/>
        </w:rPr>
        <w:t xml:space="preserve">т = М (М </w:t>
      </w:r>
      <w:r w:rsidRPr="00A413A4">
        <w:rPr>
          <w:rFonts w:eastAsia="Times New Roman" w:cs="Times New Roman"/>
          <w:snapToGrid w:val="0"/>
          <w:color w:val="000000"/>
          <w:sz w:val="28"/>
          <w:szCs w:val="28"/>
          <w:lang w:eastAsia="ru-RU"/>
        </w:rPr>
        <w:t>— молярная масса), поэтому</w:t>
      </w:r>
    </w:p>
    <w:p w14:paraId="4877557D"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3AB3803" wp14:editId="6A90A141">
            <wp:extent cx="2004060" cy="419100"/>
            <wp:effectExtent l="0" t="0" r="0" b="0"/>
            <wp:docPr id="1246" name="Рисунок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04060" cy="419100"/>
                    </a:xfrm>
                    <a:prstGeom prst="rect">
                      <a:avLst/>
                    </a:prstGeom>
                    <a:noFill/>
                    <a:ln>
                      <a:noFill/>
                    </a:ln>
                  </pic:spPr>
                </pic:pic>
              </a:graphicData>
            </a:graphic>
          </wp:inline>
        </w:drawing>
      </w:r>
    </w:p>
    <w:p w14:paraId="251773C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F</w:t>
      </w:r>
      <w:r w:rsidRPr="00A413A4">
        <w:rPr>
          <w:rFonts w:eastAsia="Times New Roman" w:cs="Times New Roman"/>
          <w:snapToGrid w:val="0"/>
          <w:color w:val="000000"/>
          <w:sz w:val="28"/>
          <w:szCs w:val="28"/>
          <w:vertAlign w:val="subscript"/>
          <w:lang w:val="en-US" w:eastAsia="ru-RU"/>
        </w:rPr>
        <w:t>m</w:t>
      </w:r>
      <w:r w:rsidRPr="00A413A4">
        <w:rPr>
          <w:rFonts w:eastAsia="Times New Roman" w:cs="Times New Roman"/>
          <w:snapToGrid w:val="0"/>
          <w:color w:val="000000"/>
          <w:sz w:val="28"/>
          <w:szCs w:val="28"/>
          <w:lang w:eastAsia="ru-RU"/>
        </w:rPr>
        <w:t xml:space="preserve"> — молярный объем. С другой стороны, по уравнению Клапейрона — Менделеева, </w:t>
      </w:r>
      <w:r w:rsidRPr="00A413A4">
        <w:rPr>
          <w:rFonts w:eastAsia="Times New Roman" w:cs="Times New Roman"/>
          <w:i/>
          <w:snapToGrid w:val="0"/>
          <w:color w:val="000000"/>
          <w:sz w:val="28"/>
          <w:szCs w:val="28"/>
          <w:lang w:val="en-US" w:eastAsia="ru-RU"/>
        </w:rPr>
        <w:t>pV</w:t>
      </w:r>
      <w:r w:rsidRPr="00A413A4">
        <w:rPr>
          <w:rFonts w:eastAsia="Times New Roman" w:cs="Times New Roman"/>
          <w:i/>
          <w:snapToGrid w:val="0"/>
          <w:color w:val="000000"/>
          <w:sz w:val="28"/>
          <w:szCs w:val="28"/>
          <w:vertAlign w:val="subscript"/>
          <w:lang w:val="en-US" w:eastAsia="ru-RU"/>
        </w:rPr>
        <w:t>m</w:t>
      </w:r>
      <w:r w:rsidRPr="00A413A4">
        <w:rPr>
          <w:rFonts w:eastAsia="Times New Roman" w:cs="Times New Roman"/>
          <w:i/>
          <w:snapToGrid w:val="0"/>
          <w:color w:val="000000"/>
          <w:sz w:val="28"/>
          <w:szCs w:val="28"/>
          <w:vertAlign w:val="subscript"/>
          <w:lang w:eastAsia="ru-RU"/>
        </w:rPr>
        <w:t xml:space="preserve"> </w:t>
      </w:r>
      <w:r w:rsidRPr="00A413A4">
        <w:rPr>
          <w:rFonts w:eastAsia="Times New Roman" w:cs="Times New Roman"/>
          <w:i/>
          <w:snapToGrid w:val="0"/>
          <w:color w:val="000000"/>
          <w:sz w:val="28"/>
          <w:szCs w:val="28"/>
          <w:lang w:eastAsia="ru-RU"/>
        </w:rPr>
        <w:t xml:space="preserve">= </w:t>
      </w:r>
      <w:r w:rsidRPr="00A413A4">
        <w:rPr>
          <w:rFonts w:eastAsia="Times New Roman" w:cs="Times New Roman"/>
          <w:i/>
          <w:snapToGrid w:val="0"/>
          <w:color w:val="000000"/>
          <w:sz w:val="28"/>
          <w:szCs w:val="28"/>
          <w:lang w:val="en-US" w:eastAsia="ru-RU"/>
        </w:rPr>
        <w:t>RT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Таким образом,</w:t>
      </w:r>
    </w:p>
    <w:p w14:paraId="0FC16B31"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9873678" wp14:editId="63417D19">
            <wp:extent cx="1752600" cy="480060"/>
            <wp:effectExtent l="0" t="0" r="0" b="0"/>
            <wp:docPr id="1245" name="Рисунок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0" cy="480060"/>
                    </a:xfrm>
                    <a:prstGeom prst="rect">
                      <a:avLst/>
                    </a:prstGeom>
                    <a:noFill/>
                    <a:ln>
                      <a:noFill/>
                    </a:ln>
                  </pic:spPr>
                </pic:pic>
              </a:graphicData>
            </a:graphic>
          </wp:inline>
        </w:drawing>
      </w:r>
    </w:p>
    <w:p w14:paraId="0A39FEB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откуда</w:t>
      </w:r>
    </w:p>
    <w:p w14:paraId="6DEE3428" w14:textId="77777777" w:rsidR="006268FC" w:rsidRPr="00A413A4" w:rsidRDefault="006268FC" w:rsidP="006268FC">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62690A50" wp14:editId="72BD7DEB">
            <wp:extent cx="1363980" cy="579120"/>
            <wp:effectExtent l="0" t="0" r="7620" b="0"/>
            <wp:docPr id="1244" name="Рисунок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63980" cy="5791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(43.6)</w:t>
      </w:r>
    </w:p>
    <w:p w14:paraId="6653D5C5"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p>
    <w:p w14:paraId="393CCE7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Так как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val="en-US" w:eastAsia="ru-RU"/>
        </w:rPr>
        <w:t>A</w:t>
      </w:r>
      <w:r w:rsidRPr="00A413A4">
        <w:rPr>
          <w:rFonts w:eastAsia="Times New Roman" w:cs="Times New Roman"/>
          <w:snapToGrid w:val="0"/>
          <w:color w:val="000000"/>
          <w:sz w:val="28"/>
          <w:szCs w:val="28"/>
          <w:lang w:eastAsia="ru-RU"/>
        </w:rPr>
        <w:t xml:space="preserve"> — масса одной молекулы, а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eastAsia="ru-RU"/>
        </w:rPr>
        <w:t>А</w:t>
      </w:r>
      <w:r w:rsidRPr="00A413A4">
        <w:rPr>
          <w:rFonts w:eastAsia="Times New Roman" w:cs="Times New Roman"/>
          <w:snapToGrid w:val="0"/>
          <w:color w:val="000000"/>
          <w:sz w:val="28"/>
          <w:szCs w:val="28"/>
          <w:lang w:eastAsia="ru-RU"/>
        </w:rPr>
        <w:t xml:space="preserve"> — постоянная Авогадро, то из уравнения (43.6) следует, что</w:t>
      </w:r>
    </w:p>
    <w:p w14:paraId="6CCA8F23"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6A949EEC" wp14:editId="62A1BBFE">
            <wp:extent cx="2712720" cy="693420"/>
            <wp:effectExtent l="0" t="0" r="0" b="0"/>
            <wp:docPr id="1243" name="Рисунок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12720" cy="6934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(43.7)</w:t>
      </w:r>
    </w:p>
    <w:p w14:paraId="31E229F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k</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val="en-US" w:eastAsia="ru-RU"/>
        </w:rPr>
        <w:t>A</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постоянная Больцмана. Отсюда найдем, что при комнатной температуре молекулы кислорода имеют среднюю квадратичную скорость 480 м/с, водорода — 1900 м/с. При температуре жидкого гелия те же скорости будут </w:t>
      </w:r>
      <w:r w:rsidRPr="00A413A4">
        <w:rPr>
          <w:rFonts w:eastAsia="Times New Roman" w:cs="Times New Roman"/>
          <w:snapToGrid w:val="0"/>
          <w:color w:val="000000"/>
          <w:sz w:val="28"/>
          <w:szCs w:val="28"/>
          <w:lang w:eastAsia="ru-RU"/>
        </w:rPr>
        <w:lastRenderedPageBreak/>
        <w:t>соответственно 40 и 160 м/с.</w:t>
      </w:r>
    </w:p>
    <w:p w14:paraId="4C7123D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Средняя кинетическая энергия поступательного движения одной молекулы идеального газа </w:t>
      </w:r>
    </w:p>
    <w:p w14:paraId="2B7844D9" w14:textId="77777777" w:rsidR="006268FC" w:rsidRPr="00A413A4" w:rsidRDefault="006268FC" w:rsidP="006268FC">
      <w:pPr>
        <w:widowControl w:val="0"/>
        <w:shd w:val="clear" w:color="auto" w:fill="FFFFFF"/>
        <w:spacing w:after="0" w:line="240" w:lineRule="auto"/>
        <w:ind w:left="720" w:firstLine="720"/>
        <w:jc w:val="both"/>
        <w:rPr>
          <w:rFonts w:eastAsia="Times New Roman" w:cs="Times New Roman"/>
          <w:b/>
          <w:snapToGrid w:val="0"/>
          <w:sz w:val="28"/>
          <w:szCs w:val="28"/>
          <w:lang w:eastAsia="ru-RU"/>
        </w:rPr>
      </w:pPr>
      <w:r w:rsidRPr="00A413A4">
        <w:rPr>
          <w:rFonts w:ascii="Arial" w:eastAsia="Times New Roman" w:hAnsi="Arial" w:cs="Times New Roman"/>
          <w:b/>
          <w:noProof/>
          <w:snapToGrid w:val="0"/>
          <w:sz w:val="20"/>
          <w:szCs w:val="20"/>
          <w:lang w:eastAsia="ru-RU"/>
        </w:rPr>
        <w:drawing>
          <wp:inline distT="0" distB="0" distL="0" distR="0" wp14:anchorId="71B5ED91" wp14:editId="6B67BBE6">
            <wp:extent cx="3566160" cy="327660"/>
            <wp:effectExtent l="0" t="0" r="0" b="0"/>
            <wp:docPr id="1242" name="Рисунок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66160" cy="327660"/>
                    </a:xfrm>
                    <a:prstGeom prst="rect">
                      <a:avLst/>
                    </a:prstGeom>
                    <a:noFill/>
                    <a:ln>
                      <a:noFill/>
                    </a:ln>
                  </pic:spPr>
                </pic:pic>
              </a:graphicData>
            </a:graphic>
          </wp:inline>
        </w:drawing>
      </w:r>
      <w:r w:rsidRPr="00A413A4">
        <w:rPr>
          <w:rFonts w:ascii="Arial" w:eastAsia="Times New Roman" w:hAnsi="Arial" w:cs="Times New Roman"/>
          <w:b/>
          <w:snapToGrid w:val="0"/>
          <w:sz w:val="20"/>
          <w:szCs w:val="20"/>
          <w:lang w:eastAsia="ru-RU"/>
        </w:rPr>
        <w:tab/>
      </w:r>
      <w:r w:rsidRPr="00A413A4">
        <w:rPr>
          <w:rFonts w:ascii="Arial" w:eastAsia="Times New Roman" w:hAnsi="Arial" w:cs="Times New Roman"/>
          <w:b/>
          <w:snapToGrid w:val="0"/>
          <w:sz w:val="20"/>
          <w:szCs w:val="20"/>
          <w:lang w:eastAsia="ru-RU"/>
        </w:rPr>
        <w:tab/>
      </w:r>
      <w:r w:rsidRPr="00A413A4">
        <w:rPr>
          <w:rFonts w:ascii="Arial" w:eastAsia="Times New Roman" w:hAnsi="Arial" w:cs="Times New Roman"/>
          <w:b/>
          <w:snapToGrid w:val="0"/>
          <w:sz w:val="20"/>
          <w:szCs w:val="20"/>
          <w:lang w:eastAsia="ru-RU"/>
        </w:rPr>
        <w:tab/>
      </w:r>
      <w:r w:rsidRPr="00A413A4">
        <w:rPr>
          <w:rFonts w:eastAsia="Times New Roman" w:cs="Times New Roman"/>
          <w:snapToGrid w:val="0"/>
          <w:color w:val="000000"/>
          <w:sz w:val="28"/>
          <w:szCs w:val="28"/>
          <w:lang w:eastAsia="ru-RU"/>
        </w:rPr>
        <w:t>(43.8)</w:t>
      </w:r>
    </w:p>
    <w:p w14:paraId="3FF60196"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color w:val="000000"/>
          <w:sz w:val="28"/>
          <w:szCs w:val="28"/>
          <w:lang w:eastAsia="ru-RU"/>
        </w:rPr>
      </w:pPr>
      <w:r w:rsidRPr="00A413A4">
        <w:rPr>
          <w:rFonts w:eastAsia="Times New Roman" w:cs="Times New Roman"/>
          <w:snapToGrid w:val="0"/>
          <w:color w:val="000000"/>
          <w:sz w:val="28"/>
          <w:szCs w:val="28"/>
          <w:lang w:eastAsia="ru-RU"/>
        </w:rPr>
        <w:t>(использовали формулы (43.5) и (43.7)) пропорциональна термодинамической температуре и зависит только от нее. Из этого уравнения следует, что при Т=0 &lt;</w:t>
      </w:r>
      <w:r w:rsidRPr="00A413A4">
        <w:rPr>
          <w:rFonts w:eastAsia="Times New Roman" w:cs="Times New Roman"/>
          <w:snapToGrid w:val="0"/>
          <w:color w:val="000000"/>
          <w:sz w:val="28"/>
          <w:szCs w:val="28"/>
          <w:lang w:eastAsia="ru-RU"/>
        </w:rPr>
        <w:sym w:font="Symbol" w:char="F065"/>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eastAsia="ru-RU"/>
        </w:rPr>
        <w:t>&gt; = 0, т. е. при 0 К прекращается поступательное движение молекул газа, а следовательно, его давление равно нулю. Таким образом, термодинамическая температура является мерой средней кинетической энергии поступательного движения молекул идеального газа, и формула (43.8) раскрывает молекулярно-кинетическое толкование температуры.</w:t>
      </w:r>
    </w:p>
    <w:p w14:paraId="5BA7BFA4"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0" w:name="_Toc47954044"/>
      <w:r w:rsidRPr="00A413A4">
        <w:rPr>
          <w:rFonts w:eastAsia="Times New Roman" w:cs="Arial"/>
          <w:b/>
          <w:bCs/>
          <w:iCs/>
          <w:smallCaps/>
          <w:snapToGrid w:val="0"/>
          <w:sz w:val="36"/>
          <w:szCs w:val="36"/>
          <w:lang w:eastAsia="ru-RU"/>
        </w:rPr>
        <w:t>§ 44. Закон Максвелла о распределении молекул</w:t>
      </w:r>
      <w:bookmarkEnd w:id="10"/>
    </w:p>
    <w:p w14:paraId="4D6FE2D9" w14:textId="77777777" w:rsidR="006268FC" w:rsidRPr="00A413A4" w:rsidRDefault="006268FC" w:rsidP="006268FC">
      <w:pPr>
        <w:keepNext/>
        <w:widowControl w:val="0"/>
        <w:spacing w:after="0" w:line="240" w:lineRule="auto"/>
        <w:ind w:firstLine="156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11" w:name="_Toc47954045"/>
      <w:r w:rsidRPr="00A413A4">
        <w:rPr>
          <w:rFonts w:eastAsia="Times New Roman" w:cs="Arial"/>
          <w:b/>
          <w:bCs/>
          <w:iCs/>
          <w:smallCaps/>
          <w:snapToGrid w:val="0"/>
          <w:sz w:val="36"/>
          <w:szCs w:val="36"/>
          <w:lang w:eastAsia="ru-RU"/>
        </w:rPr>
        <w:t>идеального газа по скоростям и энергиям</w:t>
      </w:r>
      <w:bookmarkEnd w:id="11"/>
      <w:r w:rsidRPr="00A413A4">
        <w:rPr>
          <w:rFonts w:eastAsia="Times New Roman" w:cs="Arial"/>
          <w:b/>
          <w:bCs/>
          <w:iCs/>
          <w:smallCaps/>
          <w:snapToGrid w:val="0"/>
          <w:sz w:val="36"/>
          <w:szCs w:val="36"/>
          <w:lang w:eastAsia="ru-RU"/>
        </w:rPr>
        <w:t xml:space="preserve"> </w:t>
      </w:r>
    </w:p>
    <w:p w14:paraId="585E8ABA" w14:textId="77777777" w:rsidR="006268FC" w:rsidRPr="00A413A4" w:rsidRDefault="006268FC" w:rsidP="006268FC">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12" w:name="_Toc47954046"/>
      <w:r w:rsidRPr="00A413A4">
        <w:rPr>
          <w:rFonts w:eastAsia="Times New Roman" w:cs="Arial"/>
          <w:b/>
          <w:bCs/>
          <w:iCs/>
          <w:smallCaps/>
          <w:snapToGrid w:val="0"/>
          <w:sz w:val="36"/>
          <w:szCs w:val="36"/>
          <w:lang w:eastAsia="ru-RU"/>
        </w:rPr>
        <w:t>теплового движения</w:t>
      </w:r>
      <w:bookmarkEnd w:id="12"/>
    </w:p>
    <w:p w14:paraId="3DFCF0F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BB5F79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При выводе основного уравнения молекулярно-кинетической теории молекулам зада вали различные скорости. В результате многократных соударений скорость каждой молекулы изменяется по модулю и направлению. Однако из-за хаотического движения молекул все направления движения являются равновероятными, т. е. в любом направлении в среднем движется одинаковое число молекул.</w:t>
      </w:r>
    </w:p>
    <w:p w14:paraId="7EE777D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По молекулярно-кинетической теории, как бы ни изменялись скорости молекул при столкновениях, средняя квадратичная скорость молекул массой то в газе, находящемся в состоянии равновесия при </w:t>
      </w:r>
      <w:r w:rsidRPr="00A413A4">
        <w:rPr>
          <w:rFonts w:eastAsia="Times New Roman" w:cs="Times New Roman"/>
          <w:i/>
          <w:snapToGrid w:val="0"/>
          <w:color w:val="000000"/>
          <w:sz w:val="28"/>
          <w:szCs w:val="28"/>
          <w:lang w:eastAsia="ru-RU"/>
        </w:rPr>
        <w:t xml:space="preserve">Т =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xml:space="preserve">, остается постоянной и равной  </w:t>
      </w:r>
      <w:r w:rsidRPr="00A413A4">
        <w:rPr>
          <w:rFonts w:eastAsia="Times New Roman" w:cs="Times New Roman"/>
          <w:snapToGrid w:val="0"/>
          <w:color w:val="000000"/>
          <w:position w:val="-14"/>
          <w:sz w:val="28"/>
          <w:szCs w:val="28"/>
          <w:lang w:eastAsia="ru-RU"/>
        </w:rPr>
        <w:object w:dxaOrig="1900" w:dyaOrig="460" w14:anchorId="11629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94.8pt;height:22.8pt" o:ole="">
            <v:imagedata r:id="rId39" o:title=""/>
          </v:shape>
          <o:OLEObject Type="Embed" ProgID="Equation.3" ShapeID="_x0000_i1149" DrawAspect="Content" ObjectID="_1670193597" r:id="rId40"/>
        </w:object>
      </w:r>
      <w:r w:rsidRPr="00A413A4">
        <w:rPr>
          <w:rFonts w:eastAsia="Times New Roman" w:cs="Times New Roman"/>
          <w:snapToGrid w:val="0"/>
          <w:color w:val="000000"/>
          <w:sz w:val="28"/>
          <w:szCs w:val="28"/>
          <w:lang w:eastAsia="ru-RU"/>
        </w:rPr>
        <w:t>.</w:t>
      </w:r>
    </w:p>
    <w:p w14:paraId="10ECC70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Это объясняется тем, что в газе, находящемся в состоянии равновесия, устанавливается некоторое стационарное, не меняющееся со временем распределение молекул по скоростям, которое подчиняется вполне определенному статистическому закону. Этот закон теоретически выведен Дж. Максвеллом.</w:t>
      </w:r>
    </w:p>
    <w:p w14:paraId="669CF8B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При выводе закона распределения молекул по скоростям Максвелл предполагал, что газ состоит из очень большого числа </w:t>
      </w:r>
      <w:r w:rsidRPr="00A413A4">
        <w:rPr>
          <w:rFonts w:eastAsia="Times New Roman" w:cs="Times New Roman"/>
          <w:i/>
          <w:snapToGrid w:val="0"/>
          <w:color w:val="000000"/>
          <w:sz w:val="28"/>
          <w:szCs w:val="28"/>
          <w:lang w:eastAsia="ru-RU"/>
        </w:rPr>
        <w:t xml:space="preserve">N </w:t>
      </w:r>
      <w:r w:rsidRPr="00A413A4">
        <w:rPr>
          <w:rFonts w:eastAsia="Times New Roman" w:cs="Times New Roman"/>
          <w:snapToGrid w:val="0"/>
          <w:color w:val="000000"/>
          <w:sz w:val="28"/>
          <w:szCs w:val="28"/>
          <w:lang w:eastAsia="ru-RU"/>
        </w:rPr>
        <w:t>тождественных молекул, находящие» в состоянии беспорядочного теплового движения при одинаковой температуре. Предполагалось также, что силовые поля на газ не действуют.</w:t>
      </w:r>
    </w:p>
    <w:p w14:paraId="2EFD764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Закон Максвелла описывается некоторой функцией </w:t>
      </w:r>
      <w:r w:rsidRPr="00A413A4">
        <w:rPr>
          <w:rFonts w:eastAsia="Times New Roman" w:cs="Times New Roman"/>
          <w:i/>
          <w:snapToGrid w:val="0"/>
          <w:color w:val="000000"/>
          <w:sz w:val="28"/>
          <w:szCs w:val="28"/>
          <w:lang w:val="en-US" w:eastAsia="ru-RU"/>
        </w:rPr>
        <w:t>f</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называемой функцией распределения молекул по скоростям. Бели разбить диапазон скоростей молекул на малые интервалы, равные </w:t>
      </w:r>
      <w:r w:rsidRPr="00A413A4">
        <w:rPr>
          <w:rFonts w:eastAsia="Times New Roman" w:cs="Times New Roman"/>
          <w:i/>
          <w:snapToGrid w:val="0"/>
          <w:color w:val="000000"/>
          <w:sz w:val="28"/>
          <w:szCs w:val="28"/>
          <w:lang w:val="en-US" w:eastAsia="ru-RU"/>
        </w:rPr>
        <w:t>dv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то на каждый интервал скорости будет приходиться некоторое число молекул </w:t>
      </w:r>
      <w:r w:rsidRPr="00A413A4">
        <w:rPr>
          <w:rFonts w:eastAsia="Times New Roman" w:cs="Times New Roman"/>
          <w:i/>
          <w:snapToGrid w:val="0"/>
          <w:color w:val="000000"/>
          <w:sz w:val="28"/>
          <w:szCs w:val="28"/>
          <w:lang w:val="en-US" w:eastAsia="ru-RU"/>
        </w:rPr>
        <w:t>dN</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имеющих скорость, заключенную в этом интервале Функция </w:t>
      </w:r>
      <w:r w:rsidRPr="00A413A4">
        <w:rPr>
          <w:rFonts w:eastAsia="Times New Roman" w:cs="Times New Roman"/>
          <w:i/>
          <w:snapToGrid w:val="0"/>
          <w:color w:val="000000"/>
          <w:sz w:val="28"/>
          <w:szCs w:val="28"/>
          <w:lang w:val="en-US" w:eastAsia="ru-RU"/>
        </w:rPr>
        <w:t>f</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определяет относительное число молекул </w:t>
      </w:r>
      <w:r w:rsidRPr="00A413A4">
        <w:rPr>
          <w:rFonts w:eastAsia="Times New Roman" w:cs="Times New Roman"/>
          <w:i/>
          <w:snapToGrid w:val="0"/>
          <w:color w:val="000000"/>
          <w:sz w:val="28"/>
          <w:szCs w:val="28"/>
          <w:lang w:val="en-US" w:eastAsia="ru-RU"/>
        </w:rPr>
        <w:t>dN</w:t>
      </w:r>
      <w:r w:rsidRPr="00A413A4">
        <w:rPr>
          <w:rFonts w:eastAsia="Times New Roman" w:cs="Times New Roman"/>
          <w:i/>
          <w:snapToGrid w:val="0"/>
          <w:color w:val="000000"/>
          <w:sz w:val="28"/>
          <w:szCs w:val="28"/>
          <w:lang w:eastAsia="ru-RU"/>
        </w:rPr>
        <w:t xml:space="preserve">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N</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скорости которых лежат в интервале от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до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 </w:t>
      </w:r>
      <w:r w:rsidRPr="00A413A4">
        <w:rPr>
          <w:rFonts w:eastAsia="Times New Roman" w:cs="Times New Roman"/>
          <w:i/>
          <w:snapToGrid w:val="0"/>
          <w:color w:val="000000"/>
          <w:sz w:val="28"/>
          <w:szCs w:val="28"/>
          <w:lang w:val="en-US" w:eastAsia="ru-RU"/>
        </w:rPr>
        <w:t>dv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 е.</w:t>
      </w:r>
    </w:p>
    <w:p w14:paraId="4CAEF1FC"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5A059E0" wp14:editId="73A48877">
            <wp:extent cx="1767840" cy="365760"/>
            <wp:effectExtent l="0" t="0" r="3810" b="0"/>
            <wp:docPr id="1241" name="Рисунок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7840" cy="365760"/>
                    </a:xfrm>
                    <a:prstGeom prst="rect">
                      <a:avLst/>
                    </a:prstGeom>
                    <a:noFill/>
                    <a:ln>
                      <a:noFill/>
                    </a:ln>
                  </pic:spPr>
                </pic:pic>
              </a:graphicData>
            </a:graphic>
          </wp:inline>
        </w:drawing>
      </w:r>
    </w:p>
    <w:p w14:paraId="6E861DD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откуда</w:t>
      </w:r>
    </w:p>
    <w:p w14:paraId="2A34DF3C"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A142FE0" wp14:editId="437D548E">
            <wp:extent cx="1417320" cy="525780"/>
            <wp:effectExtent l="0" t="0" r="0" b="7620"/>
            <wp:docPr id="1240" name="Рисунок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7320" cy="525780"/>
                    </a:xfrm>
                    <a:prstGeom prst="rect">
                      <a:avLst/>
                    </a:prstGeom>
                    <a:noFill/>
                    <a:ln>
                      <a:noFill/>
                    </a:ln>
                  </pic:spPr>
                </pic:pic>
              </a:graphicData>
            </a:graphic>
          </wp:inline>
        </w:drawing>
      </w:r>
    </w:p>
    <w:p w14:paraId="4964D7F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Применяя методы теории вероятностей, Максвелл нашел функцию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 </w:t>
      </w:r>
      <w:r w:rsidRPr="00A413A4">
        <w:rPr>
          <w:rFonts w:eastAsia="Times New Roman" w:cs="Times New Roman"/>
          <w:b/>
          <w:snapToGrid w:val="0"/>
          <w:color w:val="000000"/>
          <w:sz w:val="28"/>
          <w:szCs w:val="28"/>
          <w:lang w:eastAsia="ru-RU"/>
        </w:rPr>
        <w:t>закон о распределении молекул идеального газа по скоростям:</w:t>
      </w:r>
    </w:p>
    <w:p w14:paraId="3CBCF58B" w14:textId="77777777" w:rsidR="006268FC" w:rsidRPr="00A413A4" w:rsidRDefault="006268FC" w:rsidP="006268FC">
      <w:pPr>
        <w:widowControl w:val="0"/>
        <w:spacing w:after="0" w:line="240" w:lineRule="auto"/>
        <w:ind w:left="72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lastRenderedPageBreak/>
        <w:t xml:space="preserve"> </w:t>
      </w:r>
      <w:r w:rsidRPr="00A413A4">
        <w:rPr>
          <w:rFonts w:eastAsia="Times New Roman" w:cs="Times New Roman"/>
          <w:noProof/>
          <w:snapToGrid w:val="0"/>
          <w:sz w:val="28"/>
          <w:szCs w:val="28"/>
          <w:lang w:eastAsia="ru-RU"/>
        </w:rPr>
        <w:drawing>
          <wp:inline distT="0" distB="0" distL="0" distR="0" wp14:anchorId="3A219D8F" wp14:editId="36A645D9">
            <wp:extent cx="3810000" cy="601980"/>
            <wp:effectExtent l="0" t="0" r="0" b="7620"/>
            <wp:docPr id="1239" name="Рисунок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10000" cy="6019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(44.1)</w:t>
      </w:r>
    </w:p>
    <w:p w14:paraId="3824A9C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Из (44.1) видно, что конкретный вид функции зависит от рода газа (от массы молекулы) и от параметра состояния (от температуры </w:t>
      </w:r>
      <w:r w:rsidRPr="00A413A4">
        <w:rPr>
          <w:rFonts w:eastAsia="Times New Roman" w:cs="Times New Roman"/>
          <w:i/>
          <w:snapToGrid w:val="0"/>
          <w:color w:val="000000"/>
          <w:sz w:val="28"/>
          <w:szCs w:val="28"/>
          <w:lang w:eastAsia="ru-RU"/>
        </w:rPr>
        <w:t>Т).</w:t>
      </w:r>
    </w:p>
    <w:p w14:paraId="7192917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График функции (44.1) приведен на рис. 65. Так как при возрастании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множитель </w:t>
      </w:r>
      <w:r w:rsidRPr="00A413A4">
        <w:rPr>
          <w:rFonts w:eastAsia="Times New Roman" w:cs="Times New Roman"/>
          <w:snapToGrid w:val="0"/>
          <w:color w:val="000000"/>
          <w:position w:val="-12"/>
          <w:sz w:val="28"/>
          <w:szCs w:val="28"/>
          <w:lang w:eastAsia="ru-RU"/>
        </w:rPr>
        <w:object w:dxaOrig="2100" w:dyaOrig="420" w14:anchorId="0D74428D">
          <v:shape id="_x0000_i1150" type="#_x0000_t75" style="width:105pt;height:21pt" o:ole="">
            <v:imagedata r:id="rId44" o:title=""/>
          </v:shape>
          <o:OLEObject Type="Embed" ProgID="Equation.3" ShapeID="_x0000_i1150" DrawAspect="Content" ObjectID="_1670193598" r:id="rId45"/>
        </w:object>
      </w:r>
      <w:r w:rsidRPr="00A413A4">
        <w:rPr>
          <w:rFonts w:eastAsia="Times New Roman" w:cs="Times New Roman"/>
          <w:snapToGrid w:val="0"/>
          <w:color w:val="000000"/>
          <w:sz w:val="28"/>
          <w:szCs w:val="28"/>
          <w:lang w:eastAsia="ru-RU"/>
        </w:rPr>
        <w:t xml:space="preserve">  уменьшается быстрее, чем растет множитель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vertAlign w:val="super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то функция </w:t>
      </w:r>
      <w:r w:rsidRPr="00A413A4">
        <w:rPr>
          <w:rFonts w:eastAsia="Times New Roman" w:cs="Times New Roman"/>
          <w:i/>
          <w:snapToGrid w:val="0"/>
          <w:color w:val="000000"/>
          <w:sz w:val="28"/>
          <w:szCs w:val="28"/>
          <w:lang w:val="en-US" w:eastAsia="ru-RU"/>
        </w:rPr>
        <w:t>f</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начинаясь от нуля, достигает максимума при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и затем асимптотически стремится к нулю. Кривая несимметрична относительно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в</w:t>
      </w:r>
      <w:r w:rsidRPr="00A413A4">
        <w:rPr>
          <w:rFonts w:eastAsia="Times New Roman" w:cs="Times New Roman"/>
          <w:snapToGrid w:val="0"/>
          <w:color w:val="000000"/>
          <w:sz w:val="28"/>
          <w:szCs w:val="28"/>
          <w:lang w:eastAsia="ru-RU"/>
        </w:rPr>
        <w:t>.</w:t>
      </w:r>
    </w:p>
    <w:p w14:paraId="1EE4197E" w14:textId="77777777" w:rsidR="006268FC" w:rsidRPr="00A413A4" w:rsidRDefault="006268FC" w:rsidP="006268FC">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A413A4">
        <w:rPr>
          <w:rFonts w:eastAsia="Times New Roman" w:cs="Times New Roman"/>
          <w:noProof/>
          <w:snapToGrid w:val="0"/>
          <w:color w:val="000000"/>
          <w:sz w:val="28"/>
          <w:szCs w:val="28"/>
          <w:lang w:val="en-US" w:eastAsia="ru-RU"/>
        </w:rPr>
        <w:drawing>
          <wp:inline distT="0" distB="0" distL="0" distR="0" wp14:anchorId="23D279F0" wp14:editId="5C9CB970">
            <wp:extent cx="6393180" cy="1981200"/>
            <wp:effectExtent l="0" t="0" r="7620" b="0"/>
            <wp:docPr id="1238" name="Рисунок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93180" cy="1981200"/>
                    </a:xfrm>
                    <a:prstGeom prst="rect">
                      <a:avLst/>
                    </a:prstGeom>
                    <a:noFill/>
                    <a:ln>
                      <a:noFill/>
                    </a:ln>
                  </pic:spPr>
                </pic:pic>
              </a:graphicData>
            </a:graphic>
          </wp:inline>
        </w:drawing>
      </w:r>
    </w:p>
    <w:p w14:paraId="2FB2A95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65</w:t>
      </w:r>
    </w:p>
    <w:p w14:paraId="7417AC7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B40826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Относительное число молекул </w:t>
      </w:r>
      <w:r w:rsidRPr="00A413A4">
        <w:rPr>
          <w:rFonts w:eastAsia="Times New Roman" w:cs="Times New Roman"/>
          <w:i/>
          <w:snapToGrid w:val="0"/>
          <w:color w:val="000000"/>
          <w:sz w:val="28"/>
          <w:szCs w:val="28"/>
          <w:lang w:val="en-US" w:eastAsia="ru-RU"/>
        </w:rPr>
        <w:t>dN</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N</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скорости которых лежат в интервале от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до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dv</w:t>
      </w:r>
      <w:r w:rsidRPr="00A413A4">
        <w:rPr>
          <w:rFonts w:eastAsia="Times New Roman" w:cs="Times New Roman"/>
          <w:snapToGrid w:val="0"/>
          <w:color w:val="000000"/>
          <w:sz w:val="28"/>
          <w:szCs w:val="28"/>
          <w:lang w:eastAsia="ru-RU"/>
        </w:rPr>
        <w:t xml:space="preserve">, находится как площадь заштрихованной полоски на рис. 65. Площадь, ограниченная кривой распределения и осью абсцисс, равна единице. Это означает, что функция </w:t>
      </w:r>
      <w:r w:rsidRPr="00A413A4">
        <w:rPr>
          <w:rFonts w:eastAsia="Times New Roman" w:cs="Times New Roman"/>
          <w:i/>
          <w:snapToGrid w:val="0"/>
          <w:color w:val="000000"/>
          <w:sz w:val="28"/>
          <w:szCs w:val="28"/>
          <w:lang w:val="en-US" w:eastAsia="ru-RU"/>
        </w:rPr>
        <w:t>f</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удовлетворяет условию нормировки</w:t>
      </w:r>
    </w:p>
    <w:p w14:paraId="04D8CC7F"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382E1F2" wp14:editId="4F22B5BD">
            <wp:extent cx="1516380" cy="632460"/>
            <wp:effectExtent l="0" t="0" r="7620" b="0"/>
            <wp:docPr id="1237" name="Рисунок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16380" cy="632460"/>
                    </a:xfrm>
                    <a:prstGeom prst="rect">
                      <a:avLst/>
                    </a:prstGeom>
                    <a:noFill/>
                    <a:ln>
                      <a:noFill/>
                    </a:ln>
                  </pic:spPr>
                </pic:pic>
              </a:graphicData>
            </a:graphic>
          </wp:inline>
        </w:drawing>
      </w:r>
    </w:p>
    <w:p w14:paraId="0C29D46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Скорость, при которой функция распределения молекул идеального газа по скоростям максимальна, называется </w:t>
      </w:r>
      <w:r w:rsidRPr="00A413A4">
        <w:rPr>
          <w:rFonts w:eastAsia="Times New Roman" w:cs="Times New Roman"/>
          <w:b/>
          <w:snapToGrid w:val="0"/>
          <w:color w:val="000000"/>
          <w:sz w:val="28"/>
          <w:szCs w:val="28"/>
          <w:lang w:eastAsia="ru-RU"/>
        </w:rPr>
        <w:t xml:space="preserve">наиболее вероятной скоростью. </w:t>
      </w:r>
      <w:r w:rsidRPr="00A413A4">
        <w:rPr>
          <w:rFonts w:eastAsia="Times New Roman" w:cs="Times New Roman"/>
          <w:snapToGrid w:val="0"/>
          <w:color w:val="000000"/>
          <w:sz w:val="28"/>
          <w:szCs w:val="28"/>
          <w:lang w:eastAsia="ru-RU"/>
        </w:rPr>
        <w:t xml:space="preserve">Значение наиболее вероятной скорости можно найти продифференцировав выражение (44.1) (постоянные множители опускаем) по аргументу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приравняв результат нулю и используя условие для максимума выражения </w:t>
      </w:r>
      <w:r w:rsidRPr="00A413A4">
        <w:rPr>
          <w:rFonts w:eastAsia="Times New Roman" w:cs="Times New Roman"/>
          <w:i/>
          <w:snapToGrid w:val="0"/>
          <w:color w:val="000000"/>
          <w:sz w:val="28"/>
          <w:szCs w:val="28"/>
          <w:lang w:val="en-US" w:eastAsia="ru-RU"/>
        </w:rPr>
        <w:t>f</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w:t>
      </w:r>
    </w:p>
    <w:p w14:paraId="3BC5D945"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1A2EFAD" wp14:editId="62D1756B">
            <wp:extent cx="4960620" cy="472440"/>
            <wp:effectExtent l="0" t="0" r="0" b="3810"/>
            <wp:docPr id="1236" name="Рисунок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60620" cy="472440"/>
                    </a:xfrm>
                    <a:prstGeom prst="rect">
                      <a:avLst/>
                    </a:prstGeom>
                    <a:noFill/>
                    <a:ln>
                      <a:noFill/>
                    </a:ln>
                  </pic:spPr>
                </pic:pic>
              </a:graphicData>
            </a:graphic>
          </wp:inline>
        </w:drawing>
      </w:r>
    </w:p>
    <w:p w14:paraId="302CF6D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Значения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 0 и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sym w:font="Symbol" w:char="F0A5"/>
      </w:r>
      <w:r w:rsidRPr="00A413A4">
        <w:rPr>
          <w:rFonts w:eastAsia="Times New Roman" w:cs="Times New Roman"/>
          <w:snapToGrid w:val="0"/>
          <w:color w:val="000000"/>
          <w:sz w:val="28"/>
          <w:szCs w:val="28"/>
          <w:lang w:eastAsia="ru-RU"/>
        </w:rPr>
        <w:t xml:space="preserve"> соответствуют минимумам выражения (44.1), а значение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при котором выражение в скобках становится равным нулю, и есть искомая наиболее вероятная скорость </w:t>
      </w:r>
      <w:r w:rsidRPr="00A413A4">
        <w:rPr>
          <w:rFonts w:eastAsia="Times New Roman" w:cs="Times New Roman"/>
          <w:snapToGrid w:val="0"/>
          <w:color w:val="000000"/>
          <w:sz w:val="28"/>
          <w:szCs w:val="28"/>
          <w:lang w:val="en-US" w:eastAsia="ru-RU"/>
        </w:rPr>
        <w:t>v</w:t>
      </w:r>
      <w:r w:rsidRPr="00A413A4">
        <w:rPr>
          <w:rFonts w:eastAsia="Times New Roman" w:cs="Times New Roman"/>
          <w:i/>
          <w:smallCaps/>
          <w:snapToGrid w:val="0"/>
          <w:color w:val="000000"/>
          <w:sz w:val="28"/>
          <w:szCs w:val="28"/>
          <w:vertAlign w:val="subscript"/>
          <w:lang w:val="en-US" w:eastAsia="ru-RU"/>
        </w:rPr>
        <w:t>b</w:t>
      </w:r>
      <w:r w:rsidRPr="00A413A4">
        <w:rPr>
          <w:rFonts w:eastAsia="Times New Roman" w:cs="Times New Roman"/>
          <w:i/>
          <w:smallCaps/>
          <w:snapToGrid w:val="0"/>
          <w:color w:val="000000"/>
          <w:sz w:val="28"/>
          <w:szCs w:val="28"/>
          <w:lang w:eastAsia="ru-RU"/>
        </w:rPr>
        <w:t>:</w:t>
      </w:r>
    </w:p>
    <w:p w14:paraId="4806A0F3"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18928535" wp14:editId="480D0072">
            <wp:extent cx="2522220" cy="365760"/>
            <wp:effectExtent l="0" t="0" r="0" b="0"/>
            <wp:docPr id="1235" name="Рисунок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22220" cy="3657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(44.2)</w:t>
      </w:r>
    </w:p>
    <w:p w14:paraId="4159540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Из формулы (44.2) следует, что при повышении температуры максимум функции распределения молекул по скоростям (рис. 66) сместится вправо (значение наиболее вероятной скорости становится больше). Однако площадь, ограниченная кривой, остается неизменной, поэтому при повышении температуры кривая распределения молекул по скоростям будет растягиваться и понижаться.</w:t>
      </w:r>
    </w:p>
    <w:p w14:paraId="1AF8A06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Средняя скорость молекулы </w:t>
      </w:r>
      <w:r w:rsidRPr="00A413A4">
        <w:rPr>
          <w:rFonts w:eastAsia="Times New Roman" w:cs="Times New Roman"/>
          <w:snapToGrid w:val="0"/>
          <w:color w:val="000000"/>
          <w:sz w:val="28"/>
          <w:szCs w:val="28"/>
          <w:lang w:eastAsia="ru-RU"/>
        </w:rPr>
        <w:t>&lt;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&gt; </w:t>
      </w:r>
      <w:r w:rsidRPr="00A413A4">
        <w:rPr>
          <w:rFonts w:eastAsia="Times New Roman" w:cs="Times New Roman"/>
          <w:b/>
          <w:snapToGrid w:val="0"/>
          <w:color w:val="000000"/>
          <w:sz w:val="28"/>
          <w:szCs w:val="28"/>
          <w:lang w:eastAsia="ru-RU"/>
        </w:rPr>
        <w:t xml:space="preserve">(средняя арифметическая скорость) </w:t>
      </w:r>
      <w:r w:rsidRPr="00A413A4">
        <w:rPr>
          <w:rFonts w:eastAsia="Times New Roman" w:cs="Times New Roman"/>
          <w:snapToGrid w:val="0"/>
          <w:color w:val="000000"/>
          <w:sz w:val="28"/>
          <w:szCs w:val="28"/>
          <w:lang w:eastAsia="ru-RU"/>
        </w:rPr>
        <w:t>определяется по формуле</w:t>
      </w:r>
    </w:p>
    <w:p w14:paraId="4F2D5FE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lastRenderedPageBreak/>
        <w:drawing>
          <wp:inline distT="0" distB="0" distL="0" distR="0" wp14:anchorId="35D6E61D" wp14:editId="1046B211">
            <wp:extent cx="2918460" cy="609600"/>
            <wp:effectExtent l="0" t="0" r="0" b="0"/>
            <wp:docPr id="1234" name="Рисунок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18460" cy="609600"/>
                    </a:xfrm>
                    <a:prstGeom prst="rect">
                      <a:avLst/>
                    </a:prstGeom>
                    <a:noFill/>
                    <a:ln>
                      <a:noFill/>
                    </a:ln>
                  </pic:spPr>
                </pic:pic>
              </a:graphicData>
            </a:graphic>
          </wp:inline>
        </w:drawing>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p>
    <w:p w14:paraId="1AC6449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Подставляя сюда </w:t>
      </w:r>
      <w:r w:rsidRPr="00A413A4">
        <w:rPr>
          <w:rFonts w:eastAsia="Times New Roman" w:cs="Times New Roman"/>
          <w:i/>
          <w:snapToGrid w:val="0"/>
          <w:color w:val="000000"/>
          <w:sz w:val="28"/>
          <w:szCs w:val="28"/>
          <w:lang w:val="en-US" w:eastAsia="ru-RU"/>
        </w:rPr>
        <w:t>f</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и интегрируя, получаем</w:t>
      </w:r>
    </w:p>
    <w:p w14:paraId="43423CDB"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329ED41" wp14:editId="7A7F7721">
            <wp:extent cx="2849880" cy="396240"/>
            <wp:effectExtent l="0" t="0" r="7620" b="3810"/>
            <wp:docPr id="1233" name="Рисунок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49880" cy="3962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t>(</w:t>
      </w:r>
      <w:r w:rsidRPr="00A413A4">
        <w:rPr>
          <w:rFonts w:eastAsia="Times New Roman" w:cs="Times New Roman"/>
          <w:snapToGrid w:val="0"/>
          <w:color w:val="000000"/>
          <w:sz w:val="28"/>
          <w:szCs w:val="28"/>
          <w:lang w:eastAsia="ru-RU"/>
        </w:rPr>
        <w:t>44.3)</w:t>
      </w:r>
    </w:p>
    <w:p w14:paraId="5F257BE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Скорости, характеризующие состояние газа: 1) наиболее вероятная </w:t>
      </w:r>
    </w:p>
    <w:p w14:paraId="3C0ECDF8"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position w:val="-14"/>
          <w:sz w:val="28"/>
          <w:szCs w:val="28"/>
          <w:lang w:val="en-US" w:eastAsia="ru-RU"/>
        </w:rPr>
        <w:object w:dxaOrig="1760" w:dyaOrig="460" w14:anchorId="4029E268">
          <v:shape id="_x0000_i1151" type="#_x0000_t75" style="width:88.2pt;height:22.8pt" o:ole="">
            <v:imagedata r:id="rId52" o:title=""/>
          </v:shape>
          <o:OLEObject Type="Embed" ProgID="Equation.3" ShapeID="_x0000_i1151" DrawAspect="Content" ObjectID="_1670193599" r:id="rId53"/>
        </w:object>
      </w:r>
      <w:r w:rsidRPr="00A413A4">
        <w:rPr>
          <w:rFonts w:eastAsia="Times New Roman" w:cs="Times New Roman"/>
          <w:snapToGrid w:val="0"/>
          <w:color w:val="000000"/>
          <w:sz w:val="28"/>
          <w:szCs w:val="28"/>
          <w:lang w:eastAsia="ru-RU"/>
        </w:rPr>
        <w:t xml:space="preserve"> 2) средняя </w:t>
      </w:r>
      <w:r w:rsidRPr="00A413A4">
        <w:rPr>
          <w:rFonts w:eastAsia="Times New Roman" w:cs="Times New Roman"/>
          <w:snapToGrid w:val="0"/>
          <w:color w:val="000000"/>
          <w:position w:val="-14"/>
          <w:sz w:val="28"/>
          <w:szCs w:val="28"/>
          <w:lang w:eastAsia="ru-RU"/>
        </w:rPr>
        <w:object w:dxaOrig="3080" w:dyaOrig="460" w14:anchorId="21DF78B0">
          <v:shape id="_x0000_i1152" type="#_x0000_t75" style="width:154.15pt;height:22.8pt" o:ole="">
            <v:imagedata r:id="rId54" o:title=""/>
          </v:shape>
          <o:OLEObject Type="Embed" ProgID="Equation.3" ShapeID="_x0000_i1152" DrawAspect="Content" ObjectID="_1670193600" r:id="rId55"/>
        </w:object>
      </w:r>
      <w:r w:rsidRPr="00A413A4">
        <w:rPr>
          <w:rFonts w:eastAsia="Times New Roman" w:cs="Times New Roman"/>
          <w:snapToGrid w:val="0"/>
          <w:color w:val="000000"/>
          <w:sz w:val="28"/>
          <w:szCs w:val="28"/>
          <w:lang w:eastAsia="ru-RU"/>
        </w:rPr>
        <w:t xml:space="preserve"> 3) средняя квадратичная  </w:t>
      </w:r>
      <w:r w:rsidRPr="00A413A4">
        <w:rPr>
          <w:rFonts w:eastAsia="Times New Roman" w:cs="Times New Roman"/>
          <w:snapToGrid w:val="0"/>
          <w:color w:val="000000"/>
          <w:position w:val="-14"/>
          <w:sz w:val="28"/>
          <w:szCs w:val="28"/>
          <w:lang w:val="en-US" w:eastAsia="ru-RU"/>
        </w:rPr>
        <w:object w:dxaOrig="2920" w:dyaOrig="460" w14:anchorId="1525C7AA">
          <v:shape id="_x0000_i1153" type="#_x0000_t75" style="width:145.85pt;height:22.8pt" o:ole="">
            <v:imagedata r:id="rId56" o:title=""/>
          </v:shape>
          <o:OLEObject Type="Embed" ProgID="Equation.3" ShapeID="_x0000_i1153" DrawAspect="Content" ObjectID="_1670193601" r:id="rId57"/>
        </w:object>
      </w:r>
      <w:r w:rsidRPr="00A413A4">
        <w:rPr>
          <w:rFonts w:eastAsia="Times New Roman" w:cs="Times New Roman"/>
          <w:snapToGrid w:val="0"/>
          <w:color w:val="000000"/>
          <w:sz w:val="28"/>
          <w:szCs w:val="28"/>
          <w:lang w:eastAsia="ru-RU"/>
        </w:rPr>
        <w:t xml:space="preserve">  (рис. 65). Исходя из распределения молекул по скоростям</w:t>
      </w:r>
    </w:p>
    <w:p w14:paraId="1F006B67"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70A26C1" wp14:editId="2B7D6499">
            <wp:extent cx="3482340" cy="609600"/>
            <wp:effectExtent l="0" t="0" r="3810" b="0"/>
            <wp:docPr id="1232" name="Рисунок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82340" cy="6096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(44.4)</w:t>
      </w:r>
    </w:p>
    <w:p w14:paraId="6E250CC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можно найти распределение молекул газа по значениям кинетической энергии </w:t>
      </w:r>
      <w:r w:rsidRPr="00A413A4">
        <w:rPr>
          <w:rFonts w:eastAsia="Times New Roman" w:cs="Times New Roman"/>
          <w:snapToGrid w:val="0"/>
          <w:color w:val="000000"/>
          <w:sz w:val="28"/>
          <w:szCs w:val="28"/>
          <w:lang w:eastAsia="ru-RU"/>
        </w:rPr>
        <w:sym w:font="Symbol" w:char="F065"/>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Для этого перейдем от переменной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к переменной </w:t>
      </w:r>
      <w:r w:rsidRPr="00A413A4">
        <w:rPr>
          <w:rFonts w:eastAsia="Times New Roman" w:cs="Times New Roman"/>
          <w:snapToGrid w:val="0"/>
          <w:color w:val="000000"/>
          <w:sz w:val="28"/>
          <w:szCs w:val="28"/>
          <w:lang w:eastAsia="ru-RU"/>
        </w:rPr>
        <w:sym w:font="Symbol" w:char="F065"/>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perscript"/>
          <w:lang w:eastAsia="ru-RU"/>
        </w:rPr>
        <w:t>2</w:t>
      </w:r>
      <w:r w:rsidRPr="00A413A4">
        <w:rPr>
          <w:rFonts w:eastAsia="Times New Roman" w:cs="Times New Roman"/>
          <w:snapToGrid w:val="0"/>
          <w:color w:val="000000"/>
          <w:sz w:val="28"/>
          <w:szCs w:val="28"/>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Подставив в (44.4)  </w:t>
      </w:r>
      <w:r w:rsidRPr="00A413A4">
        <w:rPr>
          <w:rFonts w:eastAsia="Times New Roman" w:cs="Times New Roman"/>
          <w:snapToGrid w:val="0"/>
          <w:color w:val="000000"/>
          <w:position w:val="-14"/>
          <w:sz w:val="28"/>
          <w:szCs w:val="28"/>
          <w:lang w:eastAsia="ru-RU"/>
        </w:rPr>
        <w:object w:dxaOrig="1380" w:dyaOrig="460" w14:anchorId="6569826C">
          <v:shape id="_x0000_i1154" type="#_x0000_t75" style="width:69pt;height:22.8pt" o:ole="">
            <v:imagedata r:id="rId59" o:title=""/>
          </v:shape>
          <o:OLEObject Type="Embed" ProgID="Equation.3" ShapeID="_x0000_i1154" DrawAspect="Content" ObjectID="_1670193602" r:id="rId60"/>
        </w:object>
      </w:r>
      <w:r w:rsidRPr="00A413A4">
        <w:rPr>
          <w:rFonts w:eastAsia="Times New Roman" w:cs="Times New Roman"/>
          <w:snapToGrid w:val="0"/>
          <w:color w:val="000000"/>
          <w:sz w:val="28"/>
          <w:szCs w:val="28"/>
          <w:lang w:eastAsia="ru-RU"/>
        </w:rPr>
        <w:t xml:space="preserve">  и   </w:t>
      </w:r>
      <w:r w:rsidRPr="00A413A4">
        <w:rPr>
          <w:rFonts w:eastAsia="Times New Roman" w:cs="Times New Roman"/>
          <w:snapToGrid w:val="0"/>
          <w:color w:val="000000"/>
          <w:position w:val="-12"/>
          <w:sz w:val="28"/>
          <w:szCs w:val="28"/>
          <w:lang w:val="en-US" w:eastAsia="ru-RU"/>
        </w:rPr>
        <w:object w:dxaOrig="1800" w:dyaOrig="440" w14:anchorId="1BBD55E2">
          <v:shape id="_x0000_i1155" type="#_x0000_t75" style="width:90pt;height:22.2pt" o:ole="">
            <v:imagedata r:id="rId61" o:title=""/>
          </v:shape>
          <o:OLEObject Type="Embed" ProgID="Equation.3" ShapeID="_x0000_i1155" DrawAspect="Content" ObjectID="_1670193603" r:id="rId62"/>
        </w:object>
      </w:r>
      <w:r w:rsidRPr="00A413A4">
        <w:rPr>
          <w:rFonts w:eastAsia="Times New Roman" w:cs="Times New Roman"/>
          <w:i/>
          <w:smallCaps/>
          <w:snapToGrid w:val="0"/>
          <w:color w:val="000000"/>
          <w:sz w:val="28"/>
          <w:szCs w:val="28"/>
          <w:lang w:eastAsia="ru-RU"/>
        </w:rPr>
        <w:t xml:space="preserve">, </w:t>
      </w:r>
      <w:r w:rsidRPr="00A413A4">
        <w:rPr>
          <w:rFonts w:eastAsia="Times New Roman" w:cs="Times New Roman"/>
          <w:snapToGrid w:val="0"/>
          <w:color w:val="000000"/>
          <w:sz w:val="28"/>
          <w:szCs w:val="28"/>
          <w:lang w:eastAsia="ru-RU"/>
        </w:rPr>
        <w:t>получим</w:t>
      </w:r>
    </w:p>
    <w:p w14:paraId="1E674D1D"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4891B0D" wp14:editId="1ADF708E">
            <wp:extent cx="3520440" cy="548640"/>
            <wp:effectExtent l="0" t="0" r="3810" b="3810"/>
            <wp:docPr id="1231" name="Рисунок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520440" cy="548640"/>
                    </a:xfrm>
                    <a:prstGeom prst="rect">
                      <a:avLst/>
                    </a:prstGeom>
                    <a:noFill/>
                    <a:ln>
                      <a:noFill/>
                    </a:ln>
                  </pic:spPr>
                </pic:pic>
              </a:graphicData>
            </a:graphic>
          </wp:inline>
        </w:drawing>
      </w:r>
    </w:p>
    <w:p w14:paraId="7C0614E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i/>
          <w:snapToGrid w:val="0"/>
          <w:color w:val="000000"/>
          <w:sz w:val="28"/>
          <w:szCs w:val="28"/>
          <w:lang w:val="en-US" w:eastAsia="ru-RU"/>
        </w:rPr>
        <w:t>dN</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eastAsia="ru-RU"/>
        </w:rPr>
        <w:sym w:font="Symbol" w:char="F065"/>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число молекул, имеющих кинетическую энергию поступательного движения, заключенную в интервале от </w:t>
      </w:r>
      <w:r w:rsidRPr="00A413A4">
        <w:rPr>
          <w:rFonts w:eastAsia="Times New Roman" w:cs="Times New Roman"/>
          <w:snapToGrid w:val="0"/>
          <w:color w:val="000000"/>
          <w:sz w:val="28"/>
          <w:szCs w:val="28"/>
          <w:lang w:eastAsia="ru-RU"/>
        </w:rPr>
        <w:sym w:font="Symbol" w:char="F065"/>
      </w:r>
      <w:r w:rsidRPr="00A413A4">
        <w:rPr>
          <w:rFonts w:eastAsia="Times New Roman" w:cs="Times New Roman"/>
          <w:snapToGrid w:val="0"/>
          <w:color w:val="000000"/>
          <w:sz w:val="28"/>
          <w:szCs w:val="28"/>
          <w:lang w:eastAsia="ru-RU"/>
        </w:rPr>
        <w:t xml:space="preserve"> до </w:t>
      </w:r>
      <w:r w:rsidRPr="00A413A4">
        <w:rPr>
          <w:rFonts w:eastAsia="Times New Roman" w:cs="Times New Roman"/>
          <w:snapToGrid w:val="0"/>
          <w:color w:val="000000"/>
          <w:sz w:val="28"/>
          <w:szCs w:val="28"/>
          <w:lang w:eastAsia="ru-RU"/>
        </w:rPr>
        <w:sym w:font="Symbol" w:char="F065"/>
      </w:r>
      <w:r w:rsidRPr="00A413A4">
        <w:rPr>
          <w:rFonts w:eastAsia="Times New Roman" w:cs="Times New Roman"/>
          <w:snapToGrid w:val="0"/>
          <w:color w:val="000000"/>
          <w:sz w:val="28"/>
          <w:szCs w:val="28"/>
          <w:lang w:eastAsia="ru-RU"/>
        </w:rPr>
        <w:t xml:space="preserve"> </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val="en-US" w:eastAsia="ru-RU"/>
        </w:rPr>
        <w:sym w:font="Symbol" w:char="F065"/>
      </w:r>
      <w:r w:rsidRPr="00A413A4">
        <w:rPr>
          <w:rFonts w:eastAsia="Times New Roman" w:cs="Times New Roman"/>
          <w:snapToGrid w:val="0"/>
          <w:color w:val="000000"/>
          <w:sz w:val="28"/>
          <w:szCs w:val="28"/>
          <w:lang w:eastAsia="ru-RU"/>
        </w:rPr>
        <w:t>.</w:t>
      </w:r>
    </w:p>
    <w:p w14:paraId="105C7A5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Таким образом, </w:t>
      </w:r>
      <w:r w:rsidRPr="00A413A4">
        <w:rPr>
          <w:rFonts w:eastAsia="Times New Roman" w:cs="Times New Roman"/>
          <w:b/>
          <w:snapToGrid w:val="0"/>
          <w:color w:val="000000"/>
          <w:sz w:val="28"/>
          <w:szCs w:val="28"/>
          <w:lang w:eastAsia="ru-RU"/>
        </w:rPr>
        <w:t>функция распределения молекул по энергиям теплового движения</w:t>
      </w:r>
    </w:p>
    <w:p w14:paraId="46CE6433"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8EDBF39" wp14:editId="23CD93B3">
            <wp:extent cx="3200400" cy="662940"/>
            <wp:effectExtent l="0" t="0" r="0" b="3810"/>
            <wp:docPr id="1230" name="Рисунок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200400" cy="662940"/>
                    </a:xfrm>
                    <a:prstGeom prst="rect">
                      <a:avLst/>
                    </a:prstGeom>
                    <a:noFill/>
                    <a:ln>
                      <a:noFill/>
                    </a:ln>
                  </pic:spPr>
                </pic:pic>
              </a:graphicData>
            </a:graphic>
          </wp:inline>
        </w:drawing>
      </w:r>
    </w:p>
    <w:p w14:paraId="76E6D762"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p>
    <w:p w14:paraId="10E1C92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Средняя кинетическая энергия &lt;</w:t>
      </w:r>
      <w:r w:rsidRPr="00A413A4">
        <w:rPr>
          <w:rFonts w:eastAsia="Times New Roman" w:cs="Times New Roman"/>
          <w:snapToGrid w:val="0"/>
          <w:color w:val="000000"/>
          <w:sz w:val="28"/>
          <w:szCs w:val="28"/>
          <w:lang w:eastAsia="ru-RU"/>
        </w:rPr>
        <w:sym w:font="Symbol" w:char="F065"/>
      </w:r>
      <w:r w:rsidRPr="00A413A4">
        <w:rPr>
          <w:rFonts w:eastAsia="Times New Roman" w:cs="Times New Roman"/>
          <w:snapToGrid w:val="0"/>
          <w:color w:val="000000"/>
          <w:sz w:val="28"/>
          <w:szCs w:val="28"/>
          <w:lang w:eastAsia="ru-RU"/>
        </w:rPr>
        <w:t>&gt; молекулы идеального газа</w:t>
      </w:r>
    </w:p>
    <w:p w14:paraId="40EED56E"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20A7F107" wp14:editId="65D65974">
            <wp:extent cx="4678680" cy="594360"/>
            <wp:effectExtent l="0" t="0" r="7620" b="0"/>
            <wp:docPr id="1229" name="Рисунок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678680" cy="594360"/>
                    </a:xfrm>
                    <a:prstGeom prst="rect">
                      <a:avLst/>
                    </a:prstGeom>
                    <a:noFill/>
                    <a:ln>
                      <a:noFill/>
                    </a:ln>
                  </pic:spPr>
                </pic:pic>
              </a:graphicData>
            </a:graphic>
          </wp:inline>
        </w:drawing>
      </w:r>
    </w:p>
    <w:p w14:paraId="257EA4E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т. е. получили результат, совпадающий с формулой (43.8).</w:t>
      </w:r>
    </w:p>
    <w:p w14:paraId="0688A70F"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p>
    <w:p w14:paraId="437D90F6"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13" w:name="_Toc47954047"/>
      <w:r w:rsidRPr="00A413A4">
        <w:rPr>
          <w:rFonts w:eastAsia="Times New Roman" w:cs="Arial"/>
          <w:b/>
          <w:bCs/>
          <w:iCs/>
          <w:smallCaps/>
          <w:snapToGrid w:val="0"/>
          <w:sz w:val="36"/>
          <w:szCs w:val="36"/>
          <w:lang w:eastAsia="ru-RU"/>
        </w:rPr>
        <w:t>§ 45. Барометрическая формула. Распределение</w:t>
      </w:r>
      <w:bookmarkEnd w:id="13"/>
    </w:p>
    <w:p w14:paraId="432F1525"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14" w:name="_Toc47954048"/>
      <w:r w:rsidRPr="00A413A4">
        <w:rPr>
          <w:rFonts w:eastAsia="Times New Roman" w:cs="Arial"/>
          <w:b/>
          <w:bCs/>
          <w:iCs/>
          <w:smallCaps/>
          <w:snapToGrid w:val="0"/>
          <w:sz w:val="36"/>
          <w:szCs w:val="36"/>
          <w:lang w:eastAsia="ru-RU"/>
        </w:rPr>
        <w:t>Больцмана</w:t>
      </w:r>
      <w:bookmarkEnd w:id="14"/>
    </w:p>
    <w:p w14:paraId="004AF5E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6C7462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При выводе основного уравнения молекулярно-кинетической теории газов и максвелловского распределения молекул по скоростям предполагалось, что на молекулы газа внешние силы не действуют, поэтому молекулы равномерно распределены по объему. Однако молекулы любого газа находятся в потенциальном поле тяготения Земли. Тяготение, с одной стороны, и тепловое движение молекул — с другой, приводят к некоторому стационарному состоянию газа, при котором давление газа с высотой убывает.</w:t>
      </w:r>
    </w:p>
    <w:p w14:paraId="35DB0D5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Выведем закон изменения давления с высотой, предполагая, что поле тяготения однородно, температура постоянна и масса всех молекул одинакова. Если атмосферное давление на высоте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lang w:eastAsia="ru-RU"/>
        </w:rPr>
        <w:t xml:space="preserve"> равно р</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(рис. 67), то на высоте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dh</w:t>
      </w:r>
      <w:r w:rsidRPr="00A413A4">
        <w:rPr>
          <w:rFonts w:eastAsia="Times New Roman" w:cs="Times New Roman"/>
          <w:snapToGrid w:val="0"/>
          <w:color w:val="000000"/>
          <w:sz w:val="28"/>
          <w:szCs w:val="28"/>
          <w:lang w:eastAsia="ru-RU"/>
        </w:rPr>
        <w:t xml:space="preserve"> оно равно </w:t>
      </w:r>
      <w:r w:rsidRPr="00A413A4">
        <w:rPr>
          <w:rFonts w:eastAsia="Times New Roman" w:cs="Times New Roman"/>
          <w:snapToGrid w:val="0"/>
          <w:color w:val="000000"/>
          <w:sz w:val="28"/>
          <w:szCs w:val="28"/>
          <w:lang w:val="en-US" w:eastAsia="ru-RU"/>
        </w:rPr>
        <w:t>p</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dp</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(при </w:t>
      </w:r>
      <w:r w:rsidRPr="00A413A4">
        <w:rPr>
          <w:rFonts w:eastAsia="Times New Roman" w:cs="Times New Roman"/>
          <w:snapToGrid w:val="0"/>
          <w:color w:val="000000"/>
          <w:sz w:val="28"/>
          <w:szCs w:val="28"/>
          <w:lang w:val="en-US" w:eastAsia="ru-RU"/>
        </w:rPr>
        <w:t>dh</w:t>
      </w:r>
      <w:r w:rsidRPr="00A413A4">
        <w:rPr>
          <w:rFonts w:eastAsia="Times New Roman" w:cs="Times New Roman"/>
          <w:snapToGrid w:val="0"/>
          <w:color w:val="000000"/>
          <w:sz w:val="28"/>
          <w:szCs w:val="28"/>
          <w:lang w:eastAsia="ru-RU"/>
        </w:rPr>
        <w:t xml:space="preserve">&gt; 0 </w:t>
      </w:r>
      <w:r w:rsidRPr="00A413A4">
        <w:rPr>
          <w:rFonts w:eastAsia="Times New Roman" w:cs="Times New Roman"/>
          <w:snapToGrid w:val="0"/>
          <w:color w:val="000000"/>
          <w:sz w:val="28"/>
          <w:szCs w:val="28"/>
          <w:lang w:val="en-US" w:eastAsia="ru-RU"/>
        </w:rPr>
        <w:t>dp</w:t>
      </w:r>
      <w:r w:rsidRPr="00A413A4">
        <w:rPr>
          <w:rFonts w:eastAsia="Times New Roman" w:cs="Times New Roman"/>
          <w:snapToGrid w:val="0"/>
          <w:color w:val="000000"/>
          <w:sz w:val="28"/>
          <w:szCs w:val="28"/>
          <w:lang w:eastAsia="ru-RU"/>
        </w:rPr>
        <w:t xml:space="preserve"> &lt; 0, так как давление с высотой убывает). Разность давлений р и </w:t>
      </w:r>
      <w:r w:rsidRPr="00A413A4">
        <w:rPr>
          <w:rFonts w:eastAsia="Times New Roman" w:cs="Times New Roman"/>
          <w:snapToGrid w:val="0"/>
          <w:color w:val="000000"/>
          <w:sz w:val="28"/>
          <w:szCs w:val="28"/>
          <w:lang w:val="en-US" w:eastAsia="ru-RU"/>
        </w:rPr>
        <w:t>p</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lastRenderedPageBreak/>
        <w:t>dp</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равна весу газа, заключенного в объеме цилиндра высотой </w:t>
      </w:r>
      <w:r w:rsidRPr="00A413A4">
        <w:rPr>
          <w:rFonts w:eastAsia="Times New Roman" w:cs="Times New Roman"/>
          <w:snapToGrid w:val="0"/>
          <w:color w:val="000000"/>
          <w:sz w:val="28"/>
          <w:szCs w:val="28"/>
          <w:lang w:val="en-US" w:eastAsia="ru-RU"/>
        </w:rPr>
        <w:t>dh</w:t>
      </w:r>
      <w:r w:rsidRPr="00A413A4">
        <w:rPr>
          <w:rFonts w:eastAsia="Times New Roman" w:cs="Times New Roman"/>
          <w:snapToGrid w:val="0"/>
          <w:color w:val="000000"/>
          <w:sz w:val="28"/>
          <w:szCs w:val="28"/>
          <w:lang w:eastAsia="ru-RU"/>
        </w:rPr>
        <w:t xml:space="preserve"> с основанием площадью 1 м</w:t>
      </w:r>
      <w:r w:rsidRPr="00A413A4">
        <w:rPr>
          <w:rFonts w:eastAsia="Times New Roman" w:cs="Times New Roman"/>
          <w:snapToGrid w:val="0"/>
          <w:color w:val="000000"/>
          <w:sz w:val="28"/>
          <w:szCs w:val="28"/>
          <w:vertAlign w:val="superscript"/>
          <w:lang w:eastAsia="ru-RU"/>
        </w:rPr>
        <w:t>2</w:t>
      </w:r>
      <w:r w:rsidRPr="00A413A4">
        <w:rPr>
          <w:rFonts w:eastAsia="Times New Roman" w:cs="Times New Roman"/>
          <w:snapToGrid w:val="0"/>
          <w:color w:val="000000"/>
          <w:sz w:val="28"/>
          <w:szCs w:val="28"/>
          <w:lang w:eastAsia="ru-RU"/>
        </w:rPr>
        <w:t>:</w:t>
      </w:r>
    </w:p>
    <w:p w14:paraId="2F9C0CFD"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6B32B505" wp14:editId="135760A7">
            <wp:extent cx="2209800" cy="373380"/>
            <wp:effectExtent l="0" t="0" r="0" b="7620"/>
            <wp:docPr id="1228" name="Рисунок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09800" cy="373380"/>
                    </a:xfrm>
                    <a:prstGeom prst="rect">
                      <a:avLst/>
                    </a:prstGeom>
                    <a:noFill/>
                    <a:ln>
                      <a:noFill/>
                    </a:ln>
                  </pic:spPr>
                </pic:pic>
              </a:graphicData>
            </a:graphic>
          </wp:inline>
        </w:drawing>
      </w:r>
    </w:p>
    <w:p w14:paraId="10AB10D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i/>
          <w:snapToGrid w:val="0"/>
          <w:color w:val="000000"/>
          <w:sz w:val="28"/>
          <w:szCs w:val="28"/>
          <w:lang w:eastAsia="ru-RU"/>
        </w:rPr>
        <w:t xml:space="preserve">р </w:t>
      </w:r>
      <w:r w:rsidRPr="00A413A4">
        <w:rPr>
          <w:rFonts w:eastAsia="Times New Roman" w:cs="Times New Roman"/>
          <w:snapToGrid w:val="0"/>
          <w:color w:val="000000"/>
          <w:sz w:val="28"/>
          <w:szCs w:val="28"/>
          <w:lang w:eastAsia="ru-RU"/>
        </w:rPr>
        <w:t xml:space="preserve">— плотность газа на высоте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dh</w:t>
      </w:r>
      <w:r w:rsidRPr="00A413A4">
        <w:rPr>
          <w:rFonts w:eastAsia="Times New Roman" w:cs="Times New Roman"/>
          <w:snapToGrid w:val="0"/>
          <w:color w:val="000000"/>
          <w:sz w:val="28"/>
          <w:szCs w:val="28"/>
          <w:lang w:eastAsia="ru-RU"/>
        </w:rPr>
        <w:t xml:space="preserve"> настолько мало, что при изменении высоты в этом пределе плотность газа можно считать постоянной). Следовательно,</w:t>
      </w:r>
    </w:p>
    <w:p w14:paraId="0DB1D429"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A23A66F" wp14:editId="64B4B9E7">
            <wp:extent cx="1386840" cy="289560"/>
            <wp:effectExtent l="0" t="0" r="3810" b="0"/>
            <wp:docPr id="1227" name="Рисунок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86840" cy="2895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(45.1)</w:t>
      </w:r>
    </w:p>
    <w:p w14:paraId="7A24EA6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Воспользовавшись уравнением состояния идеального газа </w:t>
      </w:r>
      <w:r w:rsidRPr="00A413A4">
        <w:rPr>
          <w:rFonts w:eastAsia="Times New Roman" w:cs="Times New Roman"/>
          <w:snapToGrid w:val="0"/>
          <w:color w:val="000000"/>
          <w:sz w:val="28"/>
          <w:szCs w:val="28"/>
          <w:lang w:val="en-US" w:eastAsia="ru-RU"/>
        </w:rPr>
        <w:t>pV</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RT</w:t>
      </w:r>
      <w:r w:rsidRPr="00A413A4">
        <w:rPr>
          <w:rFonts w:eastAsia="Times New Roman" w:cs="Times New Roman"/>
          <w:i/>
          <w:snapToGrid w:val="0"/>
          <w:color w:val="000000"/>
          <w:sz w:val="28"/>
          <w:szCs w:val="28"/>
          <w:lang w:eastAsia="ru-RU"/>
        </w:rPr>
        <w:t xml:space="preserve"> (т </w:t>
      </w:r>
      <w:r w:rsidRPr="00A413A4">
        <w:rPr>
          <w:rFonts w:eastAsia="Times New Roman" w:cs="Times New Roman"/>
          <w:snapToGrid w:val="0"/>
          <w:color w:val="000000"/>
          <w:sz w:val="28"/>
          <w:szCs w:val="28"/>
          <w:lang w:eastAsia="ru-RU"/>
        </w:rPr>
        <w:t xml:space="preserve">— масса газа, </w:t>
      </w:r>
      <w:r w:rsidRPr="00A413A4">
        <w:rPr>
          <w:rFonts w:eastAsia="Times New Roman" w:cs="Times New Roman"/>
          <w:i/>
          <w:snapToGrid w:val="0"/>
          <w:color w:val="000000"/>
          <w:sz w:val="28"/>
          <w:szCs w:val="28"/>
          <w:lang w:eastAsia="ru-RU"/>
        </w:rPr>
        <w:t xml:space="preserve">М </w:t>
      </w:r>
      <w:r w:rsidRPr="00A413A4">
        <w:rPr>
          <w:rFonts w:eastAsia="Times New Roman" w:cs="Times New Roman"/>
          <w:snapToGrid w:val="0"/>
          <w:color w:val="000000"/>
          <w:sz w:val="28"/>
          <w:szCs w:val="28"/>
          <w:lang w:eastAsia="ru-RU"/>
        </w:rPr>
        <w:t>— молярная масса газа), находим, что</w:t>
      </w:r>
    </w:p>
    <w:p w14:paraId="754081FF"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44CBAFF" wp14:editId="0EAE8794">
            <wp:extent cx="1897380" cy="327660"/>
            <wp:effectExtent l="0" t="0" r="7620" b="0"/>
            <wp:docPr id="1226" name="Рисунок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97380" cy="327660"/>
                    </a:xfrm>
                    <a:prstGeom prst="rect">
                      <a:avLst/>
                    </a:prstGeom>
                    <a:noFill/>
                    <a:ln>
                      <a:noFill/>
                    </a:ln>
                  </pic:spPr>
                </pic:pic>
              </a:graphicData>
            </a:graphic>
          </wp:inline>
        </w:drawing>
      </w:r>
    </w:p>
    <w:p w14:paraId="46C8101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Подставив это выражение в (45.1), получим</w:t>
      </w:r>
    </w:p>
    <w:p w14:paraId="041E3753"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5894026B" wp14:editId="412DB1EA">
            <wp:extent cx="3276600" cy="533400"/>
            <wp:effectExtent l="0" t="0" r="0" b="0"/>
            <wp:docPr id="1225" name="Рисунок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276600" cy="533400"/>
                    </a:xfrm>
                    <a:prstGeom prst="rect">
                      <a:avLst/>
                    </a:prstGeom>
                    <a:noFill/>
                    <a:ln>
                      <a:noFill/>
                    </a:ln>
                  </pic:spPr>
                </pic:pic>
              </a:graphicData>
            </a:graphic>
          </wp:inline>
        </w:drawing>
      </w:r>
    </w:p>
    <w:p w14:paraId="163D0D0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С изменением высоты от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до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давление изменяется от р</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до р</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(рис. 67), т. е.</w:t>
      </w:r>
    </w:p>
    <w:p w14:paraId="3F29568D"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0288" behindDoc="0" locked="0" layoutInCell="1" allowOverlap="1" wp14:anchorId="110F3F31" wp14:editId="10F804D5">
                <wp:simplePos x="0" y="0"/>
                <wp:positionH relativeFrom="column">
                  <wp:posOffset>-114300</wp:posOffset>
                </wp:positionH>
                <wp:positionV relativeFrom="paragraph">
                  <wp:posOffset>871220</wp:posOffset>
                </wp:positionV>
                <wp:extent cx="462280" cy="295910"/>
                <wp:effectExtent l="0" t="0" r="0" b="635"/>
                <wp:wrapSquare wrapText="bothSides"/>
                <wp:docPr id="1282" name="Надпись 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D8D80" w14:textId="77777777" w:rsidR="006268FC" w:rsidRPr="0050180F" w:rsidRDefault="006268FC" w:rsidP="006268FC">
                            <w:pPr>
                              <w:shd w:val="clear" w:color="auto" w:fill="FFFFFF"/>
                              <w:jc w:val="both"/>
                              <w:rPr>
                                <w:color w:val="000000"/>
                                <w:sz w:val="28"/>
                                <w:szCs w:val="28"/>
                              </w:rPr>
                            </w:pPr>
                            <w:r w:rsidRPr="00BD19C4">
                              <w:rPr>
                                <w:b/>
                                <w:color w:val="000000"/>
                                <w:sz w:val="28"/>
                                <w:szCs w:val="28"/>
                              </w:rPr>
                              <w:t>или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F3F31" id="_x0000_t202" coordsize="21600,21600" o:spt="202" path="m,l,21600r21600,l21600,xe">
                <v:stroke joinstyle="miter"/>
                <v:path gradientshapeok="t" o:connecttype="rect"/>
              </v:shapetype>
              <v:shape id="Надпись 1282" o:spid="_x0000_s1026" type="#_x0000_t202" style="position:absolute;left:0;text-align:left;margin-left:-9pt;margin-top:68.6pt;width:36.4pt;height:23.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" stroked="f">
                <v:textbox style="mso-fit-shape-to-text:t">
                  <w:txbxContent>
                    <w:p w14:paraId="30BD8D80" w14:textId="77777777" w:rsidR="006268FC" w:rsidRPr="0050180F" w:rsidRDefault="006268FC" w:rsidP="006268FC">
                      <w:pPr>
                        <w:shd w:val="clear" w:color="auto" w:fill="FFFFFF"/>
                        <w:jc w:val="both"/>
                        <w:rPr>
                          <w:color w:val="000000"/>
                          <w:sz w:val="28"/>
                          <w:szCs w:val="28"/>
                        </w:rPr>
                      </w:pPr>
                      <w:r w:rsidRPr="00BD19C4">
                        <w:rPr>
                          <w:b/>
                          <w:color w:val="000000"/>
                          <w:sz w:val="28"/>
                          <w:szCs w:val="28"/>
                        </w:rPr>
                        <w:t>или</w:t>
                      </w:r>
                    </w:p>
                  </w:txbxContent>
                </v:textbox>
                <w10:wrap type="square"/>
              </v:shape>
            </w:pict>
          </mc:Fallback>
        </mc:AlternateContent>
      </w: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15DE248A" wp14:editId="062C8EB7">
            <wp:extent cx="3421380" cy="1501140"/>
            <wp:effectExtent l="0" t="0" r="7620" b="3810"/>
            <wp:docPr id="1224" name="Рисунок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21380" cy="15011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(45.2)</w:t>
      </w:r>
    </w:p>
    <w:p w14:paraId="2FEA41F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14:paraId="48F1FD18" w14:textId="77777777" w:rsidR="006268FC" w:rsidRPr="00A413A4" w:rsidRDefault="006268FC" w:rsidP="006268FC">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A413A4">
        <w:rPr>
          <w:rFonts w:eastAsia="Times New Roman" w:cs="Times New Roman"/>
          <w:b/>
          <w:noProof/>
          <w:snapToGrid w:val="0"/>
          <w:sz w:val="28"/>
          <w:szCs w:val="28"/>
          <w:lang w:val="en-US" w:eastAsia="ru-RU"/>
        </w:rPr>
        <w:drawing>
          <wp:inline distT="0" distB="0" distL="0" distR="0" wp14:anchorId="766BA804" wp14:editId="1B19A1BC">
            <wp:extent cx="1783080" cy="2316480"/>
            <wp:effectExtent l="0" t="0" r="7620" b="7620"/>
            <wp:docPr id="1223" name="Рисунок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83080" cy="2316480"/>
                    </a:xfrm>
                    <a:prstGeom prst="rect">
                      <a:avLst/>
                    </a:prstGeom>
                    <a:noFill/>
                    <a:ln>
                      <a:noFill/>
                    </a:ln>
                  </pic:spPr>
                </pic:pic>
              </a:graphicData>
            </a:graphic>
          </wp:inline>
        </w:drawing>
      </w:r>
    </w:p>
    <w:p w14:paraId="0687636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val="en-US" w:eastAsia="ru-RU"/>
        </w:rPr>
        <w:tab/>
      </w:r>
      <w:r w:rsidRPr="00A413A4">
        <w:rPr>
          <w:rFonts w:eastAsia="Times New Roman" w:cs="Times New Roman"/>
          <w:b/>
          <w:snapToGrid w:val="0"/>
          <w:sz w:val="28"/>
          <w:szCs w:val="28"/>
          <w:lang w:val="en-US" w:eastAsia="ru-RU"/>
        </w:rPr>
        <w:tab/>
      </w:r>
      <w:r w:rsidRPr="00A413A4">
        <w:rPr>
          <w:rFonts w:eastAsia="Times New Roman" w:cs="Times New Roman"/>
          <w:b/>
          <w:snapToGrid w:val="0"/>
          <w:sz w:val="28"/>
          <w:szCs w:val="28"/>
          <w:lang w:val="en-US" w:eastAsia="ru-RU"/>
        </w:rPr>
        <w:tab/>
      </w:r>
      <w:r w:rsidRPr="00A413A4">
        <w:rPr>
          <w:rFonts w:eastAsia="Times New Roman" w:cs="Times New Roman"/>
          <w:b/>
          <w:snapToGrid w:val="0"/>
          <w:sz w:val="28"/>
          <w:szCs w:val="28"/>
          <w:lang w:val="en-US" w:eastAsia="ru-RU"/>
        </w:rPr>
        <w:tab/>
      </w:r>
      <w:r w:rsidRPr="00A413A4">
        <w:rPr>
          <w:rFonts w:eastAsia="Times New Roman" w:cs="Times New Roman"/>
          <w:snapToGrid w:val="0"/>
          <w:sz w:val="28"/>
          <w:szCs w:val="28"/>
          <w:lang w:eastAsia="ru-RU"/>
        </w:rPr>
        <w:t>Рис. 67</w:t>
      </w:r>
    </w:p>
    <w:p w14:paraId="12FE210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A4671A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Выражение (45.2) называется барометрической формулой. Она позволяет найти атмосферное давление в зависимости от высоты или, измерив давление, найти высоту. Так как высоты обозначаются относительно уровня моря, где давление считается нормальным, то выражение (45.2) может быть записано в виде</w:t>
      </w:r>
    </w:p>
    <w:p w14:paraId="3B83A2AF"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415E5B93" wp14:editId="5BEBEBAB">
            <wp:extent cx="1859280" cy="487680"/>
            <wp:effectExtent l="0" t="0" r="7620" b="7620"/>
            <wp:docPr id="1222" name="Рисунок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59280" cy="4876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(45.3)</w:t>
      </w:r>
    </w:p>
    <w:p w14:paraId="4404ED3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где р</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давление на высоте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lang w:eastAsia="ru-RU"/>
        </w:rPr>
        <w:t>.</w:t>
      </w:r>
    </w:p>
    <w:p w14:paraId="0C0C2D9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Прибор для определения высоты над земной поверхностью называется высотомером (или альтиметром). Его работа основана на использовании формулы </w:t>
      </w:r>
      <w:r w:rsidRPr="00A413A4">
        <w:rPr>
          <w:rFonts w:eastAsia="Times New Roman" w:cs="Times New Roman"/>
          <w:snapToGrid w:val="0"/>
          <w:color w:val="000000"/>
          <w:sz w:val="28"/>
          <w:szCs w:val="28"/>
          <w:lang w:eastAsia="ru-RU"/>
        </w:rPr>
        <w:lastRenderedPageBreak/>
        <w:t>(45.3). Из этой формулы следует, что давление с высотой убывает тем быстрее, чем тяжелее газ.</w:t>
      </w:r>
    </w:p>
    <w:p w14:paraId="4A3CF96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Барометрическую формулу (45.3) можно преобразовать, если воспользоваться выражением (42.6) </w:t>
      </w:r>
      <w:r w:rsidRPr="00A413A4">
        <w:rPr>
          <w:rFonts w:eastAsia="Times New Roman" w:cs="Times New Roman"/>
          <w:snapToGrid w:val="0"/>
          <w:color w:val="000000"/>
          <w:sz w:val="28"/>
          <w:szCs w:val="28"/>
          <w:lang w:val="en-US" w:eastAsia="ru-RU"/>
        </w:rPr>
        <w:t>p</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nkT</w:t>
      </w:r>
      <w:r w:rsidRPr="00A413A4">
        <w:rPr>
          <w:rFonts w:eastAsia="Times New Roman" w:cs="Times New Roman"/>
          <w:i/>
          <w:snapToGrid w:val="0"/>
          <w:color w:val="000000"/>
          <w:sz w:val="28"/>
          <w:szCs w:val="28"/>
          <w:lang w:eastAsia="ru-RU"/>
        </w:rPr>
        <w:t>:</w:t>
      </w:r>
    </w:p>
    <w:p w14:paraId="2039BE10"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4BCF417" wp14:editId="5FECB839">
            <wp:extent cx="1836420" cy="495300"/>
            <wp:effectExtent l="0" t="0" r="0" b="0"/>
            <wp:docPr id="1221"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36420" cy="495300"/>
                    </a:xfrm>
                    <a:prstGeom prst="rect">
                      <a:avLst/>
                    </a:prstGeom>
                    <a:noFill/>
                    <a:ln>
                      <a:noFill/>
                    </a:ln>
                  </pic:spPr>
                </pic:pic>
              </a:graphicData>
            </a:graphic>
          </wp:inline>
        </w:drawing>
      </w:r>
    </w:p>
    <w:p w14:paraId="623D422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 xml:space="preserve"> — концентрация молекул на высоте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eastAsia="ru-RU"/>
        </w:rPr>
        <w:t xml:space="preserve"> — то же, на высоте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lang w:eastAsia="ru-RU"/>
        </w:rPr>
        <w:t xml:space="preserve"> = 0. Так как М =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val="en-US" w:eastAsia="ru-RU"/>
        </w:rPr>
        <w:t>A</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eastAsia="ru-RU"/>
        </w:rPr>
        <w:t>А</w:t>
      </w:r>
      <w:r w:rsidRPr="00A413A4">
        <w:rPr>
          <w:rFonts w:eastAsia="Times New Roman" w:cs="Times New Roman"/>
          <w:snapToGrid w:val="0"/>
          <w:color w:val="000000"/>
          <w:sz w:val="28"/>
          <w:szCs w:val="28"/>
          <w:lang w:eastAsia="ru-RU"/>
        </w:rPr>
        <w:t xml:space="preserve"> — постоянная Авогадро,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eastAsia="ru-RU"/>
        </w:rPr>
        <w:t xml:space="preserve"> — масса одной молекулы),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kN</w:t>
      </w:r>
      <w:r w:rsidRPr="00A413A4">
        <w:rPr>
          <w:rFonts w:eastAsia="Times New Roman" w:cs="Times New Roman"/>
          <w:snapToGrid w:val="0"/>
          <w:color w:val="000000"/>
          <w:sz w:val="28"/>
          <w:szCs w:val="28"/>
          <w:vertAlign w:val="subscript"/>
          <w:lang w:val="en-US" w:eastAsia="ru-RU"/>
        </w:rPr>
        <w:t>A</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то </w:t>
      </w:r>
    </w:p>
    <w:p w14:paraId="631ECF6B" w14:textId="77777777" w:rsidR="006268FC" w:rsidRPr="00A413A4" w:rsidRDefault="006268FC" w:rsidP="006268FC">
      <w:pPr>
        <w:widowControl w:val="0"/>
        <w:spacing w:after="0" w:line="240" w:lineRule="auto"/>
        <w:ind w:left="2160" w:firstLine="720"/>
        <w:jc w:val="both"/>
        <w:rPr>
          <w:rFonts w:eastAsia="Times New Roman" w:cs="Times New Roman"/>
          <w:snapToGrid w:val="0"/>
          <w:color w:val="000000"/>
          <w:sz w:val="28"/>
          <w:szCs w:val="28"/>
          <w:lang w:eastAsia="ru-RU"/>
        </w:rPr>
      </w:pPr>
      <w:r w:rsidRPr="00A413A4">
        <w:rPr>
          <w:rFonts w:eastAsia="Times New Roman" w:cs="Times New Roman"/>
          <w:noProof/>
          <w:snapToGrid w:val="0"/>
          <w:sz w:val="28"/>
          <w:szCs w:val="28"/>
          <w:lang w:eastAsia="ru-RU"/>
        </w:rPr>
        <w:drawing>
          <wp:inline distT="0" distB="0" distL="0" distR="0" wp14:anchorId="17644072" wp14:editId="7C0911CE">
            <wp:extent cx="2049780" cy="502920"/>
            <wp:effectExtent l="0" t="0" r="7620" b="0"/>
            <wp:docPr id="1220"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49780" cy="5029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 xml:space="preserve">(45.4) </w:t>
      </w:r>
    </w:p>
    <w:p w14:paraId="3008172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val="en-US" w:eastAsia="ru-RU"/>
        </w:rPr>
        <w:t>gh</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II</w:t>
      </w:r>
      <w:r w:rsidRPr="00A413A4">
        <w:rPr>
          <w:rFonts w:eastAsia="Times New Roman" w:cs="Times New Roman"/>
          <w:snapToGrid w:val="0"/>
          <w:color w:val="000000"/>
          <w:sz w:val="28"/>
          <w:szCs w:val="28"/>
          <w:lang w:eastAsia="ru-RU"/>
        </w:rPr>
        <w:t xml:space="preserve"> — потенциальная энергия молекулы в поле тяготения, т. е.</w:t>
      </w:r>
    </w:p>
    <w:p w14:paraId="416C5655" w14:textId="77777777" w:rsidR="006268FC" w:rsidRPr="00A413A4" w:rsidRDefault="006268FC" w:rsidP="006268FC">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2FCF51D" wp14:editId="3D5414F4">
            <wp:extent cx="1524000" cy="381000"/>
            <wp:effectExtent l="0" t="0" r="0" b="0"/>
            <wp:docPr id="1219" name="Рисунок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(45.5)</w:t>
      </w:r>
    </w:p>
    <w:p w14:paraId="7438D2B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Выражение (45.5) называется </w:t>
      </w:r>
      <w:r w:rsidRPr="00A413A4">
        <w:rPr>
          <w:rFonts w:eastAsia="Times New Roman" w:cs="Times New Roman"/>
          <w:b/>
          <w:snapToGrid w:val="0"/>
          <w:color w:val="000000"/>
          <w:sz w:val="28"/>
          <w:szCs w:val="28"/>
          <w:lang w:eastAsia="ru-RU"/>
        </w:rPr>
        <w:t xml:space="preserve">распределением Больцмана </w:t>
      </w:r>
      <w:r w:rsidRPr="00A413A4">
        <w:rPr>
          <w:rFonts w:eastAsia="Times New Roman" w:cs="Times New Roman"/>
          <w:snapToGrid w:val="0"/>
          <w:color w:val="000000"/>
          <w:sz w:val="28"/>
          <w:szCs w:val="28"/>
          <w:lang w:eastAsia="ru-RU"/>
        </w:rPr>
        <w:t>для внешнего потенциального поля. Из него следует, что при постоянной температуре плотность газа больше там, где меньше потенциальная энергия его молекул.</w:t>
      </w:r>
    </w:p>
    <w:p w14:paraId="42F7CC0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Бели частицы имеют одинаковую массу и находятся в состоянии хаотического теплового движения, то распределение Больцмана (45.5) справедливо в любом внешнем потенциальном поле, а не только в поле сил тяжести.</w:t>
      </w:r>
    </w:p>
    <w:p w14:paraId="375A3E5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C178D98"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5" w:name="_Toc47954049"/>
      <w:r w:rsidRPr="00A413A4">
        <w:rPr>
          <w:rFonts w:eastAsia="Times New Roman" w:cs="Arial"/>
          <w:b/>
          <w:bCs/>
          <w:iCs/>
          <w:smallCaps/>
          <w:snapToGrid w:val="0"/>
          <w:sz w:val="36"/>
          <w:szCs w:val="36"/>
          <w:lang w:eastAsia="ru-RU"/>
        </w:rPr>
        <w:t>§ 46. Среднее число столкновений и средняя</w:t>
      </w:r>
      <w:bookmarkEnd w:id="15"/>
      <w:r w:rsidRPr="00A413A4">
        <w:rPr>
          <w:rFonts w:eastAsia="Times New Roman" w:cs="Arial"/>
          <w:b/>
          <w:bCs/>
          <w:iCs/>
          <w:smallCaps/>
          <w:snapToGrid w:val="0"/>
          <w:sz w:val="36"/>
          <w:szCs w:val="36"/>
          <w:lang w:eastAsia="ru-RU"/>
        </w:rPr>
        <w:t xml:space="preserve"> </w:t>
      </w:r>
    </w:p>
    <w:p w14:paraId="4E9FB3D8"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16" w:name="_Toc47954050"/>
      <w:r w:rsidRPr="00A413A4">
        <w:rPr>
          <w:rFonts w:eastAsia="Times New Roman" w:cs="Arial"/>
          <w:b/>
          <w:bCs/>
          <w:iCs/>
          <w:smallCaps/>
          <w:snapToGrid w:val="0"/>
          <w:sz w:val="36"/>
          <w:szCs w:val="36"/>
          <w:lang w:eastAsia="ru-RU"/>
        </w:rPr>
        <w:t>длина свободного пробега молекул</w:t>
      </w:r>
      <w:bookmarkEnd w:id="16"/>
    </w:p>
    <w:p w14:paraId="5FC3451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13DE16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Молекулы газа, находясь в состоянии хаотического движения, непрерывно сталкиваются друг с другом. Между двумя последовательными столкновениями молекулы проходят некоторый путь </w:t>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t xml:space="preserve">, который называется </w:t>
      </w:r>
      <w:r w:rsidRPr="00A413A4">
        <w:rPr>
          <w:rFonts w:eastAsia="Times New Roman" w:cs="Times New Roman"/>
          <w:b/>
          <w:snapToGrid w:val="0"/>
          <w:color w:val="000000"/>
          <w:sz w:val="28"/>
          <w:szCs w:val="28"/>
          <w:lang w:eastAsia="ru-RU"/>
        </w:rPr>
        <w:t xml:space="preserve">длиной свободного пробега. </w:t>
      </w:r>
      <w:r w:rsidRPr="00A413A4">
        <w:rPr>
          <w:rFonts w:eastAsia="Times New Roman" w:cs="Times New Roman"/>
          <w:snapToGrid w:val="0"/>
          <w:color w:val="000000"/>
          <w:sz w:val="28"/>
          <w:szCs w:val="28"/>
          <w:lang w:eastAsia="ru-RU"/>
        </w:rPr>
        <w:t xml:space="preserve">В общем случае длина пути между последовательными столкновениями различна, но так как мы имеем дело с огромным числом молекул и они находятся в беспорядочном движении, то можно говорить о </w:t>
      </w:r>
      <w:r w:rsidRPr="00A413A4">
        <w:rPr>
          <w:rFonts w:eastAsia="Times New Roman" w:cs="Times New Roman"/>
          <w:b/>
          <w:snapToGrid w:val="0"/>
          <w:color w:val="000000"/>
          <w:sz w:val="28"/>
          <w:szCs w:val="28"/>
          <w:lang w:eastAsia="ru-RU"/>
        </w:rPr>
        <w:t xml:space="preserve">средней длине свободного пробега молекул </w:t>
      </w:r>
      <w:r w:rsidRPr="00A413A4">
        <w:rPr>
          <w:rFonts w:eastAsia="Times New Roman" w:cs="Times New Roman"/>
          <w:snapToGrid w:val="0"/>
          <w:color w:val="000000"/>
          <w:sz w:val="28"/>
          <w:szCs w:val="28"/>
          <w:lang w:eastAsia="ru-RU"/>
        </w:rPr>
        <w:t>&lt;</w:t>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t>&gt;.</w:t>
      </w:r>
    </w:p>
    <w:p w14:paraId="1DFD6E7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Минимальное расстояние, на которое сближаются при столкновении центры двух молекул, называется </w:t>
      </w:r>
      <w:r w:rsidRPr="00A413A4">
        <w:rPr>
          <w:rFonts w:eastAsia="Times New Roman" w:cs="Times New Roman"/>
          <w:b/>
          <w:snapToGrid w:val="0"/>
          <w:color w:val="000000"/>
          <w:sz w:val="28"/>
          <w:szCs w:val="28"/>
          <w:lang w:eastAsia="ru-RU"/>
        </w:rPr>
        <w:t xml:space="preserve">эффективным диаметром молекулы </w:t>
      </w:r>
      <w:r w:rsidRPr="00A413A4">
        <w:rPr>
          <w:rFonts w:eastAsia="Times New Roman" w:cs="Times New Roman"/>
          <w:i/>
          <w:snapToGrid w:val="0"/>
          <w:color w:val="000000"/>
          <w:sz w:val="28"/>
          <w:szCs w:val="28"/>
          <w:lang w:val="en-US" w:eastAsia="ru-RU"/>
        </w:rPr>
        <w:t>d</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(рис. 68). Он зависит от скорости сталкивающихся молекул, т. е. от температуры газа (несколько уменьшается с ростом температуры).</w:t>
      </w:r>
    </w:p>
    <w:p w14:paraId="1E844FC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Так как за 1 с молекула проходит в среднем путь, равный средней арифметической скорости &lt;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&gt;, и если &lt;</w:t>
      </w:r>
      <w:r w:rsidRPr="00A413A4">
        <w:rPr>
          <w:rFonts w:eastAsia="Times New Roman" w:cs="Times New Roman"/>
          <w:snapToGrid w:val="0"/>
          <w:color w:val="000000"/>
          <w:sz w:val="28"/>
          <w:szCs w:val="28"/>
          <w:lang w:val="en-US" w:eastAsia="ru-RU"/>
        </w:rPr>
        <w:t>z</w:t>
      </w:r>
      <w:r w:rsidRPr="00A413A4">
        <w:rPr>
          <w:rFonts w:eastAsia="Times New Roman" w:cs="Times New Roman"/>
          <w:snapToGrid w:val="0"/>
          <w:color w:val="000000"/>
          <w:sz w:val="28"/>
          <w:szCs w:val="28"/>
          <w:lang w:eastAsia="ru-RU"/>
        </w:rPr>
        <w:t>&gt; — среднее число столкновений, испытываемых одной молекулой газа за 1 с, то средняя длина свободного пробега</w:t>
      </w:r>
    </w:p>
    <w:p w14:paraId="54F48E9B"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DB4B00E" wp14:editId="77D2EAA4">
            <wp:extent cx="1592580" cy="373380"/>
            <wp:effectExtent l="0" t="0" r="7620" b="7620"/>
            <wp:docPr id="1218" name="Рисунок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92580" cy="373380"/>
                    </a:xfrm>
                    <a:prstGeom prst="rect">
                      <a:avLst/>
                    </a:prstGeom>
                    <a:noFill/>
                    <a:ln>
                      <a:noFill/>
                    </a:ln>
                  </pic:spPr>
                </pic:pic>
              </a:graphicData>
            </a:graphic>
          </wp:inline>
        </w:drawing>
      </w:r>
    </w:p>
    <w:p w14:paraId="450FB4F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noProof/>
          <w:snapToGrid w:val="0"/>
          <w:sz w:val="28"/>
          <w:szCs w:val="28"/>
          <w:lang w:val="en-US" w:eastAsia="ru-RU"/>
        </w:rPr>
        <w:drawing>
          <wp:inline distT="0" distB="0" distL="0" distR="0" wp14:anchorId="71808272" wp14:editId="6A194CC4">
            <wp:extent cx="2057400" cy="1440180"/>
            <wp:effectExtent l="0" t="0" r="0" b="7620"/>
            <wp:docPr id="1217" name="Рисунок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57400" cy="1440180"/>
                    </a:xfrm>
                    <a:prstGeom prst="rect">
                      <a:avLst/>
                    </a:prstGeom>
                    <a:noFill/>
                    <a:ln>
                      <a:noFill/>
                    </a:ln>
                  </pic:spPr>
                </pic:pic>
              </a:graphicData>
            </a:graphic>
          </wp:inline>
        </w:drawing>
      </w:r>
    </w:p>
    <w:p w14:paraId="069D32D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snapToGrid w:val="0"/>
          <w:sz w:val="28"/>
          <w:szCs w:val="28"/>
          <w:lang w:eastAsia="ru-RU"/>
        </w:rPr>
        <w:lastRenderedPageBreak/>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t>Рис. 68</w:t>
      </w:r>
    </w:p>
    <w:p w14:paraId="57B4C2F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4CA85B8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Для определения &lt;</w:t>
      </w:r>
      <w:r w:rsidRPr="00A413A4">
        <w:rPr>
          <w:rFonts w:eastAsia="Times New Roman" w:cs="Times New Roman"/>
          <w:snapToGrid w:val="0"/>
          <w:color w:val="000000"/>
          <w:sz w:val="28"/>
          <w:szCs w:val="28"/>
          <w:lang w:val="en-US" w:eastAsia="ru-RU"/>
        </w:rPr>
        <w:t>z</w:t>
      </w:r>
      <w:r w:rsidRPr="00A413A4">
        <w:rPr>
          <w:rFonts w:eastAsia="Times New Roman" w:cs="Times New Roman"/>
          <w:snapToGrid w:val="0"/>
          <w:color w:val="000000"/>
          <w:sz w:val="28"/>
          <w:szCs w:val="28"/>
          <w:lang w:eastAsia="ru-RU"/>
        </w:rPr>
        <w:t xml:space="preserve">&gt; представим себе молекулу в виде шарика диаметром </w:t>
      </w:r>
      <w:r w:rsidRPr="00A413A4">
        <w:rPr>
          <w:rFonts w:eastAsia="Times New Roman" w:cs="Times New Roman"/>
          <w:i/>
          <w:snapToGrid w:val="0"/>
          <w:color w:val="000000"/>
          <w:sz w:val="28"/>
          <w:szCs w:val="28"/>
          <w:lang w:val="en-US" w:eastAsia="ru-RU"/>
        </w:rPr>
        <w:t>d</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которая движется среди других «застывших» молекул. Эта молекула столкнется только с теми молекулами, центры которых находятся на расстояниях, равных или меньших </w:t>
      </w:r>
      <w:r w:rsidRPr="00A413A4">
        <w:rPr>
          <w:rFonts w:eastAsia="Times New Roman" w:cs="Times New Roman"/>
          <w:i/>
          <w:snapToGrid w:val="0"/>
          <w:color w:val="000000"/>
          <w:sz w:val="28"/>
          <w:szCs w:val="28"/>
          <w:lang w:val="en-US" w:eastAsia="ru-RU"/>
        </w:rPr>
        <w:t>d</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 е. лежат внутри «ломаного» цилиндра радиусом </w:t>
      </w:r>
      <w:r w:rsidRPr="00A413A4">
        <w:rPr>
          <w:rFonts w:eastAsia="Times New Roman" w:cs="Times New Roman"/>
          <w:i/>
          <w:snapToGrid w:val="0"/>
          <w:color w:val="000000"/>
          <w:sz w:val="28"/>
          <w:szCs w:val="28"/>
          <w:lang w:val="en-US" w:eastAsia="ru-RU"/>
        </w:rPr>
        <w:t>d</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(рис. 69).</w:t>
      </w:r>
    </w:p>
    <w:p w14:paraId="71CCA6D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noProof/>
          <w:snapToGrid w:val="0"/>
          <w:color w:val="000000"/>
          <w:sz w:val="28"/>
          <w:szCs w:val="28"/>
          <w:lang w:eastAsia="ru-RU"/>
        </w:rPr>
        <w:drawing>
          <wp:inline distT="0" distB="0" distL="0" distR="0" wp14:anchorId="67A2F70F" wp14:editId="71ECDDF4">
            <wp:extent cx="6118860" cy="1630680"/>
            <wp:effectExtent l="0" t="0" r="0" b="7620"/>
            <wp:docPr id="1216" name="Рисунок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18860" cy="1630680"/>
                    </a:xfrm>
                    <a:prstGeom prst="rect">
                      <a:avLst/>
                    </a:prstGeom>
                    <a:noFill/>
                    <a:ln>
                      <a:noFill/>
                    </a:ln>
                  </pic:spPr>
                </pic:pic>
              </a:graphicData>
            </a:graphic>
          </wp:inline>
        </w:drawing>
      </w:r>
    </w:p>
    <w:p w14:paraId="532A04B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69</w:t>
      </w:r>
    </w:p>
    <w:p w14:paraId="0E039C5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B91E13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Среднее число столкновений за 1 с равно числу молекул в объеме «ломаного» цилиндра:</w:t>
      </w:r>
    </w:p>
    <w:p w14:paraId="6678ECFD" w14:textId="77777777" w:rsidR="006268FC" w:rsidRPr="00A413A4" w:rsidRDefault="006268FC" w:rsidP="006268FC">
      <w:pPr>
        <w:widowControl w:val="0"/>
        <w:shd w:val="clear" w:color="auto" w:fill="FFFFFF"/>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sz w:val="28"/>
          <w:szCs w:val="28"/>
          <w:lang w:eastAsia="ru-RU"/>
        </w:rPr>
        <w:t xml:space="preserve"> </w:t>
      </w: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270BBBE0" wp14:editId="083338F3">
            <wp:extent cx="1097280" cy="365760"/>
            <wp:effectExtent l="0" t="0" r="7620" b="0"/>
            <wp:docPr id="1215" name="Рисунок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97280" cy="365760"/>
                    </a:xfrm>
                    <a:prstGeom prst="rect">
                      <a:avLst/>
                    </a:prstGeom>
                    <a:noFill/>
                    <a:ln>
                      <a:noFill/>
                    </a:ln>
                  </pic:spPr>
                </pic:pic>
              </a:graphicData>
            </a:graphic>
          </wp:inline>
        </w:drawing>
      </w:r>
    </w:p>
    <w:p w14:paraId="48289E1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 xml:space="preserve"> — концентрация молекул,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nd</w:t>
      </w:r>
      <w:r w:rsidRPr="00A413A4">
        <w:rPr>
          <w:rFonts w:eastAsia="Times New Roman" w:cs="Times New Roman"/>
          <w:snapToGrid w:val="0"/>
          <w:color w:val="000000"/>
          <w:sz w:val="28"/>
          <w:szCs w:val="28"/>
          <w:vertAlign w:val="superscript"/>
          <w:lang w:eastAsia="ru-RU"/>
        </w:rPr>
        <w:t>2</w:t>
      </w:r>
      <w:r w:rsidRPr="00A413A4">
        <w:rPr>
          <w:rFonts w:eastAsia="Times New Roman" w:cs="Times New Roman"/>
          <w:snapToGrid w:val="0"/>
          <w:color w:val="000000"/>
          <w:sz w:val="28"/>
          <w:szCs w:val="28"/>
          <w:lang w:eastAsia="ru-RU"/>
        </w:rPr>
        <w:t>&lt;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&gt; (&lt;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&gt; — средняя скорость молекулы или путь, пройденный ею за 1 с). Таким образом, </w:t>
      </w:r>
      <w:r w:rsidRPr="00A413A4">
        <w:rPr>
          <w:rFonts w:eastAsia="Times New Roman" w:cs="Times New Roman"/>
          <w:b/>
          <w:snapToGrid w:val="0"/>
          <w:color w:val="000000"/>
          <w:sz w:val="28"/>
          <w:szCs w:val="28"/>
          <w:lang w:eastAsia="ru-RU"/>
        </w:rPr>
        <w:t>среднее число столкновений</w:t>
      </w:r>
    </w:p>
    <w:p w14:paraId="5945E60B"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301C7B13" wp14:editId="4FAA559A">
            <wp:extent cx="1752600" cy="373380"/>
            <wp:effectExtent l="0" t="0" r="0" b="7620"/>
            <wp:docPr id="1214" name="Рисунок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52600" cy="373380"/>
                    </a:xfrm>
                    <a:prstGeom prst="rect">
                      <a:avLst/>
                    </a:prstGeom>
                    <a:noFill/>
                    <a:ln>
                      <a:noFill/>
                    </a:ln>
                  </pic:spPr>
                </pic:pic>
              </a:graphicData>
            </a:graphic>
          </wp:inline>
        </w:drawing>
      </w:r>
    </w:p>
    <w:p w14:paraId="6997205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Расчеты показывают, что при учете движения других молекул</w:t>
      </w:r>
    </w:p>
    <w:p w14:paraId="65C09C78" w14:textId="77777777" w:rsidR="006268FC" w:rsidRPr="00A413A4" w:rsidRDefault="006268FC" w:rsidP="006268FC">
      <w:pPr>
        <w:widowControl w:val="0"/>
        <w:spacing w:after="0" w:line="240" w:lineRule="auto"/>
        <w:ind w:left="216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54A2DCA5" wp14:editId="06F78EC5">
            <wp:extent cx="1851660" cy="403860"/>
            <wp:effectExtent l="0" t="0" r="0" b="0"/>
            <wp:docPr id="1213" name="Рисунок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851660" cy="403860"/>
                    </a:xfrm>
                    <a:prstGeom prst="rect">
                      <a:avLst/>
                    </a:prstGeom>
                    <a:noFill/>
                    <a:ln>
                      <a:noFill/>
                    </a:ln>
                  </pic:spPr>
                </pic:pic>
              </a:graphicData>
            </a:graphic>
          </wp:inline>
        </w:drawing>
      </w:r>
    </w:p>
    <w:p w14:paraId="293F92E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Тогда средняя длина свободного пробега</w:t>
      </w:r>
    </w:p>
    <w:p w14:paraId="06F312DE"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622CD376" wp14:editId="6CB94309">
            <wp:extent cx="1798320" cy="350520"/>
            <wp:effectExtent l="0" t="0" r="0" b="0"/>
            <wp:docPr id="1212" name="Рисунок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98320" cy="350520"/>
                    </a:xfrm>
                    <a:prstGeom prst="rect">
                      <a:avLst/>
                    </a:prstGeom>
                    <a:noFill/>
                    <a:ln>
                      <a:noFill/>
                    </a:ln>
                  </pic:spPr>
                </pic:pic>
              </a:graphicData>
            </a:graphic>
          </wp:inline>
        </w:drawing>
      </w:r>
    </w:p>
    <w:p w14:paraId="3627808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т. </w:t>
      </w:r>
      <w:r w:rsidRPr="00A413A4">
        <w:rPr>
          <w:rFonts w:eastAsia="Times New Roman" w:cs="Times New Roman"/>
          <w:snapToGrid w:val="0"/>
          <w:color w:val="000000"/>
          <w:sz w:val="28"/>
          <w:szCs w:val="28"/>
          <w:lang w:val="en-US" w:eastAsia="ru-RU"/>
        </w:rPr>
        <w:t>e</w:t>
      </w:r>
      <w:r w:rsidRPr="00A413A4">
        <w:rPr>
          <w:rFonts w:eastAsia="Times New Roman" w:cs="Times New Roman"/>
          <w:snapToGrid w:val="0"/>
          <w:color w:val="000000"/>
          <w:sz w:val="28"/>
          <w:szCs w:val="28"/>
          <w:lang w:eastAsia="ru-RU"/>
        </w:rPr>
        <w:t>. &lt;</w:t>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t xml:space="preserve">&gt; обратно пропорциональна концентрации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 xml:space="preserve"> молекул. С другой стороны, из (42.6) следует, что при постоянной</w:t>
      </w:r>
      <w:r w:rsidRPr="00A413A4">
        <w:rPr>
          <w:rFonts w:eastAsia="Times New Roman" w:cs="Times New Roman"/>
          <w:smallCaps/>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температуре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 xml:space="preserve"> пропорциональна давлению </w:t>
      </w:r>
      <w:r w:rsidRPr="00A413A4">
        <w:rPr>
          <w:rFonts w:eastAsia="Times New Roman" w:cs="Times New Roman"/>
          <w:i/>
          <w:snapToGrid w:val="0"/>
          <w:color w:val="000000"/>
          <w:sz w:val="28"/>
          <w:szCs w:val="28"/>
          <w:lang w:eastAsia="ru-RU"/>
        </w:rPr>
        <w:t xml:space="preserve">р. </w:t>
      </w:r>
      <w:r w:rsidRPr="00A413A4">
        <w:rPr>
          <w:rFonts w:eastAsia="Times New Roman" w:cs="Times New Roman"/>
          <w:snapToGrid w:val="0"/>
          <w:color w:val="000000"/>
          <w:sz w:val="28"/>
          <w:szCs w:val="28"/>
          <w:lang w:eastAsia="ru-RU"/>
        </w:rPr>
        <w:t>Следовательно,</w:t>
      </w:r>
    </w:p>
    <w:p w14:paraId="247B7A04"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A4DA310" wp14:editId="2F755AC8">
            <wp:extent cx="1889760" cy="640080"/>
            <wp:effectExtent l="0" t="0" r="0" b="7620"/>
            <wp:docPr id="1211" name="Рисунок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89760" cy="640080"/>
                    </a:xfrm>
                    <a:prstGeom prst="rect">
                      <a:avLst/>
                    </a:prstGeom>
                    <a:noFill/>
                    <a:ln>
                      <a:noFill/>
                    </a:ln>
                  </pic:spPr>
                </pic:pic>
              </a:graphicData>
            </a:graphic>
          </wp:inline>
        </w:drawing>
      </w:r>
    </w:p>
    <w:p w14:paraId="3004A84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val="en-US" w:eastAsia="ru-RU"/>
        </w:rPr>
      </w:pPr>
    </w:p>
    <w:p w14:paraId="3DB931F8"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7" w:name="_Toc47954051"/>
      <w:r w:rsidRPr="00A413A4">
        <w:rPr>
          <w:rFonts w:eastAsia="Times New Roman" w:cs="Arial"/>
          <w:b/>
          <w:bCs/>
          <w:iCs/>
          <w:smallCaps/>
          <w:snapToGrid w:val="0"/>
          <w:sz w:val="36"/>
          <w:szCs w:val="36"/>
          <w:lang w:eastAsia="ru-RU"/>
        </w:rPr>
        <w:t>§ 47. Опытное обоснование</w:t>
      </w:r>
      <w:bookmarkEnd w:id="17"/>
      <w:r w:rsidRPr="00A413A4">
        <w:rPr>
          <w:rFonts w:eastAsia="Times New Roman" w:cs="Arial"/>
          <w:b/>
          <w:bCs/>
          <w:iCs/>
          <w:smallCaps/>
          <w:snapToGrid w:val="0"/>
          <w:sz w:val="36"/>
          <w:szCs w:val="36"/>
          <w:lang w:eastAsia="ru-RU"/>
        </w:rPr>
        <w:t xml:space="preserve"> </w:t>
      </w:r>
    </w:p>
    <w:p w14:paraId="04BEC014"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18" w:name="_Toc47954052"/>
      <w:r w:rsidRPr="00A413A4">
        <w:rPr>
          <w:rFonts w:eastAsia="Times New Roman" w:cs="Arial"/>
          <w:b/>
          <w:bCs/>
          <w:iCs/>
          <w:smallCaps/>
          <w:snapToGrid w:val="0"/>
          <w:sz w:val="36"/>
          <w:szCs w:val="36"/>
          <w:lang w:eastAsia="ru-RU"/>
        </w:rPr>
        <w:t>молекулярно-кинетической теории</w:t>
      </w:r>
      <w:bookmarkEnd w:id="18"/>
    </w:p>
    <w:p w14:paraId="24DB6F9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154FA2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Рассмотрим некоторые явления, экспериментально подтверждающие основные положения и выводы молекулярно-кинетической теории.</w:t>
      </w:r>
    </w:p>
    <w:p w14:paraId="040C8AA6" w14:textId="77777777" w:rsidR="006268FC" w:rsidRPr="00A413A4" w:rsidRDefault="006268FC" w:rsidP="006268FC">
      <w:pPr>
        <w:widowControl w:val="0"/>
        <w:numPr>
          <w:ilvl w:val="0"/>
          <w:numId w:val="6"/>
        </w:numPr>
        <w:shd w:val="clear" w:color="auto" w:fill="FFFFFF"/>
        <w:tabs>
          <w:tab w:val="left" w:pos="485"/>
        </w:tabs>
        <w:spacing w:after="0" w:line="240" w:lineRule="auto"/>
        <w:jc w:val="both"/>
        <w:rPr>
          <w:rFonts w:eastAsia="Times New Roman" w:cs="Times New Roman"/>
          <w:b/>
          <w:snapToGrid w:val="0"/>
          <w:color w:val="000000"/>
          <w:sz w:val="28"/>
          <w:szCs w:val="28"/>
          <w:lang w:eastAsia="ru-RU"/>
        </w:rPr>
      </w:pPr>
      <w:r w:rsidRPr="00A413A4">
        <w:rPr>
          <w:rFonts w:eastAsia="Times New Roman" w:cs="Times New Roman"/>
          <w:b/>
          <w:snapToGrid w:val="0"/>
          <w:color w:val="000000"/>
          <w:sz w:val="28"/>
          <w:szCs w:val="28"/>
          <w:lang w:eastAsia="ru-RU"/>
        </w:rPr>
        <w:t xml:space="preserve">Броуновское движение. </w:t>
      </w:r>
      <w:r w:rsidRPr="00A413A4">
        <w:rPr>
          <w:rFonts w:eastAsia="Times New Roman" w:cs="Times New Roman"/>
          <w:snapToGrid w:val="0"/>
          <w:color w:val="000000"/>
          <w:sz w:val="28"/>
          <w:szCs w:val="28"/>
          <w:lang w:eastAsia="ru-RU"/>
        </w:rPr>
        <w:t xml:space="preserve">Шотландский ботаник Р. Броун (1773—1858), наблюдая под микроскопом взвесь цветочной пыльцы в воде, обнаружил, что частицы пыльцы оживленно и беспорядочно двигались, то вращаясь, то перемещаясь с места на место, подобно пылинкам в солнечном луче. Впоследствии оказалось, что подобное сложное </w:t>
      </w:r>
      <w:r w:rsidRPr="00A413A4">
        <w:rPr>
          <w:rFonts w:eastAsia="Times New Roman" w:cs="Times New Roman"/>
          <w:snapToGrid w:val="0"/>
          <w:color w:val="000000"/>
          <w:sz w:val="28"/>
          <w:szCs w:val="28"/>
          <w:lang w:eastAsia="ru-RU"/>
        </w:rPr>
        <w:lastRenderedPageBreak/>
        <w:t>зигзагообразное движение характерно для любых частиц малых размеров («1 мкм), взвешенных в газе или жидкости. Интенсивность этого движения, называемого броуновским, повышается с ростом  температуры среды, с уменьшением вязкости и размеров частиц (независимо от  их химической природы). Причина броуновского движения долго оставалась неясной. Лишь через 80 лет после обнаружения этого эффекта ему было дано объяснение: броуновское движение взвешенных частиц вызывается ударами</w:t>
      </w:r>
      <w:r w:rsidRPr="00A413A4">
        <w:rPr>
          <w:rFonts w:eastAsia="Times New Roman" w:cs="Times New Roman"/>
          <w:snapToGrid w:val="0"/>
          <w:color w:val="000000"/>
          <w:sz w:val="28"/>
          <w:szCs w:val="28"/>
          <w:lang w:eastAsia="ru-RU"/>
        </w:rPr>
        <w:br/>
        <w:t>молекул среды, в которой частицы взвешены. Так как молекулы движутся хаотически, то броуновские частицы получают толчки с разных сторон, поэтому и совершают движение столь причудливой формы. Таким образом, броуновское движение является подтверждением выводов молекулярно-кинетической теории о хаотическом (тепловом) движении атомов и молекул.</w:t>
      </w:r>
    </w:p>
    <w:p w14:paraId="702FC0CB" w14:textId="77777777" w:rsidR="006268FC" w:rsidRPr="00A413A4" w:rsidRDefault="006268FC" w:rsidP="006268FC">
      <w:pPr>
        <w:widowControl w:val="0"/>
        <w:numPr>
          <w:ilvl w:val="0"/>
          <w:numId w:val="6"/>
        </w:numPr>
        <w:shd w:val="clear" w:color="auto" w:fill="FFFFFF"/>
        <w:tabs>
          <w:tab w:val="left" w:pos="485"/>
        </w:tabs>
        <w:spacing w:after="0" w:line="240" w:lineRule="auto"/>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Опыт Штерна. </w:t>
      </w:r>
      <w:r w:rsidRPr="00A413A4">
        <w:rPr>
          <w:rFonts w:eastAsia="Times New Roman" w:cs="Times New Roman"/>
          <w:snapToGrid w:val="0"/>
          <w:color w:val="000000"/>
          <w:sz w:val="28"/>
          <w:szCs w:val="28"/>
          <w:lang w:eastAsia="ru-RU"/>
        </w:rPr>
        <w:t xml:space="preserve">Первое экспериментальное определение скоростей молекул выполнено немецким физиком О. Штерном (1888—1970). Его опыты позволили также оценить распределение молекул по скоростям. Схема установки Штерна представлена на рис. 70. </w:t>
      </w:r>
    </w:p>
    <w:p w14:paraId="73041850" w14:textId="77777777" w:rsidR="006268FC" w:rsidRPr="00A413A4" w:rsidRDefault="006268FC" w:rsidP="006268FC">
      <w:pPr>
        <w:widowControl w:val="0"/>
        <w:shd w:val="clear" w:color="auto" w:fill="FFFFFF"/>
        <w:tabs>
          <w:tab w:val="left" w:pos="485"/>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t xml:space="preserve">                           </w:t>
      </w:r>
      <w:r w:rsidRPr="00A413A4">
        <w:rPr>
          <w:rFonts w:eastAsia="Times New Roman" w:cs="Times New Roman"/>
          <w:snapToGrid w:val="0"/>
          <w:color w:val="000000"/>
          <w:sz w:val="28"/>
          <w:szCs w:val="28"/>
          <w:lang w:eastAsia="ru-RU"/>
        </w:rPr>
        <w:tab/>
      </w:r>
      <w:r w:rsidRPr="00A413A4">
        <w:rPr>
          <w:rFonts w:eastAsia="Times New Roman" w:cs="Times New Roman"/>
          <w:noProof/>
          <w:snapToGrid w:val="0"/>
          <w:color w:val="000000"/>
          <w:sz w:val="28"/>
          <w:szCs w:val="28"/>
          <w:lang w:eastAsia="ru-RU"/>
        </w:rPr>
        <w:drawing>
          <wp:inline distT="0" distB="0" distL="0" distR="0" wp14:anchorId="44286673" wp14:editId="5CEF21AB">
            <wp:extent cx="1798320" cy="1623060"/>
            <wp:effectExtent l="0" t="0" r="0" b="0"/>
            <wp:docPr id="1210" name="Рисунок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98320" cy="1623060"/>
                    </a:xfrm>
                    <a:prstGeom prst="rect">
                      <a:avLst/>
                    </a:prstGeom>
                    <a:noFill/>
                    <a:ln>
                      <a:noFill/>
                    </a:ln>
                  </pic:spPr>
                </pic:pic>
              </a:graphicData>
            </a:graphic>
          </wp:inline>
        </w:drawing>
      </w:r>
    </w:p>
    <w:p w14:paraId="7F25BCE7" w14:textId="77777777" w:rsidR="006268FC" w:rsidRPr="00A413A4" w:rsidRDefault="006268FC" w:rsidP="006268FC">
      <w:pPr>
        <w:widowControl w:val="0"/>
        <w:shd w:val="clear" w:color="auto" w:fill="FFFFFF"/>
        <w:tabs>
          <w:tab w:val="left" w:pos="485"/>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70</w:t>
      </w:r>
    </w:p>
    <w:p w14:paraId="65CCF642" w14:textId="77777777" w:rsidR="006268FC" w:rsidRPr="00A413A4" w:rsidRDefault="006268FC" w:rsidP="006268FC">
      <w:pPr>
        <w:widowControl w:val="0"/>
        <w:shd w:val="clear" w:color="auto" w:fill="FFFFFF"/>
        <w:tabs>
          <w:tab w:val="left" w:pos="485"/>
        </w:tabs>
        <w:spacing w:after="0" w:line="240" w:lineRule="auto"/>
        <w:jc w:val="both"/>
        <w:rPr>
          <w:rFonts w:eastAsia="Times New Roman" w:cs="Times New Roman"/>
          <w:snapToGrid w:val="0"/>
          <w:color w:val="000000"/>
          <w:sz w:val="28"/>
          <w:szCs w:val="28"/>
          <w:lang w:eastAsia="ru-RU"/>
        </w:rPr>
      </w:pPr>
    </w:p>
    <w:p w14:paraId="03102410" w14:textId="77777777" w:rsidR="006268FC" w:rsidRPr="00A413A4" w:rsidRDefault="006268FC" w:rsidP="006268FC">
      <w:pPr>
        <w:widowControl w:val="0"/>
        <w:shd w:val="clear" w:color="auto" w:fill="FFFFFF"/>
        <w:tabs>
          <w:tab w:val="left" w:pos="485"/>
        </w:tabs>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ab/>
        <w:t>Вдоль оси внутреннего цилиндра с щелью натянута платиновая проволока, покрытая слоем серебра, которая нагревается током при откачанном воздухе. При нагревании серебро испаряется. Атомы серебра, вылетая через щель, попадают на внутреннюю поверхность второго цилиндра, давая изображение щели О</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Если прибор привести во вращение вокруг общей оси цилиндров, то атомы серебра осядут не против щели, а сместятся от точки О</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на некоторое расстояние </w:t>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Изображение щели получается размытым. Исследуя толщину осажденного слоя, можно оценить распределение молекул по скоростям, которое соответствует максвелловскому распределению.</w:t>
      </w:r>
    </w:p>
    <w:p w14:paraId="1D44246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Зная радиусы цилиндров, их угловую скорость вращения, а также измеряя </w:t>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можно вычислить скорость движения атомов серебра при данной температуре проволоки. Результаты опыта показали, что средняя скорость атомов серебра близка к той, которая следует из максвелловского распределения молекул по скоростям.</w:t>
      </w:r>
    </w:p>
    <w:p w14:paraId="5A3430F2" w14:textId="77777777" w:rsidR="006268FC" w:rsidRPr="00A413A4" w:rsidRDefault="006268FC" w:rsidP="006268FC">
      <w:pPr>
        <w:widowControl w:val="0"/>
        <w:shd w:val="clear" w:color="auto" w:fill="FFFFFF"/>
        <w:tabs>
          <w:tab w:val="left" w:pos="0"/>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b/>
          <w:snapToGrid w:val="0"/>
          <w:color w:val="000000"/>
          <w:sz w:val="28"/>
          <w:szCs w:val="28"/>
          <w:lang w:eastAsia="ru-RU"/>
        </w:rPr>
        <w:tab/>
        <w:t>3. Опыт Ляммерт</w:t>
      </w:r>
      <w:r w:rsidRPr="00A413A4">
        <w:rPr>
          <w:rFonts w:eastAsia="Times New Roman" w:cs="Times New Roman"/>
          <w:snapToGrid w:val="0"/>
          <w:color w:val="000000"/>
          <w:sz w:val="28"/>
          <w:szCs w:val="28"/>
          <w:lang w:eastAsia="ru-RU"/>
        </w:rPr>
        <w:t xml:space="preserve">. Этот опыт позволяет более точно определить закон распределения молекул по скоростям. Схема вакуумной установки приведена на рис. 71. Молекулярный пучок, сформированный источником, проходя через щель, попадает в приемник. Между источником и приемником помещают два диска с прорезями, закрепленных на общей оси. При неподвижных дисках молекулы достигают приемника, прохода через прорези в обоих дисках. Если ось привести во вращение, то приемника достигнут только те прошедшие прорезь в первом диске молекулы, которые затрачивают дня пробега между дисками время, равное или кратное времени оборота диска. Другие же молекулы задерживаются вторым диском. </w:t>
      </w:r>
      <w:r w:rsidRPr="00A413A4">
        <w:rPr>
          <w:rFonts w:eastAsia="Times New Roman" w:cs="Times New Roman"/>
          <w:snapToGrid w:val="0"/>
          <w:color w:val="000000"/>
          <w:sz w:val="28"/>
          <w:szCs w:val="28"/>
          <w:lang w:eastAsia="ru-RU"/>
        </w:rPr>
        <w:lastRenderedPageBreak/>
        <w:t>Меняя угловую скорость вращения дисков</w:t>
      </w:r>
      <w:r w:rsidRPr="00A413A4">
        <w:rPr>
          <w:rFonts w:eastAsia="Times New Roman" w:cs="Times New Roman"/>
          <w:snapToGrid w:val="0"/>
          <w:color w:val="000000"/>
          <w:sz w:val="28"/>
          <w:szCs w:val="28"/>
          <w:lang w:eastAsia="ru-RU"/>
        </w:rPr>
        <w:br/>
        <w:t>и измеряя число молекул, попадающих в приемник, можно выявить закон распределения молекул по скоростям. Этот опыт также подтвердил справедливость максвелловского распределения молекул по скоростям.</w:t>
      </w:r>
    </w:p>
    <w:p w14:paraId="1F469BFE" w14:textId="77777777" w:rsidR="006268FC" w:rsidRPr="00A413A4" w:rsidRDefault="006268FC" w:rsidP="006268FC">
      <w:pPr>
        <w:widowControl w:val="0"/>
        <w:shd w:val="clear" w:color="auto" w:fill="FFFFFF"/>
        <w:tabs>
          <w:tab w:val="left" w:pos="0"/>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                              </w:t>
      </w:r>
      <w:r w:rsidRPr="00A413A4">
        <w:rPr>
          <w:rFonts w:eastAsia="Times New Roman" w:cs="Times New Roman"/>
          <w:noProof/>
          <w:snapToGrid w:val="0"/>
          <w:color w:val="000000"/>
          <w:sz w:val="28"/>
          <w:szCs w:val="28"/>
          <w:lang w:eastAsia="ru-RU"/>
        </w:rPr>
        <w:drawing>
          <wp:inline distT="0" distB="0" distL="0" distR="0" wp14:anchorId="5CEB796E" wp14:editId="509E68C5">
            <wp:extent cx="3147060" cy="2141220"/>
            <wp:effectExtent l="0" t="0" r="0" b="0"/>
            <wp:docPr id="1209" name="Рисунок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47060" cy="2141220"/>
                    </a:xfrm>
                    <a:prstGeom prst="rect">
                      <a:avLst/>
                    </a:prstGeom>
                    <a:noFill/>
                    <a:ln>
                      <a:noFill/>
                    </a:ln>
                  </pic:spPr>
                </pic:pic>
              </a:graphicData>
            </a:graphic>
          </wp:inline>
        </w:drawing>
      </w:r>
    </w:p>
    <w:p w14:paraId="72DB1E36" w14:textId="77777777" w:rsidR="006268FC" w:rsidRPr="00A413A4" w:rsidRDefault="006268FC" w:rsidP="006268FC">
      <w:pPr>
        <w:widowControl w:val="0"/>
        <w:shd w:val="clear" w:color="auto" w:fill="FFFFFF"/>
        <w:tabs>
          <w:tab w:val="left" w:pos="0"/>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71</w:t>
      </w:r>
    </w:p>
    <w:p w14:paraId="5B22EDA2" w14:textId="77777777" w:rsidR="006268FC" w:rsidRPr="00A413A4" w:rsidRDefault="006268FC" w:rsidP="006268FC">
      <w:pPr>
        <w:widowControl w:val="0"/>
        <w:shd w:val="clear" w:color="auto" w:fill="FFFFFF"/>
        <w:tabs>
          <w:tab w:val="left" w:pos="0"/>
        </w:tabs>
        <w:spacing w:after="0" w:line="240" w:lineRule="auto"/>
        <w:jc w:val="both"/>
        <w:rPr>
          <w:rFonts w:eastAsia="Times New Roman" w:cs="Times New Roman"/>
          <w:snapToGrid w:val="0"/>
          <w:color w:val="000000"/>
          <w:sz w:val="28"/>
          <w:szCs w:val="28"/>
          <w:lang w:eastAsia="ru-RU"/>
        </w:rPr>
      </w:pPr>
    </w:p>
    <w:p w14:paraId="66034EF8" w14:textId="77777777" w:rsidR="006268FC" w:rsidRPr="00A413A4" w:rsidRDefault="006268FC" w:rsidP="006268FC">
      <w:pPr>
        <w:widowControl w:val="0"/>
        <w:shd w:val="clear" w:color="auto" w:fill="FFFFFF"/>
        <w:tabs>
          <w:tab w:val="left" w:pos="571"/>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b/>
          <w:snapToGrid w:val="0"/>
          <w:color w:val="000000"/>
          <w:sz w:val="28"/>
          <w:szCs w:val="28"/>
          <w:lang w:eastAsia="ru-RU"/>
        </w:rPr>
        <w:t>4.Опытное определение постоянной Авогадро</w:t>
      </w:r>
      <w:r w:rsidRPr="00A413A4">
        <w:rPr>
          <w:rFonts w:eastAsia="Times New Roman" w:cs="Times New Roman"/>
          <w:snapToGrid w:val="0"/>
          <w:color w:val="000000"/>
          <w:sz w:val="28"/>
          <w:szCs w:val="28"/>
          <w:lang w:eastAsia="ru-RU"/>
        </w:rPr>
        <w:t>. Воспользовавшись идеей распределения молекул по высоте (см. формулу (45.4)), французский ученый Ж. Перрен (1870—1942) экспериментально определил значение постоянной Авогадро. Исследуя под микроскопом броуновское движение, он убедился, что броуновские частицы распределяются по высоте подобно молекулам газа в поле тяготения. Применив к ним больцмановское распределение, можно записать</w:t>
      </w:r>
    </w:p>
    <w:p w14:paraId="27F9683F" w14:textId="77777777" w:rsidR="006268FC" w:rsidRPr="00A413A4" w:rsidRDefault="006268FC" w:rsidP="006268FC">
      <w:pPr>
        <w:widowControl w:val="0"/>
        <w:spacing w:after="0" w:line="240" w:lineRule="auto"/>
        <w:ind w:left="720" w:firstLine="720"/>
        <w:jc w:val="both"/>
        <w:rPr>
          <w:rFonts w:eastAsia="Times New Roman" w:cs="Times New Roman"/>
          <w:snapToGrid w:val="0"/>
          <w:sz w:val="28"/>
          <w:szCs w:val="28"/>
          <w:lang w:eastAsia="ru-RU"/>
        </w:rPr>
      </w:pPr>
      <w:r w:rsidRPr="00A413A4">
        <w:rPr>
          <w:rFonts w:eastAsia="Times New Roman" w:cs="Times New Roman"/>
          <w:snapToGrid w:val="0"/>
          <w:color w:val="00000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68263869" wp14:editId="1D4F1519">
            <wp:extent cx="2552700" cy="350520"/>
            <wp:effectExtent l="0" t="0" r="0" b="0"/>
            <wp:docPr id="1208" name="Рисунок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552700" cy="350520"/>
                    </a:xfrm>
                    <a:prstGeom prst="rect">
                      <a:avLst/>
                    </a:prstGeom>
                    <a:noFill/>
                    <a:ln>
                      <a:noFill/>
                    </a:ln>
                  </pic:spPr>
                </pic:pic>
              </a:graphicData>
            </a:graphic>
          </wp:inline>
        </w:drawing>
      </w:r>
    </w:p>
    <w:p w14:paraId="2620FEC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m</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масса частицы,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масса вытесненной ею жидкости; </w:t>
      </w:r>
      <w:r w:rsidRPr="00A413A4">
        <w:rPr>
          <w:rFonts w:eastAsia="Times New Roman" w:cs="Times New Roman"/>
          <w:snapToGrid w:val="0"/>
          <w:color w:val="000000"/>
          <w:position w:val="-14"/>
          <w:sz w:val="28"/>
          <w:szCs w:val="28"/>
          <w:lang w:eastAsia="ru-RU"/>
        </w:rPr>
        <w:object w:dxaOrig="3260" w:dyaOrig="440" w14:anchorId="4994811D">
          <v:shape id="_x0000_i1156" type="#_x0000_t75" style="width:163.15pt;height:22.2pt" o:ole="">
            <v:imagedata r:id="rId87" o:title=""/>
          </v:shape>
          <o:OLEObject Type="Embed" ProgID="Equation.3" ShapeID="_x0000_i1156" DrawAspect="Content" ObjectID="_1670193604" r:id="rId88"/>
        </w:objec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r</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радиус частицы, </w:t>
      </w:r>
      <w:r w:rsidRPr="00A413A4">
        <w:rPr>
          <w:rFonts w:eastAsia="Times New Roman" w:cs="Times New Roman"/>
          <w:snapToGrid w:val="0"/>
          <w:color w:val="000000"/>
          <w:sz w:val="28"/>
          <w:szCs w:val="28"/>
          <w:lang w:eastAsia="ru-RU"/>
        </w:rPr>
        <w:sym w:font="Symbol" w:char="F072"/>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плотность частицы, </w:t>
      </w:r>
      <w:r w:rsidRPr="00A413A4">
        <w:rPr>
          <w:rFonts w:eastAsia="Times New Roman" w:cs="Times New Roman"/>
          <w:snapToGrid w:val="0"/>
          <w:color w:val="000000"/>
          <w:sz w:val="28"/>
          <w:szCs w:val="28"/>
          <w:lang w:eastAsia="ru-RU"/>
        </w:rPr>
        <w:sym w:font="Symbol" w:char="F072"/>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плотность жидкости). Если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mallCaps/>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концентрации частиц на уровнях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val="en-US" w:eastAsia="ru-RU"/>
        </w:rPr>
        <w:t>h</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k</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val="en-US" w:eastAsia="ru-RU"/>
        </w:rPr>
        <w:t>A</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то</w:t>
      </w:r>
    </w:p>
    <w:p w14:paraId="5ADB9DA4" w14:textId="77777777" w:rsidR="006268FC" w:rsidRPr="00A413A4" w:rsidRDefault="006268FC" w:rsidP="006268FC">
      <w:pPr>
        <w:widowControl w:val="0"/>
        <w:spacing w:after="0" w:line="240" w:lineRule="auto"/>
        <w:ind w:left="72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7DE92AB5" wp14:editId="75185EA8">
            <wp:extent cx="2651760" cy="678180"/>
            <wp:effectExtent l="0" t="0" r="0" b="7620"/>
            <wp:docPr id="1207" name="Рисунок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51760" cy="678180"/>
                    </a:xfrm>
                    <a:prstGeom prst="rect">
                      <a:avLst/>
                    </a:prstGeom>
                    <a:noFill/>
                    <a:ln>
                      <a:noFill/>
                    </a:ln>
                  </pic:spPr>
                </pic:pic>
              </a:graphicData>
            </a:graphic>
          </wp:inline>
        </w:drawing>
      </w:r>
    </w:p>
    <w:p w14:paraId="363B8BF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Значение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eastAsia="ru-RU"/>
        </w:rPr>
        <w:t>А</w:t>
      </w:r>
      <w:r w:rsidRPr="00A413A4">
        <w:rPr>
          <w:rFonts w:eastAsia="Times New Roman" w:cs="Times New Roman"/>
          <w:snapToGrid w:val="0"/>
          <w:color w:val="000000"/>
          <w:sz w:val="28"/>
          <w:szCs w:val="28"/>
          <w:lang w:eastAsia="ru-RU"/>
        </w:rPr>
        <w:t>, получаемое из работ Ж. Перрена, соответствовало значениям, полученным в других опытах, что подтверждает применимость к броуновским частицам распределения (45.4).</w:t>
      </w:r>
    </w:p>
    <w:p w14:paraId="2576934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0FDA665"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9" w:name="_Toc47954053"/>
      <w:r w:rsidRPr="00A413A4">
        <w:rPr>
          <w:rFonts w:eastAsia="Times New Roman" w:cs="Arial"/>
          <w:b/>
          <w:bCs/>
          <w:iCs/>
          <w:smallCaps/>
          <w:snapToGrid w:val="0"/>
          <w:sz w:val="36"/>
          <w:szCs w:val="36"/>
          <w:lang w:eastAsia="ru-RU"/>
        </w:rPr>
        <w:t>§ 48. Явления переноса в термодинамически</w:t>
      </w:r>
      <w:bookmarkEnd w:id="19"/>
      <w:r w:rsidRPr="00A413A4">
        <w:rPr>
          <w:rFonts w:eastAsia="Times New Roman" w:cs="Arial"/>
          <w:b/>
          <w:bCs/>
          <w:iCs/>
          <w:smallCaps/>
          <w:snapToGrid w:val="0"/>
          <w:sz w:val="36"/>
          <w:szCs w:val="36"/>
          <w:lang w:eastAsia="ru-RU"/>
        </w:rPr>
        <w:t xml:space="preserve"> </w:t>
      </w:r>
    </w:p>
    <w:p w14:paraId="2DE55E17"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20" w:name="_Toc47954054"/>
      <w:r w:rsidRPr="00A413A4">
        <w:rPr>
          <w:rFonts w:eastAsia="Times New Roman" w:cs="Arial"/>
          <w:b/>
          <w:bCs/>
          <w:iCs/>
          <w:smallCaps/>
          <w:snapToGrid w:val="0"/>
          <w:sz w:val="36"/>
          <w:szCs w:val="36"/>
          <w:lang w:eastAsia="ru-RU"/>
        </w:rPr>
        <w:t>неравновесных системах</w:t>
      </w:r>
      <w:bookmarkEnd w:id="20"/>
    </w:p>
    <w:p w14:paraId="5357535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8246F1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 термодинамически неравновесных системах возникают особые </w:t>
      </w:r>
      <w:r w:rsidRPr="00A413A4">
        <w:rPr>
          <w:rFonts w:eastAsia="Times New Roman" w:cs="Times New Roman"/>
          <w:i/>
          <w:snapToGrid w:val="0"/>
          <w:color w:val="000000"/>
          <w:sz w:val="28"/>
          <w:szCs w:val="28"/>
          <w:lang w:eastAsia="ru-RU"/>
        </w:rPr>
        <w:t xml:space="preserve">необратимые </w:t>
      </w:r>
      <w:r w:rsidRPr="00A413A4">
        <w:rPr>
          <w:rFonts w:eastAsia="Times New Roman" w:cs="Times New Roman"/>
          <w:snapToGrid w:val="0"/>
          <w:color w:val="000000"/>
          <w:sz w:val="28"/>
          <w:szCs w:val="28"/>
          <w:lang w:eastAsia="ru-RU"/>
        </w:rPr>
        <w:t xml:space="preserve">процессы, называемые явлениями перевеса, в результате которых происходит пространственный перенос энергии, массы, импульса. К явлениям переноса относятся теплопроводность (обусловлена </w:t>
      </w:r>
      <w:r w:rsidRPr="00A413A4">
        <w:rPr>
          <w:rFonts w:eastAsia="Times New Roman" w:cs="Times New Roman"/>
          <w:i/>
          <w:snapToGrid w:val="0"/>
          <w:color w:val="000000"/>
          <w:sz w:val="28"/>
          <w:szCs w:val="28"/>
          <w:lang w:eastAsia="ru-RU"/>
        </w:rPr>
        <w:t xml:space="preserve">переносом энергии), </w:t>
      </w:r>
      <w:r w:rsidRPr="00A413A4">
        <w:rPr>
          <w:rFonts w:eastAsia="Times New Roman" w:cs="Times New Roman"/>
          <w:snapToGrid w:val="0"/>
          <w:color w:val="000000"/>
          <w:sz w:val="28"/>
          <w:szCs w:val="28"/>
          <w:lang w:eastAsia="ru-RU"/>
        </w:rPr>
        <w:t xml:space="preserve">диффузия (обусловлена </w:t>
      </w:r>
      <w:r w:rsidRPr="00A413A4">
        <w:rPr>
          <w:rFonts w:eastAsia="Times New Roman" w:cs="Times New Roman"/>
          <w:i/>
          <w:snapToGrid w:val="0"/>
          <w:color w:val="000000"/>
          <w:sz w:val="28"/>
          <w:szCs w:val="28"/>
          <w:lang w:eastAsia="ru-RU"/>
        </w:rPr>
        <w:t xml:space="preserve">переносом массы) </w:t>
      </w:r>
      <w:r w:rsidRPr="00A413A4">
        <w:rPr>
          <w:rFonts w:eastAsia="Times New Roman" w:cs="Times New Roman"/>
          <w:snapToGrid w:val="0"/>
          <w:color w:val="000000"/>
          <w:sz w:val="28"/>
          <w:szCs w:val="28"/>
          <w:lang w:eastAsia="ru-RU"/>
        </w:rPr>
        <w:t xml:space="preserve">и внутреннее трение (обусловлено </w:t>
      </w:r>
      <w:r w:rsidRPr="00A413A4">
        <w:rPr>
          <w:rFonts w:eastAsia="Times New Roman" w:cs="Times New Roman"/>
          <w:i/>
          <w:snapToGrid w:val="0"/>
          <w:color w:val="000000"/>
          <w:sz w:val="28"/>
          <w:szCs w:val="28"/>
          <w:lang w:eastAsia="ru-RU"/>
        </w:rPr>
        <w:t xml:space="preserve">переносом импульса). </w:t>
      </w:r>
      <w:r w:rsidRPr="00A413A4">
        <w:rPr>
          <w:rFonts w:eastAsia="Times New Roman" w:cs="Times New Roman"/>
          <w:snapToGrid w:val="0"/>
          <w:color w:val="000000"/>
          <w:sz w:val="28"/>
          <w:szCs w:val="28"/>
          <w:lang w:eastAsia="ru-RU"/>
        </w:rPr>
        <w:t xml:space="preserve">Для простоты ограничимся </w:t>
      </w:r>
      <w:r w:rsidRPr="00A413A4">
        <w:rPr>
          <w:rFonts w:eastAsia="Times New Roman" w:cs="Times New Roman"/>
          <w:i/>
          <w:snapToGrid w:val="0"/>
          <w:color w:val="000000"/>
          <w:sz w:val="28"/>
          <w:szCs w:val="28"/>
          <w:lang w:eastAsia="ru-RU"/>
        </w:rPr>
        <w:t xml:space="preserve">одномерными </w:t>
      </w:r>
      <w:r w:rsidRPr="00A413A4">
        <w:rPr>
          <w:rFonts w:eastAsia="Times New Roman" w:cs="Times New Roman"/>
          <w:snapToGrid w:val="0"/>
          <w:color w:val="000000"/>
          <w:sz w:val="28"/>
          <w:szCs w:val="28"/>
          <w:lang w:eastAsia="ru-RU"/>
        </w:rPr>
        <w:t xml:space="preserve">явлениями переноса. Систему отсчета выберем так, чтобы ось </w:t>
      </w:r>
      <w:r w:rsidRPr="00A413A4">
        <w:rPr>
          <w:rFonts w:eastAsia="Times New Roman" w:cs="Times New Roman"/>
          <w:i/>
          <w:snapToGrid w:val="0"/>
          <w:color w:val="000000"/>
          <w:sz w:val="28"/>
          <w:szCs w:val="28"/>
          <w:lang w:eastAsia="ru-RU"/>
        </w:rPr>
        <w:t xml:space="preserve">х </w:t>
      </w:r>
      <w:r w:rsidRPr="00A413A4">
        <w:rPr>
          <w:rFonts w:eastAsia="Times New Roman" w:cs="Times New Roman"/>
          <w:snapToGrid w:val="0"/>
          <w:color w:val="000000"/>
          <w:sz w:val="28"/>
          <w:szCs w:val="28"/>
          <w:lang w:eastAsia="ru-RU"/>
        </w:rPr>
        <w:t>была ориентирована в направлении переноса.</w:t>
      </w:r>
    </w:p>
    <w:p w14:paraId="08C7B52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1. Теплопроводность</w:t>
      </w:r>
      <w:r w:rsidRPr="00A413A4">
        <w:rPr>
          <w:rFonts w:eastAsia="Times New Roman" w:cs="Times New Roman"/>
          <w:snapToGrid w:val="0"/>
          <w:color w:val="000000"/>
          <w:sz w:val="28"/>
          <w:szCs w:val="28"/>
          <w:lang w:eastAsia="ru-RU"/>
        </w:rPr>
        <w:t xml:space="preserve">. Если в одной области газа средняя кинетическая энергия молекул больше, чем в другой, то с течением времени вследствие постоянных </w:t>
      </w:r>
      <w:r w:rsidRPr="00A413A4">
        <w:rPr>
          <w:rFonts w:eastAsia="Times New Roman" w:cs="Times New Roman"/>
          <w:snapToGrid w:val="0"/>
          <w:color w:val="000000"/>
          <w:sz w:val="28"/>
          <w:szCs w:val="28"/>
          <w:lang w:eastAsia="ru-RU"/>
        </w:rPr>
        <w:lastRenderedPageBreak/>
        <w:t>столкновений молекул происходит процесс выравнивания средних кинетических энергий молекул, т. е., иными словами, выравнивание температур.</w:t>
      </w:r>
    </w:p>
    <w:p w14:paraId="707E730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Перенос энергии в форме теплоты подчиняется закону Фурье:</w:t>
      </w:r>
    </w:p>
    <w:p w14:paraId="3E100B7E"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2F44B71" wp14:editId="30FF03FF">
            <wp:extent cx="1203960" cy="548640"/>
            <wp:effectExtent l="0" t="0" r="0" b="3810"/>
            <wp:docPr id="1206" name="Рисунок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03960" cy="5486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(48.1)</w:t>
      </w:r>
    </w:p>
    <w:p w14:paraId="0895B7E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j</w:t>
      </w:r>
      <w:r w:rsidRPr="00A413A4">
        <w:rPr>
          <w:rFonts w:eastAsia="Times New Roman" w:cs="Times New Roman"/>
          <w:snapToGrid w:val="0"/>
          <w:color w:val="000000"/>
          <w:sz w:val="28"/>
          <w:szCs w:val="28"/>
          <w:vertAlign w:val="subscript"/>
          <w:lang w:val="en-US" w:eastAsia="ru-RU"/>
        </w:rPr>
        <w:t>E</w:t>
      </w:r>
      <w:r w:rsidRPr="00A413A4">
        <w:rPr>
          <w:rFonts w:eastAsia="Times New Roman" w:cs="Times New Roman"/>
          <w:snapToGrid w:val="0"/>
          <w:color w:val="000000"/>
          <w:sz w:val="28"/>
          <w:szCs w:val="28"/>
          <w:lang w:eastAsia="ru-RU"/>
        </w:rPr>
        <w:t xml:space="preserve"> — плотность теплового потока — величина, определяемая энергией, переносимой в форме теплоты </w:t>
      </w:r>
      <w:r w:rsidRPr="00A413A4">
        <w:rPr>
          <w:rFonts w:eastAsia="Times New Roman" w:cs="Times New Roman"/>
          <w:i/>
          <w:snapToGrid w:val="0"/>
          <w:color w:val="000000"/>
          <w:sz w:val="28"/>
          <w:szCs w:val="28"/>
          <w:lang w:eastAsia="ru-RU"/>
        </w:rPr>
        <w:t xml:space="preserve">в единицу времени через единичную площадку, </w:t>
      </w:r>
      <w:r w:rsidRPr="00A413A4">
        <w:rPr>
          <w:rFonts w:eastAsia="Times New Roman" w:cs="Times New Roman"/>
          <w:snapToGrid w:val="0"/>
          <w:color w:val="000000"/>
          <w:sz w:val="28"/>
          <w:szCs w:val="28"/>
          <w:lang w:eastAsia="ru-RU"/>
        </w:rPr>
        <w:t xml:space="preserve">перпендикулярную оси </w:t>
      </w:r>
      <w:r w:rsidRPr="00A413A4">
        <w:rPr>
          <w:rFonts w:eastAsia="Times New Roman" w:cs="Times New Roman"/>
          <w:i/>
          <w:snapToGrid w:val="0"/>
          <w:color w:val="000000"/>
          <w:sz w:val="28"/>
          <w:szCs w:val="28"/>
          <w:lang w:eastAsia="ru-RU"/>
        </w:rPr>
        <w:t xml:space="preserve">х, </w:t>
      </w:r>
      <w:r w:rsidRPr="00A413A4">
        <w:rPr>
          <w:rFonts w:eastAsia="Times New Roman" w:cs="Times New Roman"/>
          <w:snapToGrid w:val="0"/>
          <w:color w:val="000000"/>
          <w:sz w:val="28"/>
          <w:szCs w:val="28"/>
          <w:lang w:eastAsia="ru-RU"/>
        </w:rPr>
        <w:sym w:font="Symbol" w:char="F06C"/>
      </w:r>
      <w:r w:rsidRPr="00A413A4">
        <w:rPr>
          <w:rFonts w:eastAsia="Times New Roman" w:cs="Times New Roman"/>
          <w:snapToGrid w:val="0"/>
          <w:color w:val="000000"/>
          <w:sz w:val="28"/>
          <w:szCs w:val="28"/>
          <w:lang w:eastAsia="ru-RU"/>
        </w:rPr>
        <w:t xml:space="preserve"> - теплопроводность, </w:t>
      </w:r>
      <w:r w:rsidRPr="00A413A4">
        <w:rPr>
          <w:rFonts w:eastAsia="Times New Roman" w:cs="Times New Roman"/>
          <w:snapToGrid w:val="0"/>
          <w:color w:val="000000"/>
          <w:position w:val="-28"/>
          <w:sz w:val="28"/>
          <w:szCs w:val="28"/>
          <w:lang w:eastAsia="ru-RU"/>
        </w:rPr>
        <w:object w:dxaOrig="440" w:dyaOrig="720" w14:anchorId="612A1059">
          <v:shape id="_x0000_i1157" type="#_x0000_t75" style="width:22.2pt;height:36pt" o:ole="">
            <v:imagedata r:id="rId91" o:title=""/>
          </v:shape>
          <o:OLEObject Type="Embed" ProgID="Equation.3" ShapeID="_x0000_i1157" DrawAspect="Content" ObjectID="_1670193605" r:id="rId92"/>
        </w:object>
      </w:r>
      <w:r w:rsidRPr="00A413A4">
        <w:rPr>
          <w:rFonts w:eastAsia="Times New Roman" w:cs="Times New Roman"/>
          <w:snapToGrid w:val="0"/>
          <w:color w:val="000000"/>
          <w:sz w:val="28"/>
          <w:szCs w:val="28"/>
          <w:lang w:eastAsia="ru-RU"/>
        </w:rPr>
        <w:t xml:space="preserve"> - градиент температуры, равный скорости изменения температуры на единицу длины </w:t>
      </w:r>
      <w:r w:rsidRPr="00A413A4">
        <w:rPr>
          <w:rFonts w:eastAsia="Times New Roman" w:cs="Times New Roman"/>
          <w:i/>
          <w:snapToGrid w:val="0"/>
          <w:color w:val="000000"/>
          <w:sz w:val="28"/>
          <w:szCs w:val="28"/>
          <w:lang w:eastAsia="ru-RU"/>
        </w:rPr>
        <w:t xml:space="preserve">х </w:t>
      </w:r>
      <w:r w:rsidRPr="00A413A4">
        <w:rPr>
          <w:rFonts w:eastAsia="Times New Roman" w:cs="Times New Roman"/>
          <w:snapToGrid w:val="0"/>
          <w:color w:val="000000"/>
          <w:sz w:val="28"/>
          <w:szCs w:val="28"/>
          <w:lang w:eastAsia="ru-RU"/>
        </w:rPr>
        <w:t xml:space="preserve">в направлении нормали к этой площадке. Знак минус показывает, что при теплопроводности энергия переносится в направлении убывания температуры (поэтому знаки </w:t>
      </w:r>
      <w:r w:rsidRPr="00A413A4">
        <w:rPr>
          <w:rFonts w:eastAsia="Times New Roman" w:cs="Times New Roman"/>
          <w:snapToGrid w:val="0"/>
          <w:color w:val="000000"/>
          <w:sz w:val="28"/>
          <w:szCs w:val="28"/>
          <w:lang w:val="en-US" w:eastAsia="ru-RU"/>
        </w:rPr>
        <w:t>j</w:t>
      </w:r>
      <w:r w:rsidRPr="00A413A4">
        <w:rPr>
          <w:rFonts w:eastAsia="Times New Roman" w:cs="Times New Roman"/>
          <w:snapToGrid w:val="0"/>
          <w:color w:val="000000"/>
          <w:sz w:val="28"/>
          <w:szCs w:val="28"/>
          <w:vertAlign w:val="subscript"/>
          <w:lang w:val="en-US" w:eastAsia="ru-RU"/>
        </w:rPr>
        <w:t>E</w:t>
      </w:r>
      <w:r w:rsidRPr="00A413A4">
        <w:rPr>
          <w:rFonts w:eastAsia="Times New Roman" w:cs="Times New Roman"/>
          <w:snapToGrid w:val="0"/>
          <w:color w:val="000000"/>
          <w:sz w:val="28"/>
          <w:szCs w:val="28"/>
          <w:lang w:eastAsia="ru-RU"/>
        </w:rPr>
        <w:t xml:space="preserve"> и </w:t>
      </w:r>
      <w:r w:rsidRPr="00A413A4">
        <w:rPr>
          <w:rFonts w:eastAsia="Times New Roman" w:cs="Times New Roman"/>
          <w:snapToGrid w:val="0"/>
          <w:color w:val="000000"/>
          <w:position w:val="-28"/>
          <w:sz w:val="28"/>
          <w:szCs w:val="28"/>
          <w:lang w:eastAsia="ru-RU"/>
        </w:rPr>
        <w:object w:dxaOrig="440" w:dyaOrig="720" w14:anchorId="25C205DE">
          <v:shape id="_x0000_i1158" type="#_x0000_t75" style="width:22.2pt;height:36pt" o:ole="">
            <v:imagedata r:id="rId93" o:title=""/>
          </v:shape>
          <o:OLEObject Type="Embed" ProgID="Equation.3" ShapeID="_x0000_i1158" DrawAspect="Content" ObjectID="_1670193606" r:id="rId94"/>
        </w:object>
      </w:r>
      <w:r w:rsidRPr="00A413A4">
        <w:rPr>
          <w:rFonts w:eastAsia="Times New Roman" w:cs="Times New Roman"/>
          <w:snapToGrid w:val="0"/>
          <w:color w:val="000000"/>
          <w:sz w:val="28"/>
          <w:szCs w:val="28"/>
          <w:lang w:eastAsia="ru-RU"/>
        </w:rPr>
        <w:t xml:space="preserve"> — противоположны). Теплопроводность </w:t>
      </w:r>
      <w:r w:rsidRPr="00A413A4">
        <w:rPr>
          <w:rFonts w:eastAsia="Times New Roman" w:cs="Times New Roman"/>
          <w:snapToGrid w:val="0"/>
          <w:color w:val="000000"/>
          <w:sz w:val="28"/>
          <w:szCs w:val="28"/>
          <w:lang w:eastAsia="ru-RU"/>
        </w:rPr>
        <w:sym w:font="Symbol" w:char="F06C"/>
      </w:r>
      <w:r w:rsidRPr="00A413A4">
        <w:rPr>
          <w:rFonts w:eastAsia="Times New Roman" w:cs="Times New Roman"/>
          <w:snapToGrid w:val="0"/>
          <w:color w:val="000000"/>
          <w:sz w:val="28"/>
          <w:szCs w:val="28"/>
          <w:lang w:eastAsia="ru-RU"/>
        </w:rPr>
        <w:t xml:space="preserve">  численно равна плотности теплового потока при градиенте температуры, равном единице. Можно показать, что</w:t>
      </w:r>
    </w:p>
    <w:p w14:paraId="72BD6F5C"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42490E3A" wp14:editId="07B39094">
            <wp:extent cx="2286000" cy="327660"/>
            <wp:effectExtent l="0" t="0" r="0" b="0"/>
            <wp:docPr id="1205" name="Рисунок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86000" cy="3276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(48.2)</w:t>
      </w:r>
    </w:p>
    <w:p w14:paraId="6866171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c</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w:t>
      </w:r>
      <w:r w:rsidRPr="00A413A4">
        <w:rPr>
          <w:rFonts w:eastAsia="Times New Roman" w:cs="Times New Roman"/>
          <w:i/>
          <w:snapToGrid w:val="0"/>
          <w:color w:val="000000"/>
          <w:sz w:val="28"/>
          <w:szCs w:val="28"/>
          <w:lang w:eastAsia="ru-RU"/>
        </w:rPr>
        <w:t xml:space="preserve">удельная теплоемкость газа при постоянном объеме </w:t>
      </w:r>
      <w:r w:rsidRPr="00A413A4">
        <w:rPr>
          <w:rFonts w:eastAsia="Times New Roman" w:cs="Times New Roman"/>
          <w:snapToGrid w:val="0"/>
          <w:color w:val="000000"/>
          <w:sz w:val="28"/>
          <w:szCs w:val="28"/>
          <w:lang w:eastAsia="ru-RU"/>
        </w:rPr>
        <w:t xml:space="preserve">(количество теплоты, необходимое для нагревания 1 кг газа на 1 К при постоянном объеме), </w:t>
      </w:r>
      <w:r w:rsidRPr="00A413A4">
        <w:rPr>
          <w:rFonts w:eastAsia="Times New Roman" w:cs="Times New Roman"/>
          <w:snapToGrid w:val="0"/>
          <w:color w:val="000000"/>
          <w:sz w:val="28"/>
          <w:szCs w:val="28"/>
          <w:lang w:eastAsia="ru-RU"/>
        </w:rPr>
        <w:sym w:font="Symbol" w:char="F072"/>
      </w:r>
      <w:r w:rsidRPr="00A413A4">
        <w:rPr>
          <w:rFonts w:eastAsia="Times New Roman" w:cs="Times New Roman"/>
          <w:snapToGrid w:val="0"/>
          <w:color w:val="000000"/>
          <w:sz w:val="28"/>
          <w:szCs w:val="28"/>
          <w:lang w:eastAsia="ru-RU"/>
        </w:rPr>
        <w:t xml:space="preserve"> — плотность газа, &lt;</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&gt; — средняя скорость теплового движения молекул, &lt;</w:t>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t>&gt; — средняя длина свободного пробега.</w:t>
      </w:r>
    </w:p>
    <w:p w14:paraId="2F90417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2. Диффузия</w:t>
      </w:r>
      <w:r w:rsidRPr="00A413A4">
        <w:rPr>
          <w:rFonts w:eastAsia="Times New Roman" w:cs="Times New Roman"/>
          <w:snapToGrid w:val="0"/>
          <w:color w:val="000000"/>
          <w:sz w:val="28"/>
          <w:szCs w:val="28"/>
          <w:lang w:eastAsia="ru-RU"/>
        </w:rPr>
        <w:t>. Явление диффузии заключается в том, что происходит самопроизвольное проникновение и перемешивание частиц двух соприкасающихся газов, жид костей и даже твердых тел; диффузия сводится к обмену масс частиц этих тел, возникает и продолжается, пока существует градиент плотности. Во время становления молекулярно-кинетической теории по вопросу диффузии возникли противоречия. Так как молекулы движутся с огромными скоростями, диффузия должна происходить очень быстро. Если же открыть в комнате сосуд с пахучим веществом, то запах распространяется довольно медленно. Однако противоречия здесь нет. Молекулы при атмосферном давлении обладают малой длиной свободного пробега и, сталкиваясь с другими молекулами, в основном «стоят» на месте.</w:t>
      </w:r>
    </w:p>
    <w:p w14:paraId="4C2B6A7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Явление диффузии для химически однородного газа подчиняется закону Фнка:</w:t>
      </w:r>
    </w:p>
    <w:p w14:paraId="38A0059D"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EBE3883" wp14:editId="328ABCA7">
            <wp:extent cx="1325880" cy="480060"/>
            <wp:effectExtent l="0" t="0" r="7620" b="0"/>
            <wp:docPr id="1204" name="Рисунок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25880" cy="4800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(48.3)</w:t>
      </w:r>
    </w:p>
    <w:p w14:paraId="6E041C3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J</w:t>
      </w:r>
      <w:r w:rsidRPr="00A413A4">
        <w:rPr>
          <w:rFonts w:eastAsia="Times New Roman" w:cs="Times New Roman"/>
          <w:snapToGrid w:val="0"/>
          <w:color w:val="000000"/>
          <w:sz w:val="28"/>
          <w:szCs w:val="28"/>
          <w:vertAlign w:val="subscript"/>
          <w:lang w:val="en-US" w:eastAsia="ru-RU"/>
        </w:rPr>
        <w:t>m</w:t>
      </w:r>
      <w:r w:rsidRPr="00A413A4">
        <w:rPr>
          <w:rFonts w:eastAsia="Times New Roman" w:cs="Times New Roman"/>
          <w:snapToGrid w:val="0"/>
          <w:color w:val="000000"/>
          <w:sz w:val="28"/>
          <w:szCs w:val="28"/>
          <w:lang w:eastAsia="ru-RU"/>
        </w:rPr>
        <w:t xml:space="preserve"> — плотность потока массы — величина, определяемая массой вещества, диффундирующего </w:t>
      </w:r>
      <w:r w:rsidRPr="00A413A4">
        <w:rPr>
          <w:rFonts w:eastAsia="Times New Roman" w:cs="Times New Roman"/>
          <w:i/>
          <w:snapToGrid w:val="0"/>
          <w:color w:val="000000"/>
          <w:sz w:val="28"/>
          <w:szCs w:val="28"/>
          <w:lang w:eastAsia="ru-RU"/>
        </w:rPr>
        <w:t xml:space="preserve">в единицу времени через единичную площадку, </w:t>
      </w:r>
      <w:r w:rsidRPr="00A413A4">
        <w:rPr>
          <w:rFonts w:eastAsia="Times New Roman" w:cs="Times New Roman"/>
          <w:snapToGrid w:val="0"/>
          <w:color w:val="000000"/>
          <w:sz w:val="28"/>
          <w:szCs w:val="28"/>
          <w:lang w:eastAsia="ru-RU"/>
        </w:rPr>
        <w:t xml:space="preserve">перпендикулярную оси </w:t>
      </w:r>
      <w:r w:rsidRPr="00A413A4">
        <w:rPr>
          <w:rFonts w:eastAsia="Times New Roman" w:cs="Times New Roman"/>
          <w:i/>
          <w:snapToGrid w:val="0"/>
          <w:color w:val="000000"/>
          <w:sz w:val="28"/>
          <w:szCs w:val="28"/>
          <w:lang w:eastAsia="ru-RU"/>
        </w:rPr>
        <w:t xml:space="preserve">х, </w:t>
      </w:r>
      <w:r w:rsidRPr="00A413A4">
        <w:rPr>
          <w:rFonts w:eastAsia="Times New Roman" w:cs="Times New Roman"/>
          <w:snapToGrid w:val="0"/>
          <w:color w:val="000000"/>
          <w:sz w:val="28"/>
          <w:szCs w:val="28"/>
          <w:lang w:val="en-US" w:eastAsia="ru-RU"/>
        </w:rPr>
        <w:t>D</w:t>
      </w:r>
      <w:r w:rsidRPr="00A413A4">
        <w:rPr>
          <w:rFonts w:eastAsia="Times New Roman" w:cs="Times New Roman"/>
          <w:i/>
          <w:snapToGrid w:val="0"/>
          <w:color w:val="000000"/>
          <w:sz w:val="28"/>
          <w:szCs w:val="28"/>
          <w:lang w:eastAsia="ru-RU"/>
        </w:rPr>
        <w:t xml:space="preserve"> — </w:t>
      </w:r>
      <w:r w:rsidRPr="00A413A4">
        <w:rPr>
          <w:rFonts w:eastAsia="Times New Roman" w:cs="Times New Roman"/>
          <w:b/>
          <w:snapToGrid w:val="0"/>
          <w:color w:val="000000"/>
          <w:sz w:val="28"/>
          <w:szCs w:val="28"/>
          <w:lang w:eastAsia="ru-RU"/>
        </w:rPr>
        <w:t>диффузия (коэффициент диффузии</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val="en-US" w:eastAsia="ru-RU"/>
        </w:rPr>
        <w:sym w:font="Symbol" w:char="F072"/>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dx</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градиент плотности, равный скорости изменения плотности на единицу длины </w:t>
      </w:r>
      <w:r w:rsidRPr="00A413A4">
        <w:rPr>
          <w:rFonts w:eastAsia="Times New Roman" w:cs="Times New Roman"/>
          <w:i/>
          <w:snapToGrid w:val="0"/>
          <w:color w:val="000000"/>
          <w:sz w:val="28"/>
          <w:szCs w:val="28"/>
          <w:lang w:eastAsia="ru-RU"/>
        </w:rPr>
        <w:t xml:space="preserve">х </w:t>
      </w:r>
      <w:r w:rsidRPr="00A413A4">
        <w:rPr>
          <w:rFonts w:eastAsia="Times New Roman" w:cs="Times New Roman"/>
          <w:snapToGrid w:val="0"/>
          <w:color w:val="000000"/>
          <w:sz w:val="28"/>
          <w:szCs w:val="28"/>
          <w:lang w:eastAsia="ru-RU"/>
        </w:rPr>
        <w:t xml:space="preserve">в направлении нормали к этой площадке. Знак минус показывает, что перенос массы происходит в направлении убывания плотности (поэтому знаки </w:t>
      </w:r>
      <w:r w:rsidRPr="00A413A4">
        <w:rPr>
          <w:rFonts w:eastAsia="Times New Roman" w:cs="Times New Roman"/>
          <w:i/>
          <w:snapToGrid w:val="0"/>
          <w:color w:val="000000"/>
          <w:sz w:val="28"/>
          <w:szCs w:val="28"/>
          <w:lang w:val="en-US" w:eastAsia="ru-RU"/>
        </w:rPr>
        <w:t>j</w:t>
      </w:r>
      <w:r w:rsidRPr="00A413A4">
        <w:rPr>
          <w:rFonts w:eastAsia="Times New Roman" w:cs="Times New Roman"/>
          <w:i/>
          <w:snapToGrid w:val="0"/>
          <w:color w:val="000000"/>
          <w:sz w:val="28"/>
          <w:szCs w:val="28"/>
          <w:vertAlign w:val="subscript"/>
          <w:lang w:val="en-US" w:eastAsia="ru-RU"/>
        </w:rPr>
        <w:t>m</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val="en-US" w:eastAsia="ru-RU"/>
        </w:rPr>
        <w:sym w:font="Symbol" w:char="F072"/>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dx</w:t>
      </w:r>
      <w:r w:rsidRPr="00A413A4">
        <w:rPr>
          <w:rFonts w:eastAsia="Times New Roman" w:cs="Times New Roman"/>
          <w:snapToGrid w:val="0"/>
          <w:color w:val="000000"/>
          <w:sz w:val="28"/>
          <w:szCs w:val="28"/>
          <w:lang w:eastAsia="ru-RU"/>
        </w:rPr>
        <w:t xml:space="preserve"> противоположны). Диффузия </w:t>
      </w:r>
      <w:r w:rsidRPr="00A413A4">
        <w:rPr>
          <w:rFonts w:eastAsia="Times New Roman" w:cs="Times New Roman"/>
          <w:snapToGrid w:val="0"/>
          <w:color w:val="000000"/>
          <w:sz w:val="28"/>
          <w:szCs w:val="28"/>
          <w:lang w:val="en-US" w:eastAsia="ru-RU"/>
        </w:rPr>
        <w:t>D</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численно равна плотности потока массы при градиенте плотности, равном единице. Согласно кинетической теории газов,</w:t>
      </w:r>
    </w:p>
    <w:p w14:paraId="2EBB756C"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F741BF3" wp14:editId="7461057A">
            <wp:extent cx="1661160" cy="350520"/>
            <wp:effectExtent l="0" t="0" r="0" b="0"/>
            <wp:docPr id="1203" name="Рисунок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61160" cy="3505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(48.4)</w:t>
      </w:r>
    </w:p>
    <w:p w14:paraId="68948B6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 xml:space="preserve">3. Внутреннее трение (вязкость). </w:t>
      </w:r>
      <w:r w:rsidRPr="00A413A4">
        <w:rPr>
          <w:rFonts w:eastAsia="Times New Roman" w:cs="Times New Roman"/>
          <w:snapToGrid w:val="0"/>
          <w:color w:val="000000"/>
          <w:sz w:val="28"/>
          <w:szCs w:val="28"/>
          <w:lang w:eastAsia="ru-RU"/>
        </w:rPr>
        <w:t xml:space="preserve">Механизм возникновения внутреннего трения между параллельными слоями газа (жидкости), движущимися с различными </w:t>
      </w:r>
      <w:r w:rsidRPr="00A413A4">
        <w:rPr>
          <w:rFonts w:eastAsia="Times New Roman" w:cs="Times New Roman"/>
          <w:snapToGrid w:val="0"/>
          <w:color w:val="000000"/>
          <w:sz w:val="28"/>
          <w:szCs w:val="28"/>
          <w:lang w:eastAsia="ru-RU"/>
        </w:rPr>
        <w:lastRenderedPageBreak/>
        <w:t>скоростями, заключается в том, что из-за хаотического теплового движения происходит обмен молекулами между слоями, в результате чего импульс слоя, движущегося быстрее, уменьшается, движущегося медленнее — увеличивается, что приводит к торможению слоя, движущегося быстрее, и ускорению слоя, движущегося медленнее.</w:t>
      </w:r>
    </w:p>
    <w:p w14:paraId="25B58A4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Согласно формуле (31.1), сила внутреннего трения между двумя слоями газа (жидкости) подчиняется </w:t>
      </w:r>
      <w:r w:rsidRPr="00A413A4">
        <w:rPr>
          <w:rFonts w:eastAsia="Times New Roman" w:cs="Times New Roman"/>
          <w:b/>
          <w:snapToGrid w:val="0"/>
          <w:color w:val="000000"/>
          <w:sz w:val="28"/>
          <w:szCs w:val="28"/>
          <w:lang w:eastAsia="ru-RU"/>
        </w:rPr>
        <w:t>закону Ньютона:</w:t>
      </w:r>
    </w:p>
    <w:p w14:paraId="40856ED3" w14:textId="77777777" w:rsidR="006268FC" w:rsidRPr="00A413A4" w:rsidRDefault="006268FC" w:rsidP="006268FC">
      <w:pPr>
        <w:widowControl w:val="0"/>
        <w:spacing w:after="0" w:line="240" w:lineRule="auto"/>
        <w:ind w:left="288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91C0F1B" wp14:editId="547C6D54">
            <wp:extent cx="1592580" cy="594360"/>
            <wp:effectExtent l="0" t="0" r="7620" b="0"/>
            <wp:docPr id="1202" name="Рисунок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592580" cy="594360"/>
                    </a:xfrm>
                    <a:prstGeom prst="rect">
                      <a:avLst/>
                    </a:prstGeom>
                    <a:noFill/>
                    <a:ln>
                      <a:noFill/>
                    </a:ln>
                  </pic:spPr>
                </pic:pic>
              </a:graphicData>
            </a:graphic>
          </wp:inline>
        </w:drawing>
      </w:r>
      <w:r w:rsidRPr="00A413A4">
        <w:rPr>
          <w:rFonts w:eastAsia="Times New Roman" w:cs="Times New Roman"/>
          <w:snapToGrid w:val="0"/>
          <w:sz w:val="28"/>
          <w:szCs w:val="28"/>
          <w:lang w:eastAsia="ru-RU"/>
        </w:rPr>
        <w:t xml:space="preserve"> </w:t>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(48.5)</w:t>
      </w:r>
    </w:p>
    <w:p w14:paraId="59F9699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eastAsia="ru-RU"/>
        </w:rPr>
        <w:sym w:font="Symbol" w:char="F068"/>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динамическая вязкость (вязкость), </w:t>
      </w:r>
      <w:r w:rsidRPr="00A413A4">
        <w:rPr>
          <w:rFonts w:eastAsia="Times New Roman" w:cs="Times New Roman"/>
          <w:snapToGrid w:val="0"/>
          <w:color w:val="000000"/>
          <w:sz w:val="28"/>
          <w:szCs w:val="28"/>
          <w:lang w:val="en-US" w:eastAsia="ru-RU"/>
        </w:rPr>
        <w:t>dv</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dx</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градиент скорости, показывающий быстроту изменения скорости в направлении </w:t>
      </w:r>
      <w:r w:rsidRPr="00A413A4">
        <w:rPr>
          <w:rFonts w:eastAsia="Times New Roman" w:cs="Times New Roman"/>
          <w:i/>
          <w:snapToGrid w:val="0"/>
          <w:color w:val="000000"/>
          <w:sz w:val="28"/>
          <w:szCs w:val="28"/>
          <w:lang w:eastAsia="ru-RU"/>
        </w:rPr>
        <w:t xml:space="preserve">х, </w:t>
      </w:r>
      <w:r w:rsidRPr="00A413A4">
        <w:rPr>
          <w:rFonts w:eastAsia="Times New Roman" w:cs="Times New Roman"/>
          <w:snapToGrid w:val="0"/>
          <w:color w:val="000000"/>
          <w:sz w:val="28"/>
          <w:szCs w:val="28"/>
          <w:lang w:eastAsia="ru-RU"/>
        </w:rPr>
        <w:t xml:space="preserve">перпендикулярном направлению движения слоев, </w:t>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площадь, на которую действует сила </w:t>
      </w:r>
      <w:r w:rsidRPr="00A413A4">
        <w:rPr>
          <w:rFonts w:eastAsia="Times New Roman" w:cs="Times New Roman"/>
          <w:i/>
          <w:snapToGrid w:val="0"/>
          <w:color w:val="000000"/>
          <w:sz w:val="28"/>
          <w:szCs w:val="28"/>
          <w:lang w:val="en-US" w:eastAsia="ru-RU"/>
        </w:rPr>
        <w:t>F</w:t>
      </w:r>
      <w:r w:rsidRPr="00A413A4">
        <w:rPr>
          <w:rFonts w:eastAsia="Times New Roman" w:cs="Times New Roman"/>
          <w:i/>
          <w:snapToGrid w:val="0"/>
          <w:color w:val="000000"/>
          <w:sz w:val="28"/>
          <w:szCs w:val="28"/>
          <w:lang w:eastAsia="ru-RU"/>
        </w:rPr>
        <w:t>.</w:t>
      </w:r>
    </w:p>
    <w:p w14:paraId="5055D1D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Взаимодействие двух слоев согласно второму закону Ньютона можно рассматривать как процесс, при котором от одного слоя к другому в единицу времени передается импульс, по модулю равный действующей силе. Тогда выражение (48.</w:t>
      </w:r>
      <w:r w:rsidRPr="00A413A4">
        <w:rPr>
          <w:rFonts w:eastAsia="Times New Roman" w:cs="Times New Roman"/>
          <w:snapToGrid w:val="0"/>
          <w:color w:val="000000"/>
          <w:sz w:val="28"/>
          <w:szCs w:val="28"/>
          <w:lang w:val="en-US" w:eastAsia="ru-RU"/>
        </w:rPr>
        <w:t>S</w:t>
      </w:r>
      <w:r w:rsidRPr="00A413A4">
        <w:rPr>
          <w:rFonts w:eastAsia="Times New Roman" w:cs="Times New Roman"/>
          <w:snapToGrid w:val="0"/>
          <w:color w:val="000000"/>
          <w:sz w:val="28"/>
          <w:szCs w:val="28"/>
          <w:lang w:eastAsia="ru-RU"/>
        </w:rPr>
        <w:t>) можно пред ставить в виде</w:t>
      </w:r>
    </w:p>
    <w:p w14:paraId="076070EA"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47B0648" wp14:editId="3EACDF08">
            <wp:extent cx="1600200" cy="594360"/>
            <wp:effectExtent l="0" t="0" r="0" b="0"/>
            <wp:docPr id="1201" name="Рисунок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00200" cy="5943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(48.6)</w:t>
      </w:r>
    </w:p>
    <w:p w14:paraId="19D876E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b/>
          <w:i/>
          <w:snapToGrid w:val="0"/>
          <w:color w:val="000000"/>
          <w:sz w:val="28"/>
          <w:szCs w:val="28"/>
          <w:lang w:val="en-US" w:eastAsia="ru-RU"/>
        </w:rPr>
        <w:t>j</w:t>
      </w:r>
      <w:r w:rsidRPr="00A413A4">
        <w:rPr>
          <w:rFonts w:eastAsia="Times New Roman" w:cs="Times New Roman"/>
          <w:b/>
          <w:i/>
          <w:snapToGrid w:val="0"/>
          <w:color w:val="000000"/>
          <w:sz w:val="28"/>
          <w:szCs w:val="28"/>
          <w:vertAlign w:val="subscript"/>
          <w:lang w:val="en-US" w:eastAsia="ru-RU"/>
        </w:rPr>
        <w:t>p</w:t>
      </w:r>
      <w:r w:rsidRPr="00A413A4">
        <w:rPr>
          <w:rFonts w:eastAsia="Times New Roman" w:cs="Times New Roman"/>
          <w:b/>
          <w:i/>
          <w:snapToGrid w:val="0"/>
          <w:color w:val="000000"/>
          <w:sz w:val="28"/>
          <w:szCs w:val="28"/>
          <w:lang w:eastAsia="ru-RU"/>
        </w:rPr>
        <w:t xml:space="preserve"> </w:t>
      </w:r>
      <w:r w:rsidRPr="00A413A4">
        <w:rPr>
          <w:rFonts w:eastAsia="Times New Roman" w:cs="Times New Roman"/>
          <w:b/>
          <w:snapToGrid w:val="0"/>
          <w:color w:val="000000"/>
          <w:sz w:val="28"/>
          <w:szCs w:val="28"/>
          <w:lang w:eastAsia="ru-RU"/>
        </w:rPr>
        <w:t xml:space="preserve">— плотность потока импульса </w:t>
      </w:r>
      <w:r w:rsidRPr="00A413A4">
        <w:rPr>
          <w:rFonts w:eastAsia="Times New Roman" w:cs="Times New Roman"/>
          <w:snapToGrid w:val="0"/>
          <w:color w:val="000000"/>
          <w:sz w:val="28"/>
          <w:szCs w:val="28"/>
          <w:lang w:eastAsia="ru-RU"/>
        </w:rPr>
        <w:t xml:space="preserve">— величина, определяемая полным импульсом, переносимым в единицу времени в положительном направлении оси </w:t>
      </w:r>
      <w:r w:rsidRPr="00A413A4">
        <w:rPr>
          <w:rFonts w:eastAsia="Times New Roman" w:cs="Times New Roman"/>
          <w:i/>
          <w:snapToGrid w:val="0"/>
          <w:color w:val="000000"/>
          <w:sz w:val="28"/>
          <w:szCs w:val="28"/>
          <w:lang w:eastAsia="ru-RU"/>
        </w:rPr>
        <w:t xml:space="preserve">х </w:t>
      </w:r>
      <w:r w:rsidRPr="00A413A4">
        <w:rPr>
          <w:rFonts w:eastAsia="Times New Roman" w:cs="Times New Roman"/>
          <w:snapToGrid w:val="0"/>
          <w:color w:val="000000"/>
          <w:sz w:val="28"/>
          <w:szCs w:val="28"/>
          <w:lang w:eastAsia="ru-RU"/>
        </w:rPr>
        <w:t xml:space="preserve">через единичную площадку, перпендикулярную оси </w:t>
      </w:r>
      <w:r w:rsidRPr="00A413A4">
        <w:rPr>
          <w:rFonts w:eastAsia="Times New Roman" w:cs="Times New Roman"/>
          <w:i/>
          <w:snapToGrid w:val="0"/>
          <w:color w:val="000000"/>
          <w:sz w:val="28"/>
          <w:szCs w:val="28"/>
          <w:lang w:eastAsia="ru-RU"/>
        </w:rPr>
        <w:t>х,</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position w:val="-28"/>
          <w:sz w:val="28"/>
          <w:szCs w:val="28"/>
          <w:lang w:eastAsia="ru-RU"/>
        </w:rPr>
        <w:object w:dxaOrig="380" w:dyaOrig="720" w14:anchorId="1F67DFD4">
          <v:shape id="_x0000_i1159" type="#_x0000_t75" style="width:19.2pt;height:36pt" o:ole="">
            <v:imagedata r:id="rId100" o:title=""/>
          </v:shape>
          <o:OLEObject Type="Embed" ProgID="Equation.3" ShapeID="_x0000_i1159" DrawAspect="Content" ObjectID="_1670193607" r:id="rId101"/>
        </w:object>
      </w:r>
      <w:r w:rsidRPr="00A413A4">
        <w:rPr>
          <w:rFonts w:eastAsia="Times New Roman" w:cs="Times New Roman"/>
          <w:snapToGrid w:val="0"/>
          <w:color w:val="000000"/>
          <w:sz w:val="28"/>
          <w:szCs w:val="28"/>
          <w:lang w:eastAsia="ru-RU"/>
        </w:rPr>
        <w:t xml:space="preserve"> - градиент скорости. Знак минус указывает, что импульс переносится в направлении убывания скорости (поэтому знаки </w:t>
      </w:r>
      <w:r w:rsidRPr="00A413A4">
        <w:rPr>
          <w:rFonts w:eastAsia="Times New Roman" w:cs="Times New Roman"/>
          <w:i/>
          <w:snapToGrid w:val="0"/>
          <w:color w:val="000000"/>
          <w:sz w:val="28"/>
          <w:szCs w:val="28"/>
          <w:lang w:val="en-US" w:eastAsia="ru-RU"/>
        </w:rPr>
        <w:t>j</w:t>
      </w:r>
      <w:r w:rsidRPr="00A413A4">
        <w:rPr>
          <w:rFonts w:eastAsia="Times New Roman" w:cs="Times New Roman"/>
          <w:i/>
          <w:snapToGrid w:val="0"/>
          <w:color w:val="000000"/>
          <w:sz w:val="28"/>
          <w:szCs w:val="28"/>
          <w:vertAlign w:val="subscript"/>
          <w:lang w:val="en-US" w:eastAsia="ru-RU"/>
        </w:rPr>
        <w:t>m</w:t>
      </w:r>
      <w:r w:rsidRPr="00A413A4">
        <w:rPr>
          <w:rFonts w:eastAsia="Times New Roman" w:cs="Times New Roman"/>
          <w:i/>
          <w:snapToGrid w:val="0"/>
          <w:color w:val="000000"/>
          <w:sz w:val="28"/>
          <w:szCs w:val="28"/>
          <w:vertAlign w:val="subscript"/>
          <w:lang w:eastAsia="ru-RU"/>
        </w:rPr>
        <w:t xml:space="preserve"> </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val="en-US" w:eastAsia="ru-RU"/>
        </w:rPr>
        <w:sym w:font="Symbol" w:char="F072"/>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dx</w:t>
      </w:r>
      <w:r w:rsidRPr="00A413A4">
        <w:rPr>
          <w:rFonts w:eastAsia="Times New Roman" w:cs="Times New Roman"/>
          <w:snapToGrid w:val="0"/>
          <w:color w:val="000000"/>
          <w:sz w:val="28"/>
          <w:szCs w:val="28"/>
          <w:lang w:eastAsia="ru-RU"/>
        </w:rPr>
        <w:t xml:space="preserve"> — противоположны).</w:t>
      </w:r>
    </w:p>
    <w:p w14:paraId="2055869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Динамическая вязкость </w:t>
      </w:r>
      <w:r w:rsidRPr="00A413A4">
        <w:rPr>
          <w:rFonts w:eastAsia="Times New Roman" w:cs="Times New Roman"/>
          <w:snapToGrid w:val="0"/>
          <w:color w:val="000000"/>
          <w:sz w:val="28"/>
          <w:szCs w:val="28"/>
          <w:lang w:eastAsia="ru-RU"/>
        </w:rPr>
        <w:sym w:font="Symbol" w:char="F068"/>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численно равна плотности потока импульса при градиенте скорости, равном единице; она вычисляется по формуле</w:t>
      </w:r>
    </w:p>
    <w:p w14:paraId="0C18CABD"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8F51ECF" wp14:editId="3EABAA11">
            <wp:extent cx="1569720" cy="335280"/>
            <wp:effectExtent l="0" t="0" r="0" b="7620"/>
            <wp:docPr id="1200" name="Рисунок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569720" cy="3352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(48.7)</w:t>
      </w:r>
    </w:p>
    <w:p w14:paraId="2E26688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Из сопоставления формул (48.1), (48.3) и (48.6), описывающих явления переноса, следует, что закономерности всех явлений переноса сходны между собой. Эти законы были установлены задолго до того, как они были обоснованы и выведены из молекулярно-кинетической теории, позволившей установить, что внешнее сходство их математических выражений обусловлено общностью лежащего в основе явлений теплопроводности, диффузии и внутреннего трения молекулярного механизма перемешивания молекул в процессе их хаотического движения и столкновений друг с другом.</w:t>
      </w:r>
    </w:p>
    <w:p w14:paraId="128437B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val="en-US" w:eastAsia="ru-RU"/>
        </w:rPr>
      </w:pPr>
      <w:r w:rsidRPr="00A413A4">
        <w:rPr>
          <w:rFonts w:eastAsia="Times New Roman" w:cs="Times New Roman"/>
          <w:snapToGrid w:val="0"/>
          <w:color w:val="000000"/>
          <w:sz w:val="28"/>
          <w:szCs w:val="28"/>
          <w:lang w:eastAsia="ru-RU"/>
        </w:rPr>
        <w:t xml:space="preserve">Рассмотренные законы Фурье, Фика и Ньютона не вскрывают молекулярно-кинетического смысла коэффициентов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w:t>
      </w:r>
      <w:r w:rsidRPr="00A413A4">
        <w:rPr>
          <w:rFonts w:eastAsia="Times New Roman" w:cs="Times New Roman"/>
          <w:i/>
          <w:snapToGrid w:val="0"/>
          <w:color w:val="000000"/>
          <w:sz w:val="28"/>
          <w:szCs w:val="28"/>
          <w:lang w:val="en-US" w:eastAsia="ru-RU"/>
        </w:rPr>
        <w:t>D</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val="en-US" w:eastAsia="ru-RU"/>
        </w:rPr>
        <w:t>fj</w:t>
      </w:r>
      <w:r w:rsidRPr="00A413A4">
        <w:rPr>
          <w:rFonts w:eastAsia="Times New Roman" w:cs="Times New Roman"/>
          <w:snapToGrid w:val="0"/>
          <w:color w:val="000000"/>
          <w:sz w:val="28"/>
          <w:szCs w:val="28"/>
          <w:lang w:eastAsia="ru-RU"/>
        </w:rPr>
        <w:t xml:space="preserve">. Выражения для коэффициентов переноса выводятся из кинетической теории. Они записаны без вывода, так как строгое рассмотрение явлений переноса довольно громоздко, а качественное — не имеет смысла Формулы (48.2), (48.4) и (48.7) связывают коэффициенты переноса и характеристики теплового движения молекул. Из этих формул вытекают простые зависимости между </w:t>
      </w:r>
      <w:r w:rsidRPr="00A413A4">
        <w:rPr>
          <w:rFonts w:eastAsia="Times New Roman" w:cs="Times New Roman"/>
          <w:snapToGrid w:val="0"/>
          <w:color w:val="000000"/>
          <w:sz w:val="28"/>
          <w:szCs w:val="28"/>
          <w:lang w:eastAsia="ru-RU"/>
        </w:rPr>
        <w:sym w:font="Symbol" w:char="F06C"/>
      </w:r>
      <w:r w:rsidRPr="00A413A4">
        <w:rPr>
          <w:rFonts w:eastAsia="Times New Roman" w:cs="Times New Roman"/>
          <w:snapToGrid w:val="0"/>
          <w:color w:val="000000"/>
          <w:sz w:val="28"/>
          <w:szCs w:val="28"/>
          <w:lang w:val="en-US" w:eastAsia="ru-RU"/>
        </w:rPr>
        <w:t>, D</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eastAsia="ru-RU"/>
        </w:rPr>
        <w:sym w:font="Symbol" w:char="F068"/>
      </w:r>
      <w:r w:rsidRPr="00A413A4">
        <w:rPr>
          <w:rFonts w:eastAsia="Times New Roman" w:cs="Times New Roman"/>
          <w:snapToGrid w:val="0"/>
          <w:color w:val="000000"/>
          <w:sz w:val="28"/>
          <w:szCs w:val="28"/>
          <w:lang w:val="en-US" w:eastAsia="ru-RU"/>
        </w:rPr>
        <w:t>:</w:t>
      </w:r>
    </w:p>
    <w:p w14:paraId="755B38CE"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AA810DC" wp14:editId="7C9BBB15">
            <wp:extent cx="1546860" cy="601980"/>
            <wp:effectExtent l="0" t="0" r="0" b="7620"/>
            <wp:docPr id="1199" name="Рисунок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546860" cy="601980"/>
                    </a:xfrm>
                    <a:prstGeom prst="rect">
                      <a:avLst/>
                    </a:prstGeom>
                    <a:noFill/>
                    <a:ln>
                      <a:noFill/>
                    </a:ln>
                  </pic:spPr>
                </pic:pic>
              </a:graphicData>
            </a:graphic>
          </wp:inline>
        </w:drawing>
      </w:r>
    </w:p>
    <w:p w14:paraId="479F2D4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lastRenderedPageBreak/>
        <w:t xml:space="preserve"> </w:t>
      </w:r>
      <w:r w:rsidRPr="00A413A4">
        <w:rPr>
          <w:rFonts w:eastAsia="Times New Roman" w:cs="Times New Roman"/>
          <w:snapToGrid w:val="0"/>
          <w:color w:val="000000"/>
          <w:sz w:val="28"/>
          <w:szCs w:val="28"/>
          <w:lang w:eastAsia="ru-RU"/>
        </w:rPr>
        <w:t>Используя эти формулы, можно по найденным из опыта одним величинам определить другие.</w:t>
      </w:r>
    </w:p>
    <w:p w14:paraId="40999D3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0303FCF"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1" w:name="_Toc47954055"/>
      <w:r w:rsidRPr="00A413A4">
        <w:rPr>
          <w:rFonts w:eastAsia="Times New Roman" w:cs="Arial"/>
          <w:b/>
          <w:bCs/>
          <w:iCs/>
          <w:smallCaps/>
          <w:snapToGrid w:val="0"/>
          <w:sz w:val="36"/>
          <w:szCs w:val="36"/>
          <w:lang w:eastAsia="ru-RU"/>
        </w:rPr>
        <w:t>§ 49. Вакуум и методы его получения.</w:t>
      </w:r>
      <w:bookmarkEnd w:id="21"/>
      <w:r w:rsidRPr="00A413A4">
        <w:rPr>
          <w:rFonts w:eastAsia="Times New Roman" w:cs="Arial"/>
          <w:b/>
          <w:bCs/>
          <w:iCs/>
          <w:smallCaps/>
          <w:snapToGrid w:val="0"/>
          <w:sz w:val="36"/>
          <w:szCs w:val="36"/>
          <w:lang w:eastAsia="ru-RU"/>
        </w:rPr>
        <w:t xml:space="preserve"> </w:t>
      </w:r>
    </w:p>
    <w:p w14:paraId="360CCE54"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22" w:name="_Toc47954056"/>
      <w:r w:rsidRPr="00A413A4">
        <w:rPr>
          <w:rFonts w:eastAsia="Times New Roman" w:cs="Arial"/>
          <w:b/>
          <w:bCs/>
          <w:iCs/>
          <w:smallCaps/>
          <w:snapToGrid w:val="0"/>
          <w:sz w:val="36"/>
          <w:szCs w:val="36"/>
          <w:lang w:eastAsia="ru-RU"/>
        </w:rPr>
        <w:t>Свойства ультраразреженных газов</w:t>
      </w:r>
      <w:bookmarkEnd w:id="22"/>
    </w:p>
    <w:p w14:paraId="2454361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DAC1EC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Если из сосуда откачивать газ, то по мере понижения давления число столкновений молекул друг с другом уменьшается, что приводит к увеличению </w:t>
      </w:r>
      <w:r w:rsidRPr="00A413A4">
        <w:rPr>
          <w:rFonts w:eastAsia="Times New Roman" w:cs="Times New Roman"/>
          <w:b/>
          <w:snapToGrid w:val="0"/>
          <w:color w:val="000000"/>
          <w:sz w:val="28"/>
          <w:szCs w:val="28"/>
          <w:lang w:eastAsia="ru-RU"/>
        </w:rPr>
        <w:t xml:space="preserve">их </w:t>
      </w:r>
      <w:r w:rsidRPr="00A413A4">
        <w:rPr>
          <w:rFonts w:eastAsia="Times New Roman" w:cs="Times New Roman"/>
          <w:snapToGrid w:val="0"/>
          <w:color w:val="000000"/>
          <w:sz w:val="28"/>
          <w:szCs w:val="28"/>
          <w:lang w:eastAsia="ru-RU"/>
        </w:rPr>
        <w:t xml:space="preserve">длины свободного пробега. При достаточно большом разрежении столкновения между молекулами относительно редки, поэтому основную роль играют столкновения молекул со стенками сосуда. </w:t>
      </w:r>
      <w:r w:rsidRPr="00A413A4">
        <w:rPr>
          <w:rFonts w:eastAsia="Times New Roman" w:cs="Times New Roman"/>
          <w:b/>
          <w:snapToGrid w:val="0"/>
          <w:color w:val="000000"/>
          <w:sz w:val="28"/>
          <w:szCs w:val="28"/>
          <w:lang w:eastAsia="ru-RU"/>
        </w:rPr>
        <w:t xml:space="preserve">Вакуумом </w:t>
      </w:r>
      <w:r w:rsidRPr="00A413A4">
        <w:rPr>
          <w:rFonts w:eastAsia="Times New Roman" w:cs="Times New Roman"/>
          <w:snapToGrid w:val="0"/>
          <w:color w:val="000000"/>
          <w:sz w:val="28"/>
          <w:szCs w:val="28"/>
          <w:lang w:eastAsia="ru-RU"/>
        </w:rPr>
        <w:t xml:space="preserve">называется состояние газа, при котором средняя длина свободного пробега </w:t>
      </w:r>
      <w:r w:rsidRPr="00A413A4">
        <w:rPr>
          <w:rFonts w:eastAsia="Times New Roman" w:cs="Times New Roman"/>
          <w:snapToGrid w:val="0"/>
          <w:color w:val="000000"/>
          <w:sz w:val="28"/>
          <w:szCs w:val="28"/>
          <w:lang w:eastAsia="ru-RU"/>
        </w:rPr>
        <w:sym w:font="Symbol" w:char="F0E1"/>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sym w:font="Symbol" w:char="F0F1"/>
      </w:r>
      <w:r w:rsidRPr="00A413A4">
        <w:rPr>
          <w:rFonts w:eastAsia="Times New Roman" w:cs="Times New Roman"/>
          <w:snapToGrid w:val="0"/>
          <w:color w:val="000000"/>
          <w:sz w:val="28"/>
          <w:szCs w:val="28"/>
          <w:lang w:eastAsia="ru-RU"/>
        </w:rPr>
        <w:t xml:space="preserve"> сравнима или больше характерного линейного размера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eastAsia="ru-RU"/>
        </w:rPr>
        <w:t xml:space="preserve"> сосуда, в котором газ находится. В зависимости от соотношения </w:t>
      </w:r>
      <w:r w:rsidRPr="00A413A4">
        <w:rPr>
          <w:rFonts w:eastAsia="Times New Roman" w:cs="Times New Roman"/>
          <w:snapToGrid w:val="0"/>
          <w:color w:val="000000"/>
          <w:sz w:val="28"/>
          <w:szCs w:val="28"/>
          <w:lang w:eastAsia="ru-RU"/>
        </w:rPr>
        <w:sym w:font="Symbol" w:char="00E1"/>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sym w:font="Symbol" w:char="00F1"/>
      </w:r>
      <w:r w:rsidRPr="00A413A4">
        <w:rPr>
          <w:rFonts w:eastAsia="Times New Roman" w:cs="Times New Roman"/>
          <w:snapToGrid w:val="0"/>
          <w:color w:val="000000"/>
          <w:sz w:val="28"/>
          <w:szCs w:val="28"/>
          <w:lang w:eastAsia="ru-RU"/>
        </w:rPr>
        <w:t xml:space="preserve">  и </w:t>
      </w:r>
      <w:r w:rsidRPr="00A413A4">
        <w:rPr>
          <w:rFonts w:eastAsia="Times New Roman" w:cs="Times New Roman"/>
          <w:i/>
          <w:snapToGrid w:val="0"/>
          <w:color w:val="000000"/>
          <w:sz w:val="28"/>
          <w:szCs w:val="28"/>
          <w:lang w:val="en-US" w:eastAsia="ru-RU"/>
        </w:rPr>
        <w:t>d</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различают </w:t>
      </w:r>
      <w:r w:rsidRPr="00A413A4">
        <w:rPr>
          <w:rFonts w:eastAsia="Times New Roman" w:cs="Times New Roman"/>
          <w:b/>
          <w:snapToGrid w:val="0"/>
          <w:color w:val="000000"/>
          <w:sz w:val="28"/>
          <w:szCs w:val="28"/>
          <w:lang w:eastAsia="ru-RU"/>
        </w:rPr>
        <w:t xml:space="preserve">низкий </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eastAsia="ru-RU"/>
        </w:rPr>
        <w:sym w:font="Symbol" w:char="00E1"/>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sym w:font="Symbol" w:char="00F1"/>
      </w:r>
      <w:r w:rsidRPr="00A413A4">
        <w:rPr>
          <w:rFonts w:eastAsia="Times New Roman" w:cs="Times New Roman"/>
          <w:snapToGrid w:val="0"/>
          <w:color w:val="000000"/>
          <w:sz w:val="28"/>
          <w:szCs w:val="28"/>
          <w:lang w:eastAsia="ru-RU"/>
        </w:rPr>
        <w:t xml:space="preserve">  </w:t>
      </w:r>
      <w:r w:rsidRPr="00A413A4">
        <w:rPr>
          <w:rFonts w:ascii="Lucida Sans Unicode" w:eastAsia="Times New Roman" w:hAnsi="Lucida Sans Unicode" w:cs="Lucida Sans Unicode"/>
          <w:snapToGrid w:val="0"/>
          <w:color w:val="000000"/>
          <w:sz w:val="28"/>
          <w:szCs w:val="28"/>
          <w:lang w:eastAsia="ru-RU"/>
        </w:rPr>
        <w:t>≪</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eastAsia="ru-RU"/>
        </w:rPr>
        <w:t>), средний (</w:t>
      </w:r>
      <w:r w:rsidRPr="00A413A4">
        <w:rPr>
          <w:rFonts w:eastAsia="Times New Roman" w:cs="Times New Roman"/>
          <w:snapToGrid w:val="0"/>
          <w:color w:val="000000"/>
          <w:sz w:val="28"/>
          <w:szCs w:val="28"/>
          <w:lang w:eastAsia="ru-RU"/>
        </w:rPr>
        <w:sym w:font="Symbol" w:char="00E1"/>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sym w:font="Symbol" w:char="00F1"/>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eastAsia="ru-RU"/>
        </w:rPr>
        <w:sym w:font="Symbol" w:char="F0A3"/>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eastAsia="ru-RU"/>
        </w:rPr>
        <w:t xml:space="preserve">), </w:t>
      </w:r>
      <w:r w:rsidRPr="00A413A4">
        <w:rPr>
          <w:rFonts w:eastAsia="Times New Roman" w:cs="Times New Roman"/>
          <w:b/>
          <w:snapToGrid w:val="0"/>
          <w:color w:val="000000"/>
          <w:sz w:val="28"/>
          <w:szCs w:val="28"/>
          <w:lang w:eastAsia="ru-RU"/>
        </w:rPr>
        <w:t xml:space="preserve">высокий </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eastAsia="ru-RU"/>
        </w:rPr>
        <w:sym w:font="Symbol" w:char="00E1"/>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sym w:font="Symbol" w:char="00F1"/>
      </w:r>
      <w:r w:rsidRPr="00A413A4">
        <w:rPr>
          <w:rFonts w:eastAsia="Times New Roman" w:cs="Times New Roman"/>
          <w:snapToGrid w:val="0"/>
          <w:color w:val="000000"/>
          <w:sz w:val="28"/>
          <w:szCs w:val="28"/>
          <w:lang w:eastAsia="ru-RU"/>
        </w:rPr>
        <w:t xml:space="preserve"> &gt;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eastAsia="ru-RU"/>
        </w:rPr>
        <w:t xml:space="preserve">) и </w:t>
      </w:r>
      <w:r w:rsidRPr="00A413A4">
        <w:rPr>
          <w:rFonts w:eastAsia="Times New Roman" w:cs="Times New Roman"/>
          <w:b/>
          <w:snapToGrid w:val="0"/>
          <w:color w:val="000000"/>
          <w:sz w:val="28"/>
          <w:szCs w:val="28"/>
          <w:lang w:eastAsia="ru-RU"/>
        </w:rPr>
        <w:t>сверхвысокий (</w:t>
      </w:r>
      <w:r w:rsidRPr="00A413A4">
        <w:rPr>
          <w:rFonts w:eastAsia="Times New Roman" w:cs="Times New Roman"/>
          <w:snapToGrid w:val="0"/>
          <w:color w:val="000000"/>
          <w:sz w:val="28"/>
          <w:szCs w:val="28"/>
          <w:lang w:eastAsia="ru-RU"/>
        </w:rPr>
        <w:sym w:font="Symbol" w:char="00E1"/>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sym w:font="Symbol" w:char="00F1"/>
      </w:r>
      <w:r w:rsidRPr="00A413A4">
        <w:rPr>
          <w:rFonts w:eastAsia="Times New Roman" w:cs="Times New Roman"/>
          <w:snapToGrid w:val="0"/>
          <w:color w:val="000000"/>
          <w:sz w:val="28"/>
          <w:szCs w:val="28"/>
          <w:lang w:eastAsia="ru-RU"/>
        </w:rPr>
        <w:t xml:space="preserve"> </w:t>
      </w:r>
      <w:r w:rsidRPr="00A413A4">
        <w:rPr>
          <w:rFonts w:ascii="Lucida Sans Unicode" w:eastAsia="Times New Roman" w:hAnsi="Lucida Sans Unicode" w:cs="Lucida Sans Unicode"/>
          <w:snapToGrid w:val="0"/>
          <w:color w:val="000000"/>
          <w:sz w:val="28"/>
          <w:szCs w:val="28"/>
          <w:lang w:eastAsia="ru-RU"/>
        </w:rPr>
        <w:t xml:space="preserve">≫ </w:t>
      </w:r>
      <w:r w:rsidRPr="00A413A4">
        <w:rPr>
          <w:rFonts w:ascii="Lucida Sans Unicode" w:eastAsia="Times New Roman" w:hAnsi="Lucida Sans Unicode" w:cs="Lucida Sans Unicode"/>
          <w:snapToGrid w:val="0"/>
          <w:color w:val="000000"/>
          <w:sz w:val="28"/>
          <w:szCs w:val="28"/>
          <w:lang w:val="en-US" w:eastAsia="ru-RU"/>
        </w:rPr>
        <w:t>d</w:t>
      </w:r>
      <w:r w:rsidRPr="00A413A4">
        <w:rPr>
          <w:rFonts w:ascii="Lucida Sans Unicode" w:eastAsia="Times New Roman" w:hAnsi="Lucida Sans Unicode" w:cs="Lucida Sans Unicode"/>
          <w:snapToGrid w:val="0"/>
          <w:color w:val="000000"/>
          <w:sz w:val="28"/>
          <w:szCs w:val="28"/>
          <w:lang w:eastAsia="ru-RU"/>
        </w:rPr>
        <w:t>)</w:t>
      </w:r>
      <w:r w:rsidRPr="00A413A4">
        <w:rPr>
          <w:rFonts w:eastAsia="Times New Roman" w:cs="Times New Roman"/>
          <w:snapToGrid w:val="0"/>
          <w:color w:val="000000"/>
          <w:sz w:val="28"/>
          <w:szCs w:val="28"/>
          <w:lang w:eastAsia="ru-RU"/>
        </w:rPr>
        <w:t xml:space="preserve"> вакуум. Газ в состоянии высокого вакуума называется </w:t>
      </w:r>
      <w:r w:rsidRPr="00A413A4">
        <w:rPr>
          <w:rFonts w:eastAsia="Times New Roman" w:cs="Times New Roman"/>
          <w:b/>
          <w:snapToGrid w:val="0"/>
          <w:color w:val="000000"/>
          <w:sz w:val="28"/>
          <w:szCs w:val="28"/>
          <w:lang w:eastAsia="ru-RU"/>
        </w:rPr>
        <w:t>ультраразреженным.</w:t>
      </w:r>
    </w:p>
    <w:p w14:paraId="5F26370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Вопросы создания вакуума имеют большое значение в технике, так как, например, во многих современных электронных приборах используются электронные пучки, формирование которых возможно лишь в условиях вакуума. Для получения различных степеней разрежения применяются </w:t>
      </w:r>
      <w:r w:rsidRPr="00A413A4">
        <w:rPr>
          <w:rFonts w:eastAsia="Times New Roman" w:cs="Times New Roman"/>
          <w:b/>
          <w:snapToGrid w:val="0"/>
          <w:color w:val="000000"/>
          <w:sz w:val="28"/>
          <w:szCs w:val="28"/>
          <w:lang w:eastAsia="ru-RU"/>
        </w:rPr>
        <w:t xml:space="preserve">вакуумные насосы. </w:t>
      </w:r>
      <w:r w:rsidRPr="00A413A4">
        <w:rPr>
          <w:rFonts w:eastAsia="Times New Roman" w:cs="Times New Roman"/>
          <w:snapToGrid w:val="0"/>
          <w:color w:val="000000"/>
          <w:sz w:val="28"/>
          <w:szCs w:val="28"/>
          <w:lang w:eastAsia="ru-RU"/>
        </w:rPr>
        <w:t>В</w:t>
      </w:r>
      <w:r w:rsidRPr="00A413A4">
        <w:rPr>
          <w:rFonts w:eastAsia="Times New Roman" w:cs="Times New Roman"/>
          <w:b/>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настоящее время применяются вакуумные насосы, позволяющие получить предварительное разрежение (форвакуум) до </w:t>
      </w:r>
      <w:r w:rsidRPr="00A413A4">
        <w:rPr>
          <w:rFonts w:ascii="Lucida Sans Unicode" w:eastAsia="Times New Roman" w:hAnsi="Lucida Sans Unicode" w:cs="Lucida Sans Unicode"/>
          <w:snapToGrid w:val="0"/>
          <w:color w:val="000000"/>
          <w:sz w:val="28"/>
          <w:szCs w:val="28"/>
          <w:lang w:eastAsia="ru-RU"/>
        </w:rPr>
        <w:t>≈</w:t>
      </w:r>
      <w:r w:rsidRPr="00A413A4">
        <w:rPr>
          <w:rFonts w:eastAsia="Times New Roman" w:cs="Times New Roman"/>
          <w:snapToGrid w:val="0"/>
          <w:color w:val="000000"/>
          <w:sz w:val="28"/>
          <w:szCs w:val="28"/>
          <w:lang w:eastAsia="ru-RU"/>
        </w:rPr>
        <w:t xml:space="preserve"> 0,13 Па, а также вакуумные насосы и лабораторные приспособления, позволяющие получить давление до 13,3 мкПа — 1,33 пПа (10</w:t>
      </w:r>
      <w:r w:rsidRPr="00A413A4">
        <w:rPr>
          <w:rFonts w:eastAsia="Times New Roman" w:cs="Times New Roman"/>
          <w:snapToGrid w:val="0"/>
          <w:color w:val="000000"/>
          <w:sz w:val="28"/>
          <w:szCs w:val="28"/>
          <w:vertAlign w:val="superscript"/>
          <w:lang w:eastAsia="ru-RU"/>
        </w:rPr>
        <w:t>-7</w:t>
      </w:r>
      <w:r w:rsidRPr="00A413A4">
        <w:rPr>
          <w:rFonts w:eastAsia="Times New Roman" w:cs="Times New Roman"/>
          <w:snapToGrid w:val="0"/>
          <w:color w:val="000000"/>
          <w:sz w:val="28"/>
          <w:szCs w:val="28"/>
          <w:lang w:eastAsia="ru-RU"/>
        </w:rPr>
        <w:t xml:space="preserve"> —10</w:t>
      </w:r>
      <w:r w:rsidRPr="00A413A4">
        <w:rPr>
          <w:rFonts w:eastAsia="Times New Roman" w:cs="Times New Roman"/>
          <w:snapToGrid w:val="0"/>
          <w:color w:val="000000"/>
          <w:sz w:val="28"/>
          <w:szCs w:val="28"/>
          <w:vertAlign w:val="superscript"/>
          <w:lang w:eastAsia="ru-RU"/>
        </w:rPr>
        <w:t>-14</w:t>
      </w:r>
      <w:r w:rsidRPr="00A413A4">
        <w:rPr>
          <w:rFonts w:eastAsia="Times New Roman" w:cs="Times New Roman"/>
          <w:snapToGrid w:val="0"/>
          <w:color w:val="000000"/>
          <w:sz w:val="28"/>
          <w:szCs w:val="28"/>
          <w:lang w:eastAsia="ru-RU"/>
        </w:rPr>
        <w:t xml:space="preserve"> мм рт. ст.).</w:t>
      </w:r>
    </w:p>
    <w:p w14:paraId="581AB76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Принцип работы форвакуумного насоса представлен на рис. 72. Внутри цилиндрической полости корпуса вращается эксцентрично насаженный цилиндр. Две лопасти 1 и 1', вставленные в разрез цилиндра и раздвигаемые пружиной 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разделяют пространство между цилиндром и стенкой полости на две части. Газ из откачиваемого сосуда поступает в область </w:t>
      </w:r>
      <w:r w:rsidRPr="00A413A4">
        <w:rPr>
          <w:rFonts w:eastAsia="Times New Roman" w:cs="Times New Roman"/>
          <w:i/>
          <w:snapToGrid w:val="0"/>
          <w:color w:val="000000"/>
          <w:sz w:val="28"/>
          <w:szCs w:val="28"/>
          <w:lang w:eastAsia="ru-RU"/>
        </w:rPr>
        <w:t xml:space="preserve">3, </w:t>
      </w:r>
      <w:r w:rsidRPr="00A413A4">
        <w:rPr>
          <w:rFonts w:eastAsia="Times New Roman" w:cs="Times New Roman"/>
          <w:snapToGrid w:val="0"/>
          <w:color w:val="000000"/>
          <w:sz w:val="28"/>
          <w:szCs w:val="28"/>
          <w:lang w:eastAsia="ru-RU"/>
        </w:rPr>
        <w:t xml:space="preserve">по мере поворачивания цилиндра лопасть 1 отходит, пространство </w:t>
      </w:r>
      <w:r w:rsidRPr="00A413A4">
        <w:rPr>
          <w:rFonts w:eastAsia="Times New Roman" w:cs="Times New Roman"/>
          <w:i/>
          <w:snapToGrid w:val="0"/>
          <w:color w:val="000000"/>
          <w:sz w:val="28"/>
          <w:szCs w:val="28"/>
          <w:lang w:eastAsia="ru-RU"/>
        </w:rPr>
        <w:t xml:space="preserve">3 </w:t>
      </w:r>
      <w:r w:rsidRPr="00A413A4">
        <w:rPr>
          <w:rFonts w:eastAsia="Times New Roman" w:cs="Times New Roman"/>
          <w:snapToGrid w:val="0"/>
          <w:color w:val="000000"/>
          <w:sz w:val="28"/>
          <w:szCs w:val="28"/>
          <w:lang w:eastAsia="ru-RU"/>
        </w:rPr>
        <w:t xml:space="preserve">увеличивается и газ засасывается через трубку </w:t>
      </w:r>
      <w:r w:rsidRPr="00A413A4">
        <w:rPr>
          <w:rFonts w:eastAsia="Times New Roman" w:cs="Times New Roman"/>
          <w:i/>
          <w:snapToGrid w:val="0"/>
          <w:color w:val="000000"/>
          <w:sz w:val="28"/>
          <w:szCs w:val="28"/>
          <w:lang w:eastAsia="ru-RU"/>
        </w:rPr>
        <w:t xml:space="preserve">4. </w:t>
      </w:r>
      <w:r w:rsidRPr="00A413A4">
        <w:rPr>
          <w:rFonts w:eastAsia="Times New Roman" w:cs="Times New Roman"/>
          <w:snapToGrid w:val="0"/>
          <w:color w:val="000000"/>
          <w:sz w:val="28"/>
          <w:szCs w:val="28"/>
          <w:lang w:eastAsia="ru-RU"/>
        </w:rPr>
        <w:t>При дальнейшем вращении лопасть 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отключает пространство </w:t>
      </w:r>
      <w:r w:rsidRPr="00A413A4">
        <w:rPr>
          <w:rFonts w:eastAsia="Times New Roman" w:cs="Times New Roman"/>
          <w:i/>
          <w:snapToGrid w:val="0"/>
          <w:color w:val="000000"/>
          <w:sz w:val="28"/>
          <w:szCs w:val="28"/>
          <w:lang w:eastAsia="ru-RU"/>
        </w:rPr>
        <w:t xml:space="preserve">3 </w:t>
      </w:r>
      <w:r w:rsidRPr="00A413A4">
        <w:rPr>
          <w:rFonts w:eastAsia="Times New Roman" w:cs="Times New Roman"/>
          <w:snapToGrid w:val="0"/>
          <w:color w:val="000000"/>
          <w:sz w:val="28"/>
          <w:szCs w:val="28"/>
          <w:lang w:eastAsia="ru-RU"/>
        </w:rPr>
        <w:t xml:space="preserve">от трубки </w:t>
      </w:r>
      <w:r w:rsidRPr="00A413A4">
        <w:rPr>
          <w:rFonts w:eastAsia="Times New Roman" w:cs="Times New Roman"/>
          <w:i/>
          <w:snapToGrid w:val="0"/>
          <w:color w:val="000000"/>
          <w:sz w:val="28"/>
          <w:szCs w:val="28"/>
          <w:lang w:eastAsia="ru-RU"/>
        </w:rPr>
        <w:t xml:space="preserve">4 </w:t>
      </w:r>
      <w:r w:rsidRPr="00A413A4">
        <w:rPr>
          <w:rFonts w:eastAsia="Times New Roman" w:cs="Times New Roman"/>
          <w:snapToGrid w:val="0"/>
          <w:color w:val="000000"/>
          <w:sz w:val="28"/>
          <w:szCs w:val="28"/>
          <w:lang w:eastAsia="ru-RU"/>
        </w:rPr>
        <w:t>и начинает вытеснять газ через клапан 5 наружу. Весь процесс непрерывно повторяется.</w:t>
      </w:r>
    </w:p>
    <w:p w14:paraId="13F9CCE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noProof/>
          <w:snapToGrid w:val="0"/>
          <w:color w:val="000000"/>
          <w:sz w:val="28"/>
          <w:szCs w:val="28"/>
          <w:lang w:eastAsia="ru-RU"/>
        </w:rPr>
        <w:drawing>
          <wp:inline distT="0" distB="0" distL="0" distR="0" wp14:anchorId="7D651BCC" wp14:editId="2AE85506">
            <wp:extent cx="4937760" cy="1676400"/>
            <wp:effectExtent l="0" t="0" r="0" b="0"/>
            <wp:docPr id="1198" name="Рисунок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937760" cy="1676400"/>
                    </a:xfrm>
                    <a:prstGeom prst="rect">
                      <a:avLst/>
                    </a:prstGeom>
                    <a:noFill/>
                    <a:ln>
                      <a:noFill/>
                    </a:ln>
                  </pic:spPr>
                </pic:pic>
              </a:graphicData>
            </a:graphic>
          </wp:inline>
        </w:drawing>
      </w:r>
    </w:p>
    <w:p w14:paraId="7137348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72</w:t>
      </w:r>
    </w:p>
    <w:p w14:paraId="6DE7F59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76C6738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Для получения высокого вакуума применяются </w:t>
      </w:r>
      <w:r w:rsidRPr="00A413A4">
        <w:rPr>
          <w:rFonts w:eastAsia="Times New Roman" w:cs="Times New Roman"/>
          <w:b/>
          <w:snapToGrid w:val="0"/>
          <w:color w:val="000000"/>
          <w:sz w:val="28"/>
          <w:szCs w:val="28"/>
          <w:lang w:eastAsia="ru-RU"/>
        </w:rPr>
        <w:t xml:space="preserve">диффузионные насосы </w:t>
      </w:r>
      <w:r w:rsidRPr="00A413A4">
        <w:rPr>
          <w:rFonts w:eastAsia="Times New Roman" w:cs="Times New Roman"/>
          <w:snapToGrid w:val="0"/>
          <w:color w:val="000000"/>
          <w:sz w:val="28"/>
          <w:szCs w:val="28"/>
          <w:lang w:eastAsia="ru-RU"/>
        </w:rPr>
        <w:t xml:space="preserve">(рабочее вещество — ртуть или масло), которые не способны откачивать газ из сосудов начиная с атмосферного давления, но способны создавать добавочную разность давлений, поэтому их употребляют вместе с форвакуумными насосами. </w:t>
      </w:r>
      <w:r w:rsidRPr="00A413A4">
        <w:rPr>
          <w:rFonts w:eastAsia="Times New Roman" w:cs="Times New Roman"/>
          <w:snapToGrid w:val="0"/>
          <w:color w:val="000000"/>
          <w:sz w:val="28"/>
          <w:szCs w:val="28"/>
          <w:lang w:eastAsia="ru-RU"/>
        </w:rPr>
        <w:lastRenderedPageBreak/>
        <w:t xml:space="preserve">Рассмотрим схему действия диффузионного насоса (рис. 73). В колбе ртуть нагревается, пары ртути, поднимаясь по трубке 1, вырываются из сопла </w:t>
      </w:r>
      <w:r w:rsidRPr="00A413A4">
        <w:rPr>
          <w:rFonts w:eastAsia="Times New Roman" w:cs="Times New Roman"/>
          <w:i/>
          <w:snapToGrid w:val="0"/>
          <w:color w:val="000000"/>
          <w:sz w:val="28"/>
          <w:szCs w:val="28"/>
          <w:lang w:eastAsia="ru-RU"/>
        </w:rPr>
        <w:t xml:space="preserve">2 </w:t>
      </w:r>
      <w:r w:rsidRPr="00A413A4">
        <w:rPr>
          <w:rFonts w:eastAsia="Times New Roman" w:cs="Times New Roman"/>
          <w:snapToGrid w:val="0"/>
          <w:color w:val="000000"/>
          <w:sz w:val="28"/>
          <w:szCs w:val="28"/>
          <w:lang w:eastAsia="ru-RU"/>
        </w:rPr>
        <w:t>с большой скоростью, увлекая за собой молекулы газа из откачиваемого сосуда (в нем создан предварительный вакуум). Эти пары, попадая затем в «водяную рубашку», конденсируются и стекают обратно в резервуар, а захваченный газ выходит в пространство (через трубку 3)</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в котором уже создан форвакуум. Если применять многоступенчатые насосы (несколько сопл расположены последовательно), то реально при хороших уплотнениях можно с помощью них получить разрежение до 10</w:t>
      </w:r>
      <w:r w:rsidRPr="00A413A4">
        <w:rPr>
          <w:rFonts w:eastAsia="Times New Roman" w:cs="Times New Roman"/>
          <w:snapToGrid w:val="0"/>
          <w:color w:val="000000"/>
          <w:sz w:val="28"/>
          <w:szCs w:val="28"/>
          <w:vertAlign w:val="superscript"/>
          <w:lang w:eastAsia="ru-RU"/>
        </w:rPr>
        <w:t>-7</w:t>
      </w:r>
      <w:r w:rsidRPr="00A413A4">
        <w:rPr>
          <w:rFonts w:eastAsia="Times New Roman" w:cs="Times New Roman"/>
          <w:snapToGrid w:val="0"/>
          <w:color w:val="000000"/>
          <w:sz w:val="28"/>
          <w:szCs w:val="28"/>
          <w:lang w:eastAsia="ru-RU"/>
        </w:rPr>
        <w:t xml:space="preserve"> мм рт. ст.</w:t>
      </w:r>
    </w:p>
    <w:p w14:paraId="364C019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CE643E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                         </w:t>
      </w:r>
      <w:r w:rsidRPr="00A413A4">
        <w:rPr>
          <w:rFonts w:eastAsia="Times New Roman" w:cs="Times New Roman"/>
          <w:noProof/>
          <w:snapToGrid w:val="0"/>
          <w:color w:val="000000"/>
          <w:sz w:val="28"/>
          <w:szCs w:val="28"/>
          <w:lang w:eastAsia="ru-RU"/>
        </w:rPr>
        <w:drawing>
          <wp:inline distT="0" distB="0" distL="0" distR="0" wp14:anchorId="2E12A105" wp14:editId="1BB80E7E">
            <wp:extent cx="2171700" cy="2400300"/>
            <wp:effectExtent l="0" t="0" r="0" b="0"/>
            <wp:docPr id="1197" name="Рисунок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171700" cy="2400300"/>
                    </a:xfrm>
                    <a:prstGeom prst="rect">
                      <a:avLst/>
                    </a:prstGeom>
                    <a:noFill/>
                    <a:ln>
                      <a:noFill/>
                    </a:ln>
                  </pic:spPr>
                </pic:pic>
              </a:graphicData>
            </a:graphic>
          </wp:inline>
        </w:drawing>
      </w:r>
    </w:p>
    <w:p w14:paraId="48C75E9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 xml:space="preserve"> Рис. 73</w:t>
      </w:r>
    </w:p>
    <w:p w14:paraId="23849BC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157E6D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Для дальнейшего понижения давления применяются так называемые «ловушки». Между диффузионным насосом и откачиваемым объектом располагают специально изогнутое колено (7 или 2) соединительной трубки (ловушку), которую охлаждают жидким азотом (рис. 74). При такой температуре пары ртути (масла) вымораживаются и давление в откачиваемом сосуде понижается приблизительно на 1—2 порядка. Описанные ловушки называют охлаждаемыми; можно применять также неохлаждаемые ловушки. Специальное рабочее вещество (например, алюмогелъ) помещают в один из отростков соединительной трубки вблизи откачиваемого объекта, которое поддерживается при температуре 300°С. При достижении высокого вакуума алюмогель охлаждается до комнатной температуры, при которой он начинает поглощать имеющиеся в системе пары. Преимущество этих ловушек состоит в том, что с их помощью в откачиваемых объектах можно поддерживать высокий вакуум уже после непосредственной откачки в течение даже нескольких суток.</w:t>
      </w:r>
    </w:p>
    <w:p w14:paraId="1440D5D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658C1B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                        </w:t>
      </w:r>
      <w:r w:rsidRPr="00A413A4">
        <w:rPr>
          <w:rFonts w:eastAsia="Times New Roman" w:cs="Times New Roman"/>
          <w:noProof/>
          <w:snapToGrid w:val="0"/>
          <w:color w:val="000000"/>
          <w:sz w:val="28"/>
          <w:szCs w:val="28"/>
          <w:lang w:eastAsia="ru-RU"/>
        </w:rPr>
        <w:drawing>
          <wp:inline distT="0" distB="0" distL="0" distR="0" wp14:anchorId="7F10AACC" wp14:editId="3D7548B3">
            <wp:extent cx="2659380" cy="1600200"/>
            <wp:effectExtent l="0" t="0" r="7620" b="0"/>
            <wp:docPr id="1196" name="Рисунок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59380" cy="1600200"/>
                    </a:xfrm>
                    <a:prstGeom prst="rect">
                      <a:avLst/>
                    </a:prstGeom>
                    <a:noFill/>
                    <a:ln>
                      <a:noFill/>
                    </a:ln>
                  </pic:spPr>
                </pic:pic>
              </a:graphicData>
            </a:graphic>
          </wp:inline>
        </w:drawing>
      </w:r>
    </w:p>
    <w:p w14:paraId="660B97A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74</w:t>
      </w:r>
    </w:p>
    <w:p w14:paraId="65C631F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7F77CF6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lastRenderedPageBreak/>
        <w:t xml:space="preserve">Остановимся на некоторых свойствах ультраразреженных газов. Так как в состоянии ультраразрежения молекулы практически друг с другом не сталкиваются, то газ в этом состоянии не обладает внутренним трением. Отсутствие соударений между молекулами разреженного газа отражается также на механизме теплопроводности. Если при обычных давлениях перенос энергии молекулами производится «эстафетой», то при ультраразрежении </w:t>
      </w:r>
      <w:r w:rsidRPr="00A413A4">
        <w:rPr>
          <w:rFonts w:eastAsia="Times New Roman" w:cs="Times New Roman"/>
          <w:snapToGrid w:val="0"/>
          <w:color w:val="000000"/>
          <w:sz w:val="28"/>
          <w:szCs w:val="28"/>
          <w:u w:val="single"/>
          <w:lang w:eastAsia="ru-RU"/>
        </w:rPr>
        <w:t>каждая</w:t>
      </w:r>
      <w:r w:rsidRPr="00A413A4">
        <w:rPr>
          <w:rFonts w:eastAsia="Times New Roman" w:cs="Times New Roman"/>
          <w:snapToGrid w:val="0"/>
          <w:color w:val="000000"/>
          <w:sz w:val="28"/>
          <w:szCs w:val="28"/>
          <w:lang w:eastAsia="ru-RU"/>
        </w:rPr>
        <w:t xml:space="preserve"> молекула </w:t>
      </w:r>
      <w:r w:rsidRPr="00A413A4">
        <w:rPr>
          <w:rFonts w:eastAsia="Times New Roman" w:cs="Times New Roman"/>
          <w:i/>
          <w:snapToGrid w:val="0"/>
          <w:color w:val="000000"/>
          <w:sz w:val="28"/>
          <w:szCs w:val="28"/>
          <w:lang w:eastAsia="ru-RU"/>
        </w:rPr>
        <w:t xml:space="preserve">сама </w:t>
      </w:r>
      <w:r w:rsidRPr="00A413A4">
        <w:rPr>
          <w:rFonts w:eastAsia="Times New Roman" w:cs="Times New Roman"/>
          <w:snapToGrid w:val="0"/>
          <w:color w:val="000000"/>
          <w:sz w:val="28"/>
          <w:szCs w:val="28"/>
          <w:lang w:eastAsia="ru-RU"/>
        </w:rPr>
        <w:t>должна перенести энергию от одной стенки сосуда к другой. Явление уменьшения теплопроводности вакуума при понижении давления используется на практике для создания тепловой изоляции. Например, для уменьшения теплообмена между телом и окружающей средой тело помещают в сосуд Дьюара</w:t>
      </w:r>
      <w:r w:rsidRPr="00A413A4">
        <w:rPr>
          <w:rFonts w:eastAsia="Times New Roman" w:cs="Times New Roman"/>
          <w:snapToGrid w:val="0"/>
          <w:color w:val="000000"/>
          <w:sz w:val="28"/>
          <w:szCs w:val="28"/>
          <w:vertAlign w:val="superscript"/>
          <w:lang w:eastAsia="ru-RU"/>
        </w:rPr>
        <w:footnoteReference w:customMarkFollows="1" w:id="6"/>
        <w:t>*</w:t>
      </w:r>
      <w:r w:rsidRPr="00A413A4">
        <w:rPr>
          <w:rFonts w:eastAsia="Times New Roman" w:cs="Times New Roman"/>
          <w:snapToGrid w:val="0"/>
          <w:color w:val="000000"/>
          <w:sz w:val="28"/>
          <w:szCs w:val="28"/>
          <w:lang w:eastAsia="ru-RU"/>
        </w:rPr>
        <w:t>, имеющий двойные стенки, между которыми находится разреженный воздух, теплопроводность которого очень мала.</w:t>
      </w:r>
    </w:p>
    <w:p w14:paraId="325DB51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Рассмотрим два сосуда 7 и 2, поддерживаемых соответственно при температурах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и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(рис. 75) и соединенных между собой трубкой. Если длина свободного пробега молекул гораздо меньше диаметра соединительной трубки (</w:t>
      </w:r>
      <w:r w:rsidRPr="00A413A4">
        <w:rPr>
          <w:rFonts w:eastAsia="Times New Roman" w:cs="Times New Roman"/>
          <w:snapToGrid w:val="0"/>
          <w:color w:val="000000"/>
          <w:sz w:val="28"/>
          <w:szCs w:val="28"/>
          <w:lang w:eastAsia="ru-RU"/>
        </w:rPr>
        <w:sym w:font="Symbol" w:char="00E1"/>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sym w:font="Symbol" w:char="00F1"/>
      </w:r>
      <w:r w:rsidRPr="00A413A4">
        <w:rPr>
          <w:rFonts w:eastAsia="Times New Roman" w:cs="Times New Roman"/>
          <w:snapToGrid w:val="0"/>
          <w:color w:val="000000"/>
          <w:sz w:val="28"/>
          <w:szCs w:val="28"/>
          <w:lang w:eastAsia="ru-RU"/>
        </w:rPr>
        <w:t xml:space="preserve"> </w:t>
      </w:r>
      <w:r w:rsidRPr="00A413A4">
        <w:rPr>
          <w:rFonts w:ascii="Lucida Sans Unicode" w:eastAsia="Times New Roman" w:hAnsi="Lucida Sans Unicode" w:cs="Lucida Sans Unicode"/>
          <w:snapToGrid w:val="0"/>
          <w:color w:val="000000"/>
          <w:sz w:val="28"/>
          <w:szCs w:val="28"/>
          <w:lang w:eastAsia="ru-RU"/>
        </w:rPr>
        <w:t>≪</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eastAsia="ru-RU"/>
        </w:rPr>
        <w:t>), то стационарное состояние газа характеризуется равенством давлений в обоих сосудах (р</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 р</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Стационарное же состояние ультраразреженного газа (</w:t>
      </w:r>
      <w:r w:rsidRPr="00A413A4">
        <w:rPr>
          <w:rFonts w:eastAsia="Times New Roman" w:cs="Times New Roman"/>
          <w:snapToGrid w:val="0"/>
          <w:color w:val="000000"/>
          <w:sz w:val="28"/>
          <w:szCs w:val="28"/>
          <w:lang w:eastAsia="ru-RU"/>
        </w:rPr>
        <w:sym w:font="Symbol" w:char="00E1"/>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sym w:font="Symbol" w:char="00F1"/>
      </w:r>
      <w:r w:rsidRPr="00A413A4">
        <w:rPr>
          <w:rFonts w:eastAsia="Times New Roman" w:cs="Times New Roman"/>
          <w:snapToGrid w:val="0"/>
          <w:color w:val="000000"/>
          <w:sz w:val="28"/>
          <w:szCs w:val="28"/>
          <w:lang w:eastAsia="ru-RU"/>
        </w:rPr>
        <w:t xml:space="preserve"> </w:t>
      </w:r>
      <w:r w:rsidRPr="00A413A4">
        <w:rPr>
          <w:rFonts w:ascii="Lucida Sans Unicode" w:eastAsia="Times New Roman" w:hAnsi="Lucida Sans Unicode" w:cs="Lucida Sans Unicode"/>
          <w:snapToGrid w:val="0"/>
          <w:color w:val="000000"/>
          <w:sz w:val="28"/>
          <w:szCs w:val="28"/>
          <w:lang w:eastAsia="ru-RU"/>
        </w:rPr>
        <w:t>≫</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d</w:t>
      </w:r>
      <w:r w:rsidRPr="00A413A4">
        <w:rPr>
          <w:rFonts w:eastAsia="Times New Roman" w:cs="Times New Roman"/>
          <w:snapToGrid w:val="0"/>
          <w:color w:val="000000"/>
          <w:sz w:val="28"/>
          <w:szCs w:val="28"/>
          <w:lang w:eastAsia="ru-RU"/>
        </w:rPr>
        <w:t>), находящегося в двух сосудах, соединенных трубкой, возможно лишь в том случае, когда встречные потоки частиц, перемещающихся из одного сосуда в другой, одинаковы, т. е.</w:t>
      </w:r>
    </w:p>
    <w:p w14:paraId="4FF8C5DD"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772C6C7" wp14:editId="6940B2A2">
            <wp:extent cx="1836420" cy="388620"/>
            <wp:effectExtent l="0" t="0" r="0" b="0"/>
            <wp:docPr id="1195" name="Рисунок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836420" cy="388620"/>
                    </a:xfrm>
                    <a:prstGeom prst="rect">
                      <a:avLst/>
                    </a:prstGeom>
                    <a:noFill/>
                    <a:ln>
                      <a:noFill/>
                    </a:ln>
                  </pic:spPr>
                </pic:pic>
              </a:graphicData>
            </a:graphic>
          </wp:inline>
        </w:drawing>
      </w:r>
    </w:p>
    <w:p w14:paraId="15CB83F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и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концентрации молекул в обоих сосудах, </w:t>
      </w:r>
      <w:r w:rsidRPr="00A413A4">
        <w:rPr>
          <w:rFonts w:eastAsia="Times New Roman" w:cs="Times New Roman"/>
          <w:snapToGrid w:val="0"/>
          <w:color w:val="000000"/>
          <w:sz w:val="28"/>
          <w:szCs w:val="28"/>
          <w:lang w:eastAsia="ru-RU"/>
        </w:rPr>
        <w:sym w:font="Symbol" w:char="F0E1"/>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sym w:font="Symbol" w:char="F0F1"/>
      </w:r>
      <w:r w:rsidRPr="00A413A4">
        <w:rPr>
          <w:rFonts w:eastAsia="Times New Roman" w:cs="Times New Roman"/>
          <w:snapToGrid w:val="0"/>
          <w:color w:val="000000"/>
          <w:sz w:val="28"/>
          <w:szCs w:val="28"/>
          <w:lang w:eastAsia="ru-RU"/>
        </w:rPr>
        <w:t xml:space="preserve"> и </w:t>
      </w:r>
      <w:r w:rsidRPr="00A413A4">
        <w:rPr>
          <w:rFonts w:eastAsia="Times New Roman" w:cs="Times New Roman"/>
          <w:snapToGrid w:val="0"/>
          <w:color w:val="000000"/>
          <w:sz w:val="28"/>
          <w:szCs w:val="28"/>
          <w:lang w:eastAsia="ru-RU"/>
        </w:rPr>
        <w:sym w:font="Symbol" w:char="F0E1"/>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sym w:font="Symbol" w:char="F0F1"/>
      </w:r>
      <w:r w:rsidRPr="00A413A4">
        <w:rPr>
          <w:rFonts w:eastAsia="Times New Roman" w:cs="Times New Roman"/>
          <w:snapToGrid w:val="0"/>
          <w:color w:val="000000"/>
          <w:sz w:val="28"/>
          <w:szCs w:val="28"/>
          <w:lang w:eastAsia="ru-RU"/>
        </w:rPr>
        <w:t xml:space="preserve"> — средние скорости молекул. Учитывая, что </w:t>
      </w:r>
      <w:r w:rsidRPr="00A413A4">
        <w:rPr>
          <w:rFonts w:eastAsia="Times New Roman" w:cs="Times New Roman"/>
          <w:snapToGrid w:val="0"/>
          <w:color w:val="000000"/>
          <w:position w:val="-12"/>
          <w:sz w:val="28"/>
          <w:szCs w:val="28"/>
          <w:lang w:val="en-US" w:eastAsia="ru-RU"/>
        </w:rPr>
        <w:object w:dxaOrig="1280" w:dyaOrig="380" w14:anchorId="6F029B1C">
          <v:shape id="_x0000_i1160" type="#_x0000_t75" style="width:64.2pt;height:19.2pt" o:ole="">
            <v:imagedata r:id="rId108" o:title=""/>
          </v:shape>
          <o:OLEObject Type="Embed" ProgID="Equation.3" ShapeID="_x0000_i1160" DrawAspect="Content" ObjectID="_1670193608" r:id="rId109"/>
        </w:object>
      </w:r>
      <w:r w:rsidRPr="00A413A4">
        <w:rPr>
          <w:rFonts w:eastAsia="Times New Roman" w:cs="Times New Roman"/>
          <w:snapToGrid w:val="0"/>
          <w:color w:val="000000"/>
          <w:sz w:val="28"/>
          <w:szCs w:val="28"/>
          <w:lang w:eastAsia="ru-RU"/>
        </w:rPr>
        <w:t xml:space="preserve"> и </w:t>
      </w:r>
      <w:r w:rsidRPr="00A413A4">
        <w:rPr>
          <w:rFonts w:eastAsia="Times New Roman" w:cs="Times New Roman"/>
          <w:snapToGrid w:val="0"/>
          <w:color w:val="000000"/>
          <w:position w:val="-14"/>
          <w:sz w:val="28"/>
          <w:szCs w:val="28"/>
          <w:lang w:val="en-US" w:eastAsia="ru-RU"/>
        </w:rPr>
        <w:object w:dxaOrig="2040" w:dyaOrig="460" w14:anchorId="52056BDE">
          <v:shape id="_x0000_i1161" type="#_x0000_t75" style="width:102pt;height:22.8pt" o:ole="">
            <v:imagedata r:id="rId110" o:title=""/>
          </v:shape>
          <o:OLEObject Type="Embed" ProgID="Equation.3" ShapeID="_x0000_i1161" DrawAspect="Content" ObjectID="_1670193609" r:id="rId111"/>
        </w:objec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из условия (49.1) получаем</w:t>
      </w:r>
    </w:p>
    <w:p w14:paraId="3B920B39"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7211D1BB" wp14:editId="30A7EDD1">
            <wp:extent cx="1615440" cy="327660"/>
            <wp:effectExtent l="0" t="0" r="3810" b="0"/>
            <wp:docPr id="1194" name="Рисунок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615440" cy="327660"/>
                    </a:xfrm>
                    <a:prstGeom prst="rect">
                      <a:avLst/>
                    </a:prstGeom>
                    <a:noFill/>
                    <a:ln>
                      <a:noFill/>
                    </a:ln>
                  </pic:spPr>
                </pic:pic>
              </a:graphicData>
            </a:graphic>
          </wp:inline>
        </w:drawing>
      </w:r>
      <w:r w:rsidRPr="00A413A4">
        <w:rPr>
          <w:rFonts w:eastAsia="Times New Roman" w:cs="Times New Roman"/>
          <w:snapToGrid w:val="0"/>
          <w:color w:val="000000"/>
          <w:sz w:val="28"/>
          <w:szCs w:val="28"/>
          <w:lang w:eastAsia="ru-RU"/>
        </w:rPr>
        <w:t>(49.2)</w:t>
      </w:r>
    </w:p>
    <w:p w14:paraId="6CC54C8A"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color w:val="000000"/>
          <w:sz w:val="28"/>
          <w:szCs w:val="28"/>
          <w:lang w:eastAsia="ru-RU"/>
        </w:rPr>
      </w:pPr>
      <w:r w:rsidRPr="00A413A4">
        <w:rPr>
          <w:rFonts w:eastAsia="Times New Roman" w:cs="Times New Roman"/>
          <w:snapToGrid w:val="0"/>
          <w:color w:val="000000"/>
          <w:sz w:val="28"/>
          <w:szCs w:val="28"/>
          <w:lang w:eastAsia="ru-RU"/>
        </w:rPr>
        <w:t xml:space="preserve">т. е. в условиях высокого вакуума выравнивания давлений не происходит. Если в от качанный стеклянный баллон (рис. 76) на пружину </w:t>
      </w:r>
      <w:r w:rsidRPr="00A413A4">
        <w:rPr>
          <w:rFonts w:eastAsia="Times New Roman" w:cs="Times New Roman"/>
          <w:i/>
          <w:snapToGrid w:val="0"/>
          <w:color w:val="000000"/>
          <w:sz w:val="28"/>
          <w:szCs w:val="28"/>
          <w:lang w:eastAsia="ru-RU"/>
        </w:rPr>
        <w:t xml:space="preserve">1 </w:t>
      </w:r>
      <w:r w:rsidRPr="00A413A4">
        <w:rPr>
          <w:rFonts w:eastAsia="Times New Roman" w:cs="Times New Roman"/>
          <w:snapToGrid w:val="0"/>
          <w:color w:val="000000"/>
          <w:sz w:val="28"/>
          <w:szCs w:val="28"/>
          <w:lang w:eastAsia="ru-RU"/>
        </w:rPr>
        <w:t xml:space="preserve">насадить слюдяной листочек </w:t>
      </w:r>
      <w:r w:rsidRPr="00A413A4">
        <w:rPr>
          <w:rFonts w:eastAsia="Times New Roman" w:cs="Times New Roman"/>
          <w:i/>
          <w:snapToGrid w:val="0"/>
          <w:color w:val="000000"/>
          <w:sz w:val="28"/>
          <w:szCs w:val="28"/>
          <w:lang w:eastAsia="ru-RU"/>
        </w:rPr>
        <w:t xml:space="preserve">2, </w:t>
      </w:r>
      <w:r w:rsidRPr="00A413A4">
        <w:rPr>
          <w:rFonts w:eastAsia="Times New Roman" w:cs="Times New Roman"/>
          <w:snapToGrid w:val="0"/>
          <w:color w:val="000000"/>
          <w:sz w:val="28"/>
          <w:szCs w:val="28"/>
          <w:lang w:eastAsia="ru-RU"/>
        </w:rPr>
        <w:t xml:space="preserve">одна сторона которого зачернена, и освещать его, то возникнет разность температур между светлой и зачерненной поверхностями листочка. Из выражения (49.2) следует, что в данном случае разным будет и давление, т. е. молекулы от зачерненной поверхности будут отталкиваться с большей силой, чем от светлой, в результате чего листочек отклонится. Это явление называется </w:t>
      </w:r>
      <w:r w:rsidRPr="00A413A4">
        <w:rPr>
          <w:rFonts w:eastAsia="Times New Roman" w:cs="Times New Roman"/>
          <w:b/>
          <w:snapToGrid w:val="0"/>
          <w:color w:val="000000"/>
          <w:sz w:val="28"/>
          <w:szCs w:val="28"/>
          <w:lang w:eastAsia="ru-RU"/>
        </w:rPr>
        <w:t xml:space="preserve">радиометрическим эффектом. </w:t>
      </w:r>
      <w:r w:rsidRPr="00A413A4">
        <w:rPr>
          <w:rFonts w:eastAsia="Times New Roman" w:cs="Times New Roman"/>
          <w:snapToGrid w:val="0"/>
          <w:color w:val="000000"/>
          <w:sz w:val="28"/>
          <w:szCs w:val="28"/>
          <w:lang w:eastAsia="ru-RU"/>
        </w:rPr>
        <w:t xml:space="preserve">На радиометрическом эффекте основано действие </w:t>
      </w:r>
      <w:r w:rsidRPr="00A413A4">
        <w:rPr>
          <w:rFonts w:eastAsia="Times New Roman" w:cs="Times New Roman"/>
          <w:b/>
          <w:snapToGrid w:val="0"/>
          <w:color w:val="000000"/>
          <w:sz w:val="28"/>
          <w:szCs w:val="28"/>
          <w:lang w:eastAsia="ru-RU"/>
        </w:rPr>
        <w:t>радиометрического манометра.</w:t>
      </w:r>
    </w:p>
    <w:p w14:paraId="68164B3B"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color w:val="000000"/>
          <w:sz w:val="28"/>
          <w:szCs w:val="28"/>
          <w:lang w:val="en-US" w:eastAsia="ru-RU"/>
        </w:rPr>
      </w:pPr>
      <w:r w:rsidRPr="00A413A4">
        <w:rPr>
          <w:rFonts w:eastAsia="Times New Roman" w:cs="Times New Roman"/>
          <w:b/>
          <w:snapToGrid w:val="0"/>
          <w:color w:val="000000"/>
          <w:sz w:val="28"/>
          <w:szCs w:val="28"/>
          <w:lang w:eastAsia="ru-RU"/>
        </w:rPr>
        <w:t xml:space="preserve">                                                  </w:t>
      </w:r>
      <w:r w:rsidRPr="00A413A4">
        <w:rPr>
          <w:rFonts w:eastAsia="Times New Roman" w:cs="Times New Roman"/>
          <w:b/>
          <w:noProof/>
          <w:snapToGrid w:val="0"/>
          <w:color w:val="000000"/>
          <w:sz w:val="28"/>
          <w:szCs w:val="28"/>
          <w:lang w:val="en-US" w:eastAsia="ru-RU"/>
        </w:rPr>
        <w:drawing>
          <wp:inline distT="0" distB="0" distL="0" distR="0" wp14:anchorId="355B4092" wp14:editId="08C8EC1F">
            <wp:extent cx="1447800" cy="1950720"/>
            <wp:effectExtent l="0" t="0" r="0" b="0"/>
            <wp:docPr id="1193" name="Рисунок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447800" cy="1950720"/>
                    </a:xfrm>
                    <a:prstGeom prst="rect">
                      <a:avLst/>
                    </a:prstGeom>
                    <a:noFill/>
                    <a:ln>
                      <a:noFill/>
                    </a:ln>
                  </pic:spPr>
                </pic:pic>
              </a:graphicData>
            </a:graphic>
          </wp:inline>
        </w:drawing>
      </w:r>
    </w:p>
    <w:p w14:paraId="3A511570" w14:textId="77777777" w:rsidR="006268FC" w:rsidRPr="00A413A4" w:rsidRDefault="006268FC" w:rsidP="006268FC">
      <w:pPr>
        <w:widowControl w:val="0"/>
        <w:shd w:val="clear" w:color="auto" w:fill="FFFFFF"/>
        <w:spacing w:after="0" w:line="240" w:lineRule="auto"/>
        <w:jc w:val="both"/>
        <w:rPr>
          <w:rFonts w:eastAsia="Times New Roman" w:cs="Times New Roman"/>
          <w:snapToGrid w:val="0"/>
          <w:color w:val="000000"/>
          <w:sz w:val="28"/>
          <w:szCs w:val="28"/>
          <w:lang w:eastAsia="ru-RU"/>
        </w:rPr>
      </w:pPr>
      <w:r w:rsidRPr="00A413A4">
        <w:rPr>
          <w:rFonts w:eastAsia="Times New Roman" w:cs="Times New Roman"/>
          <w:b/>
          <w:snapToGrid w:val="0"/>
          <w:color w:val="000000"/>
          <w:sz w:val="28"/>
          <w:szCs w:val="28"/>
          <w:lang w:val="en-US" w:eastAsia="ru-RU"/>
        </w:rPr>
        <w:lastRenderedPageBreak/>
        <w:tab/>
      </w:r>
      <w:r w:rsidRPr="00A413A4">
        <w:rPr>
          <w:rFonts w:eastAsia="Times New Roman" w:cs="Times New Roman"/>
          <w:b/>
          <w:snapToGrid w:val="0"/>
          <w:color w:val="000000"/>
          <w:sz w:val="28"/>
          <w:szCs w:val="28"/>
          <w:lang w:val="en-US" w:eastAsia="ru-RU"/>
        </w:rPr>
        <w:tab/>
      </w:r>
      <w:r w:rsidRPr="00A413A4">
        <w:rPr>
          <w:rFonts w:eastAsia="Times New Roman" w:cs="Times New Roman"/>
          <w:b/>
          <w:snapToGrid w:val="0"/>
          <w:color w:val="000000"/>
          <w:sz w:val="28"/>
          <w:szCs w:val="28"/>
          <w:lang w:val="en-US" w:eastAsia="ru-RU"/>
        </w:rPr>
        <w:tab/>
      </w:r>
      <w:r w:rsidRPr="00A413A4">
        <w:rPr>
          <w:rFonts w:eastAsia="Times New Roman" w:cs="Times New Roman"/>
          <w:b/>
          <w:snapToGrid w:val="0"/>
          <w:color w:val="000000"/>
          <w:sz w:val="28"/>
          <w:szCs w:val="28"/>
          <w:lang w:val="en-US" w:eastAsia="ru-RU"/>
        </w:rPr>
        <w:tab/>
      </w:r>
      <w:r w:rsidRPr="00A413A4">
        <w:rPr>
          <w:rFonts w:eastAsia="Times New Roman" w:cs="Times New Roman"/>
          <w:b/>
          <w:snapToGrid w:val="0"/>
          <w:color w:val="000000"/>
          <w:sz w:val="28"/>
          <w:szCs w:val="28"/>
          <w:lang w:val="en-US" w:eastAsia="ru-RU"/>
        </w:rPr>
        <w:tab/>
      </w:r>
      <w:r w:rsidRPr="00A413A4">
        <w:rPr>
          <w:rFonts w:eastAsia="Times New Roman" w:cs="Times New Roman"/>
          <w:b/>
          <w:snapToGrid w:val="0"/>
          <w:color w:val="000000"/>
          <w:sz w:val="28"/>
          <w:szCs w:val="28"/>
          <w:lang w:val="en-US" w:eastAsia="ru-RU"/>
        </w:rPr>
        <w:tab/>
      </w:r>
      <w:r w:rsidRPr="00A413A4">
        <w:rPr>
          <w:rFonts w:eastAsia="Times New Roman" w:cs="Times New Roman"/>
          <w:snapToGrid w:val="0"/>
          <w:color w:val="000000"/>
          <w:sz w:val="28"/>
          <w:szCs w:val="28"/>
          <w:lang w:eastAsia="ru-RU"/>
        </w:rPr>
        <w:t>Рис. 76</w:t>
      </w:r>
    </w:p>
    <w:p w14:paraId="53B03EF4"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p>
    <w:p w14:paraId="2B6C0B9B" w14:textId="77777777" w:rsidR="006268FC" w:rsidRPr="00A413A4" w:rsidRDefault="006268FC" w:rsidP="006268FC">
      <w:pPr>
        <w:keepNext/>
        <w:widowControl w:val="0"/>
        <w:spacing w:after="0" w:line="240" w:lineRule="auto"/>
        <w:jc w:val="center"/>
        <w:outlineLvl w:val="0"/>
        <w:rPr>
          <w:rFonts w:eastAsia="Times New Roman" w:cs="Arial"/>
          <w:b/>
          <w:bCs/>
          <w:caps/>
          <w:snapToGrid w:val="0"/>
          <w:kern w:val="32"/>
          <w:sz w:val="40"/>
          <w:szCs w:val="40"/>
          <w:lang w:eastAsia="ru-RU"/>
        </w:rPr>
      </w:pPr>
      <w:bookmarkStart w:id="23" w:name="_Toc47954058"/>
      <w:r w:rsidRPr="00A413A4">
        <w:rPr>
          <w:rFonts w:eastAsia="Times New Roman" w:cs="Arial"/>
          <w:b/>
          <w:bCs/>
          <w:caps/>
          <w:snapToGrid w:val="0"/>
          <w:kern w:val="32"/>
          <w:sz w:val="40"/>
          <w:szCs w:val="40"/>
          <w:lang w:eastAsia="ru-RU"/>
        </w:rPr>
        <w:t>Глава 9</w:t>
      </w:r>
      <w:bookmarkEnd w:id="23"/>
      <w:r w:rsidRPr="00A413A4">
        <w:rPr>
          <w:rFonts w:eastAsia="Times New Roman" w:cs="Arial"/>
          <w:b/>
          <w:bCs/>
          <w:caps/>
          <w:snapToGrid w:val="0"/>
          <w:kern w:val="32"/>
          <w:sz w:val="40"/>
          <w:szCs w:val="40"/>
          <w:lang w:eastAsia="ru-RU"/>
        </w:rPr>
        <w:t xml:space="preserve"> </w:t>
      </w:r>
    </w:p>
    <w:p w14:paraId="6B06018A" w14:textId="77777777" w:rsidR="006268FC" w:rsidRPr="00A413A4" w:rsidRDefault="006268FC" w:rsidP="006268FC">
      <w:pPr>
        <w:keepNext/>
        <w:widowControl w:val="0"/>
        <w:spacing w:after="0" w:line="240" w:lineRule="auto"/>
        <w:jc w:val="center"/>
        <w:outlineLvl w:val="0"/>
        <w:rPr>
          <w:rFonts w:eastAsia="Times New Roman" w:cs="Arial"/>
          <w:b/>
          <w:bCs/>
          <w:caps/>
          <w:snapToGrid w:val="0"/>
          <w:kern w:val="32"/>
          <w:sz w:val="40"/>
          <w:szCs w:val="40"/>
          <w:lang w:eastAsia="ru-RU"/>
        </w:rPr>
      </w:pPr>
      <w:bookmarkStart w:id="24" w:name="_Toc47954059"/>
      <w:r w:rsidRPr="00A413A4">
        <w:rPr>
          <w:rFonts w:eastAsia="Times New Roman" w:cs="Arial"/>
          <w:b/>
          <w:bCs/>
          <w:caps/>
          <w:snapToGrid w:val="0"/>
          <w:kern w:val="32"/>
          <w:sz w:val="40"/>
          <w:szCs w:val="40"/>
          <w:lang w:eastAsia="ru-RU"/>
        </w:rPr>
        <w:t>Основы термодинамики</w:t>
      </w:r>
      <w:bookmarkEnd w:id="24"/>
    </w:p>
    <w:p w14:paraId="6075E8D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6736F7B"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5" w:name="_Toc47954060"/>
      <w:r w:rsidRPr="00A413A4">
        <w:rPr>
          <w:rFonts w:eastAsia="Times New Roman" w:cs="Arial"/>
          <w:b/>
          <w:bCs/>
          <w:iCs/>
          <w:smallCaps/>
          <w:snapToGrid w:val="0"/>
          <w:sz w:val="36"/>
          <w:szCs w:val="36"/>
          <w:lang w:eastAsia="ru-RU"/>
        </w:rPr>
        <w:t>§ 50. Число степеней свободы молекулы. Закон</w:t>
      </w:r>
      <w:bookmarkEnd w:id="25"/>
    </w:p>
    <w:p w14:paraId="35888B90" w14:textId="77777777" w:rsidR="006268FC" w:rsidRPr="00A413A4" w:rsidRDefault="006268FC" w:rsidP="006268FC">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26" w:name="_Toc47954061"/>
      <w:r w:rsidRPr="00A413A4">
        <w:rPr>
          <w:rFonts w:eastAsia="Times New Roman" w:cs="Arial"/>
          <w:b/>
          <w:bCs/>
          <w:iCs/>
          <w:smallCaps/>
          <w:snapToGrid w:val="0"/>
          <w:sz w:val="36"/>
          <w:szCs w:val="36"/>
          <w:lang w:eastAsia="ru-RU"/>
        </w:rPr>
        <w:t>равномерного распределения энергии по</w:t>
      </w:r>
      <w:bookmarkEnd w:id="26"/>
      <w:r w:rsidRPr="00A413A4">
        <w:rPr>
          <w:rFonts w:eastAsia="Times New Roman" w:cs="Arial"/>
          <w:b/>
          <w:bCs/>
          <w:iCs/>
          <w:smallCaps/>
          <w:snapToGrid w:val="0"/>
          <w:sz w:val="36"/>
          <w:szCs w:val="36"/>
          <w:lang w:eastAsia="ru-RU"/>
        </w:rPr>
        <w:t xml:space="preserve"> </w:t>
      </w:r>
    </w:p>
    <w:p w14:paraId="525EF0E6" w14:textId="77777777" w:rsidR="006268FC" w:rsidRPr="00A413A4" w:rsidRDefault="006268FC" w:rsidP="006268FC">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27" w:name="_Toc47954062"/>
      <w:r w:rsidRPr="00A413A4">
        <w:rPr>
          <w:rFonts w:eastAsia="Times New Roman" w:cs="Arial"/>
          <w:b/>
          <w:bCs/>
          <w:iCs/>
          <w:smallCaps/>
          <w:snapToGrid w:val="0"/>
          <w:sz w:val="36"/>
          <w:szCs w:val="36"/>
          <w:lang w:eastAsia="ru-RU"/>
        </w:rPr>
        <w:t>степеням свободы молекул</w:t>
      </w:r>
      <w:bookmarkEnd w:id="27"/>
    </w:p>
    <w:p w14:paraId="1F4C7C6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44C3A0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Важной характеристикой термодинамической системы является ее внутренняя энергия </w:t>
      </w:r>
      <w:r w:rsidRPr="00A413A4">
        <w:rPr>
          <w:rFonts w:eastAsia="Times New Roman" w:cs="Times New Roman"/>
          <w:i/>
          <w:snapToGrid w:val="0"/>
          <w:color w:val="000000"/>
          <w:sz w:val="28"/>
          <w:szCs w:val="28"/>
          <w:lang w:val="en-US" w:eastAsia="ru-RU"/>
        </w:rPr>
        <w:t>U</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энергия хаотического (теплового) движения микрочастиц системы (молекул, атомов, электронов, ядер и т. д.) и энергия взаимодействия этих частиц. Из этого определения следует, что к внутренней энергии не относятся кинетическая энергия движения системы как целого и потенциальная энергия системы во внешних полях.</w:t>
      </w:r>
    </w:p>
    <w:p w14:paraId="0B5AFF8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Внутренняя энергия — </w:t>
      </w:r>
      <w:r w:rsidRPr="00A413A4">
        <w:rPr>
          <w:rFonts w:eastAsia="Times New Roman" w:cs="Times New Roman"/>
          <w:i/>
          <w:snapToGrid w:val="0"/>
          <w:color w:val="000000"/>
          <w:sz w:val="28"/>
          <w:szCs w:val="28"/>
          <w:lang w:eastAsia="ru-RU"/>
        </w:rPr>
        <w:t xml:space="preserve">однозначная функция </w:t>
      </w:r>
      <w:r w:rsidRPr="00A413A4">
        <w:rPr>
          <w:rFonts w:eastAsia="Times New Roman" w:cs="Times New Roman"/>
          <w:snapToGrid w:val="0"/>
          <w:color w:val="000000"/>
          <w:sz w:val="28"/>
          <w:szCs w:val="28"/>
          <w:lang w:eastAsia="ru-RU"/>
        </w:rPr>
        <w:t>термодинамического состояния системы, т. е. в каждом состоянии система обладает вполне определенной внутренней энергией (она не зависит от того, как система пришла в данное состояние). Это означает, что при переходе системы из одного состояния в другое изменение внутренней энергии определяется только разностью значений внутренней энергии этих состояний и не зависит от пути перехода.</w:t>
      </w:r>
    </w:p>
    <w:p w14:paraId="3D08ACF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В § 1 было введено понятие числа степеней свободы: это число независимых переменных (координат), полностью определяющих положение системы в пространстве. В ряде задач молекулу одноатомного газа (рис. 77, </w:t>
      </w:r>
      <w:r w:rsidRPr="00A413A4">
        <w:rPr>
          <w:rFonts w:eastAsia="Times New Roman" w:cs="Times New Roman"/>
          <w:i/>
          <w:snapToGrid w:val="0"/>
          <w:color w:val="000000"/>
          <w:sz w:val="28"/>
          <w:szCs w:val="28"/>
          <w:lang w:eastAsia="ru-RU"/>
        </w:rPr>
        <w:t xml:space="preserve">а) </w:t>
      </w:r>
      <w:r w:rsidRPr="00A413A4">
        <w:rPr>
          <w:rFonts w:eastAsia="Times New Roman" w:cs="Times New Roman"/>
          <w:snapToGrid w:val="0"/>
          <w:color w:val="000000"/>
          <w:sz w:val="28"/>
          <w:szCs w:val="28"/>
          <w:lang w:eastAsia="ru-RU"/>
        </w:rPr>
        <w:t>рассматривают как материальную точку, которой приписывают три степени свободы поступательного движения. При этом энергию вращательного движения можно не учитывать (</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sym w:font="Symbol" w:char="F0AE"/>
      </w:r>
      <w:r w:rsidRPr="00A413A4">
        <w:rPr>
          <w:rFonts w:eastAsia="Times New Roman" w:cs="Times New Roman"/>
          <w:snapToGrid w:val="0"/>
          <w:color w:val="000000"/>
          <w:sz w:val="28"/>
          <w:szCs w:val="28"/>
          <w:lang w:eastAsia="ru-RU"/>
        </w:rPr>
        <w:t xml:space="preserve"> 0, </w:t>
      </w:r>
      <w:r w:rsidRPr="00A413A4">
        <w:rPr>
          <w:rFonts w:eastAsia="Times New Roman" w:cs="Times New Roman"/>
          <w:snapToGrid w:val="0"/>
          <w:color w:val="000000"/>
          <w:sz w:val="28"/>
          <w:szCs w:val="28"/>
          <w:lang w:val="en-US" w:eastAsia="ru-RU"/>
        </w:rPr>
        <w:t>J</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mr</w:t>
      </w:r>
      <w:r w:rsidRPr="00A413A4">
        <w:rPr>
          <w:rFonts w:eastAsia="Times New Roman" w:cs="Times New Roman"/>
          <w:snapToGrid w:val="0"/>
          <w:color w:val="000000"/>
          <w:sz w:val="28"/>
          <w:szCs w:val="28"/>
          <w:vertAlign w:val="superscript"/>
          <w:lang w:eastAsia="ru-RU"/>
        </w:rPr>
        <w:t>2</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eastAsia="ru-RU"/>
        </w:rPr>
        <w:sym w:font="Symbol" w:char="F0AE"/>
      </w:r>
      <w:r w:rsidRPr="00A413A4">
        <w:rPr>
          <w:rFonts w:eastAsia="Times New Roman" w:cs="Times New Roman"/>
          <w:snapToGrid w:val="0"/>
          <w:color w:val="000000"/>
          <w:sz w:val="28"/>
          <w:szCs w:val="28"/>
          <w:lang w:eastAsia="ru-RU"/>
        </w:rPr>
        <w:t xml:space="preserve"> 0,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вр</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J</w:t>
      </w:r>
      <w:r w:rsidRPr="00A413A4">
        <w:rPr>
          <w:rFonts w:eastAsia="Times New Roman" w:cs="Times New Roman"/>
          <w:snapToGrid w:val="0"/>
          <w:color w:val="000000"/>
          <w:sz w:val="28"/>
          <w:szCs w:val="28"/>
          <w:lang w:val="en-US" w:eastAsia="ru-RU"/>
        </w:rPr>
        <w:sym w:font="Symbol" w:char="F077"/>
      </w:r>
      <w:r w:rsidRPr="00A413A4">
        <w:rPr>
          <w:rFonts w:eastAsia="Times New Roman" w:cs="Times New Roman"/>
          <w:snapToGrid w:val="0"/>
          <w:color w:val="000000"/>
          <w:sz w:val="28"/>
          <w:szCs w:val="28"/>
          <w:vertAlign w:val="superscript"/>
          <w:lang w:eastAsia="ru-RU"/>
        </w:rPr>
        <w:t>2</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eastAsia="ru-RU"/>
        </w:rPr>
        <w:sym w:font="Symbol" w:char="F0AE"/>
      </w:r>
      <w:r w:rsidRPr="00A413A4">
        <w:rPr>
          <w:rFonts w:eastAsia="Times New Roman" w:cs="Times New Roman"/>
          <w:snapToGrid w:val="0"/>
          <w:color w:val="000000"/>
          <w:sz w:val="28"/>
          <w:szCs w:val="28"/>
          <w:lang w:eastAsia="ru-RU"/>
        </w:rPr>
        <w:t xml:space="preserve"> 0).</w:t>
      </w:r>
    </w:p>
    <w:p w14:paraId="10E1376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B1868C7" w14:textId="77777777" w:rsidR="006268FC" w:rsidRPr="00A413A4" w:rsidRDefault="006268FC" w:rsidP="006268FC">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A413A4">
        <w:rPr>
          <w:rFonts w:eastAsia="Times New Roman" w:cs="Times New Roman"/>
          <w:noProof/>
          <w:snapToGrid w:val="0"/>
          <w:color w:val="000000"/>
          <w:sz w:val="28"/>
          <w:szCs w:val="28"/>
          <w:lang w:val="en-US" w:eastAsia="ru-RU"/>
        </w:rPr>
        <w:drawing>
          <wp:inline distT="0" distB="0" distL="0" distR="0" wp14:anchorId="1F1714E4" wp14:editId="53892813">
            <wp:extent cx="6118860" cy="1508760"/>
            <wp:effectExtent l="0" t="0" r="0" b="0"/>
            <wp:docPr id="1192" name="Рисунок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118860" cy="1508760"/>
                    </a:xfrm>
                    <a:prstGeom prst="rect">
                      <a:avLst/>
                    </a:prstGeom>
                    <a:noFill/>
                    <a:ln>
                      <a:noFill/>
                    </a:ln>
                  </pic:spPr>
                </pic:pic>
              </a:graphicData>
            </a:graphic>
          </wp:inline>
        </w:drawing>
      </w:r>
    </w:p>
    <w:p w14:paraId="627870C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Рис. 77</w:t>
      </w:r>
    </w:p>
    <w:p w14:paraId="418AB3D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0122387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 классической механике молекула двухатомного газа в первом приближении рассматривается как совокупность двух материальных точек, жестко связанных недеформируемой связью (рис. 77, </w:t>
      </w:r>
      <w:r w:rsidRPr="00A413A4">
        <w:rPr>
          <w:rFonts w:eastAsia="Times New Roman" w:cs="Times New Roman"/>
          <w:i/>
          <w:snapToGrid w:val="0"/>
          <w:color w:val="000000"/>
          <w:sz w:val="28"/>
          <w:szCs w:val="28"/>
          <w:lang w:eastAsia="ru-RU"/>
        </w:rPr>
        <w:t xml:space="preserve">6). </w:t>
      </w:r>
      <w:r w:rsidRPr="00A413A4">
        <w:rPr>
          <w:rFonts w:eastAsia="Times New Roman" w:cs="Times New Roman"/>
          <w:snapToGrid w:val="0"/>
          <w:color w:val="000000"/>
          <w:sz w:val="28"/>
          <w:szCs w:val="28"/>
          <w:lang w:eastAsia="ru-RU"/>
        </w:rPr>
        <w:t xml:space="preserve">Эта система кроме трех степеней свободы поступательного движения имеет еще две степени свободы вращательного движения. Вращение вокруг третьей оси (оси, проходящей через оба атома) лишено смысла. Таким образом, двухатомный газ обладает пятью степенями свободы 0'=5). Трехатомная (рис. 77, в) и многоатомная нелинейные молекулы имеют шесть степеней свободы: три поступательных и три вращательных. Естественно, что жесткой связи между атомами не существует. Поэтому для реальных молекул </w:t>
      </w:r>
      <w:r w:rsidRPr="00A413A4">
        <w:rPr>
          <w:rFonts w:eastAsia="Times New Roman" w:cs="Times New Roman"/>
          <w:snapToGrid w:val="0"/>
          <w:color w:val="000000"/>
          <w:sz w:val="28"/>
          <w:szCs w:val="28"/>
          <w:lang w:eastAsia="ru-RU"/>
        </w:rPr>
        <w:lastRenderedPageBreak/>
        <w:t>необходимо учитывать также степени свободы колебательного движения.</w:t>
      </w:r>
    </w:p>
    <w:p w14:paraId="18DDF72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Независимо от общего числа степеней свободы молекул три степени свободы всегда поступательные. Ни одна из поступательных степеней свободы не имеет преимущества перед другими, поэтому на каждую из них приходится в среднем одинаковая энергия, равная 1/3 значения </w:t>
      </w:r>
      <w:r w:rsidRPr="00A413A4">
        <w:rPr>
          <w:rFonts w:eastAsia="Times New Roman" w:cs="Times New Roman"/>
          <w:snapToGrid w:val="0"/>
          <w:color w:val="000000"/>
          <w:sz w:val="28"/>
          <w:szCs w:val="28"/>
          <w:lang w:eastAsia="ru-RU"/>
        </w:rPr>
        <w:sym w:font="Symbol" w:char="F0E1"/>
      </w:r>
      <w:r w:rsidRPr="00A413A4">
        <w:rPr>
          <w:rFonts w:eastAsia="Times New Roman" w:cs="Times New Roman"/>
          <w:snapToGrid w:val="0"/>
          <w:color w:val="000000"/>
          <w:sz w:val="28"/>
          <w:szCs w:val="28"/>
          <w:lang w:eastAsia="ru-RU"/>
        </w:rPr>
        <w:sym w:font="Symbol" w:char="F065"/>
      </w:r>
      <w:r w:rsidRPr="00A413A4">
        <w:rPr>
          <w:rFonts w:eastAsia="Times New Roman" w:cs="Times New Roman"/>
          <w:snapToGrid w:val="0"/>
          <w:color w:val="000000"/>
          <w:sz w:val="28"/>
          <w:szCs w:val="28"/>
          <w:vertAlign w:val="subscript"/>
          <w:lang w:eastAsia="ru-RU"/>
        </w:rPr>
        <w:t>0</w:t>
      </w:r>
      <w:r w:rsidRPr="00A413A4">
        <w:rPr>
          <w:rFonts w:eastAsia="Times New Roman" w:cs="Times New Roman"/>
          <w:snapToGrid w:val="0"/>
          <w:color w:val="000000"/>
          <w:sz w:val="28"/>
          <w:szCs w:val="28"/>
          <w:lang w:eastAsia="ru-RU"/>
        </w:rPr>
        <w:sym w:font="Symbol" w:char="F0F1"/>
      </w:r>
      <w:r w:rsidRPr="00A413A4">
        <w:rPr>
          <w:rFonts w:eastAsia="Times New Roman" w:cs="Times New Roman"/>
          <w:snapToGrid w:val="0"/>
          <w:color w:val="000000"/>
          <w:sz w:val="28"/>
          <w:szCs w:val="28"/>
          <w:lang w:eastAsia="ru-RU"/>
        </w:rPr>
        <w:t xml:space="preserve"> в (43.8):</w:t>
      </w:r>
    </w:p>
    <w:p w14:paraId="165EF0DB"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FD3320D" wp14:editId="7433EBB2">
            <wp:extent cx="2103120" cy="541020"/>
            <wp:effectExtent l="0" t="0" r="0" b="0"/>
            <wp:docPr id="1191" name="Рисунок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03120" cy="541020"/>
                    </a:xfrm>
                    <a:prstGeom prst="rect">
                      <a:avLst/>
                    </a:prstGeom>
                    <a:noFill/>
                    <a:ln>
                      <a:noFill/>
                    </a:ln>
                  </pic:spPr>
                </pic:pic>
              </a:graphicData>
            </a:graphic>
          </wp:inline>
        </w:drawing>
      </w:r>
    </w:p>
    <w:p w14:paraId="534AB93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В классической статистической физике выводится закон Больцмана о равномерном распределении энергии по степеням свободы молекул: для статистической системы, находящейся в состоянии термодинамического равновесия, на каждую поступательную и вращательную степени свободы приходится в среднем кинетическая энергия, равная </w:t>
      </w:r>
      <w:r w:rsidRPr="00A413A4">
        <w:rPr>
          <w:rFonts w:eastAsia="Times New Roman" w:cs="Times New Roman"/>
          <w:snapToGrid w:val="0"/>
          <w:color w:val="000000"/>
          <w:sz w:val="28"/>
          <w:szCs w:val="28"/>
          <w:lang w:val="en-US" w:eastAsia="ru-RU"/>
        </w:rPr>
        <w:t>kT</w:t>
      </w:r>
      <w:r w:rsidRPr="00A413A4">
        <w:rPr>
          <w:rFonts w:eastAsia="Times New Roman" w:cs="Times New Roman"/>
          <w:snapToGrid w:val="0"/>
          <w:color w:val="000000"/>
          <w:sz w:val="28"/>
          <w:szCs w:val="28"/>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а на каждую колебательную степень свободы — в среднем энергия, равная </w:t>
      </w:r>
      <w:r w:rsidRPr="00A413A4">
        <w:rPr>
          <w:rFonts w:eastAsia="Times New Roman" w:cs="Times New Roman"/>
          <w:i/>
          <w:snapToGrid w:val="0"/>
          <w:color w:val="000000"/>
          <w:sz w:val="28"/>
          <w:szCs w:val="28"/>
          <w:lang w:val="en-US" w:eastAsia="ru-RU"/>
        </w:rPr>
        <w:t>kT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Колебательная степень «обладает» вдвое большей энергией потому, что на нее приходится не только кинетическая энергия (как в случае поступательного и вращательного движений), но и потенциальная, причем средние значения кинетической и потенциальной энергий одинаковы. Таким образом, средняя энергия молекулы</w:t>
      </w:r>
    </w:p>
    <w:p w14:paraId="74AF74C3" w14:textId="77777777" w:rsidR="006268FC" w:rsidRPr="00A413A4" w:rsidRDefault="006268FC" w:rsidP="006268FC">
      <w:pPr>
        <w:widowControl w:val="0"/>
        <w:spacing w:after="0" w:line="240" w:lineRule="auto"/>
        <w:ind w:left="288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6E5F6BE" wp14:editId="3F3779DE">
            <wp:extent cx="1242060" cy="601980"/>
            <wp:effectExtent l="0" t="0" r="0" b="7620"/>
            <wp:docPr id="1190" name="Рисунок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242060" cy="601980"/>
                    </a:xfrm>
                    <a:prstGeom prst="rect">
                      <a:avLst/>
                    </a:prstGeom>
                    <a:noFill/>
                    <a:ln>
                      <a:noFill/>
                    </a:ln>
                  </pic:spPr>
                </pic:pic>
              </a:graphicData>
            </a:graphic>
          </wp:inline>
        </w:drawing>
      </w:r>
    </w:p>
    <w:p w14:paraId="0A1F4AD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i</w:t>
      </w:r>
      <w:r w:rsidRPr="00A413A4">
        <w:rPr>
          <w:rFonts w:eastAsia="Times New Roman" w:cs="Times New Roman"/>
          <w:snapToGrid w:val="0"/>
          <w:color w:val="000000"/>
          <w:sz w:val="28"/>
          <w:szCs w:val="28"/>
          <w:lang w:eastAsia="ru-RU"/>
        </w:rPr>
        <w:t xml:space="preserve"> — сумма числа поступательных, числа вращательных и удвоенного числа колебательных степеней свободы молекулы:</w:t>
      </w:r>
    </w:p>
    <w:p w14:paraId="6D86C017"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E4AFEE2" wp14:editId="2E20F7A6">
            <wp:extent cx="3200400" cy="464820"/>
            <wp:effectExtent l="0" t="0" r="0" b="0"/>
            <wp:docPr id="1189" name="Рисунок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200400" cy="464820"/>
                    </a:xfrm>
                    <a:prstGeom prst="rect">
                      <a:avLst/>
                    </a:prstGeom>
                    <a:noFill/>
                    <a:ln>
                      <a:noFill/>
                    </a:ln>
                  </pic:spPr>
                </pic:pic>
              </a:graphicData>
            </a:graphic>
          </wp:inline>
        </w:drawing>
      </w:r>
    </w:p>
    <w:p w14:paraId="6584361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В классической теории рассматривают молекулы с жесткой связью между атомами; для них </w:t>
      </w:r>
      <w:r w:rsidRPr="00A413A4">
        <w:rPr>
          <w:rFonts w:eastAsia="Times New Roman" w:cs="Times New Roman"/>
          <w:snapToGrid w:val="0"/>
          <w:color w:val="000000"/>
          <w:sz w:val="28"/>
          <w:szCs w:val="28"/>
          <w:lang w:val="en-US" w:eastAsia="ru-RU"/>
        </w:rPr>
        <w:t>i</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совпадает с числом степеней свободы молекулы.</w:t>
      </w:r>
    </w:p>
    <w:p w14:paraId="1C1B83B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Так как в идеальном газе взаимная потенциальная энергия молекул равна нулю (молекулы между собой не взаимодействуют), то внутренняя энергия, отнесенная к одному молю газа, будет равна сумме кинетических энергий </w:t>
      </w:r>
      <w:r w:rsidRPr="00A413A4">
        <w:rPr>
          <w:rFonts w:eastAsia="Times New Roman" w:cs="Times New Roman"/>
          <w:i/>
          <w:snapToGrid w:val="0"/>
          <w:color w:val="000000"/>
          <w:sz w:val="28"/>
          <w:szCs w:val="28"/>
          <w:lang w:val="en-US" w:eastAsia="ru-RU"/>
        </w:rPr>
        <w:t>N</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молекул:</w:t>
      </w:r>
    </w:p>
    <w:p w14:paraId="669802C0"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41C96316" wp14:editId="65EB1D47">
            <wp:extent cx="2247900" cy="495300"/>
            <wp:effectExtent l="0" t="0" r="0" b="0"/>
            <wp:docPr id="1188" name="Рисунок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247900" cy="4953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(50.1)</w:t>
      </w:r>
    </w:p>
    <w:p w14:paraId="70AE7DB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Внутренняя энергия для произвольной массы </w:t>
      </w:r>
      <w:r w:rsidRPr="00A413A4">
        <w:rPr>
          <w:rFonts w:eastAsia="Times New Roman" w:cs="Times New Roman"/>
          <w:i/>
          <w:snapToGrid w:val="0"/>
          <w:color w:val="000000"/>
          <w:sz w:val="28"/>
          <w:szCs w:val="28"/>
          <w:lang w:eastAsia="ru-RU"/>
        </w:rPr>
        <w:t xml:space="preserve">т </w:t>
      </w:r>
      <w:r w:rsidRPr="00A413A4">
        <w:rPr>
          <w:rFonts w:eastAsia="Times New Roman" w:cs="Times New Roman"/>
          <w:snapToGrid w:val="0"/>
          <w:color w:val="000000"/>
          <w:sz w:val="28"/>
          <w:szCs w:val="28"/>
          <w:lang w:eastAsia="ru-RU"/>
        </w:rPr>
        <w:t>газа</w:t>
      </w:r>
    </w:p>
    <w:p w14:paraId="71194931"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7CF2847" wp14:editId="3148EC75">
            <wp:extent cx="2324100" cy="518160"/>
            <wp:effectExtent l="0" t="0" r="0" b="0"/>
            <wp:docPr id="1187" name="Рисунок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24100" cy="518160"/>
                    </a:xfrm>
                    <a:prstGeom prst="rect">
                      <a:avLst/>
                    </a:prstGeom>
                    <a:noFill/>
                    <a:ln>
                      <a:noFill/>
                    </a:ln>
                  </pic:spPr>
                </pic:pic>
              </a:graphicData>
            </a:graphic>
          </wp:inline>
        </w:drawing>
      </w:r>
    </w:p>
    <w:p w14:paraId="7219BEBB"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p>
    <w:p w14:paraId="60B6F55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i/>
          <w:snapToGrid w:val="0"/>
          <w:color w:val="000000"/>
          <w:sz w:val="28"/>
          <w:szCs w:val="28"/>
          <w:lang w:eastAsia="ru-RU"/>
        </w:rPr>
        <w:t xml:space="preserve">М </w:t>
      </w:r>
      <w:r w:rsidRPr="00A413A4">
        <w:rPr>
          <w:rFonts w:eastAsia="Times New Roman" w:cs="Times New Roman"/>
          <w:snapToGrid w:val="0"/>
          <w:color w:val="000000"/>
          <w:sz w:val="28"/>
          <w:szCs w:val="28"/>
          <w:lang w:eastAsia="ru-RU"/>
        </w:rPr>
        <w:t xml:space="preserve">— молярная масса,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 количество вещества.</w:t>
      </w:r>
    </w:p>
    <w:p w14:paraId="65EF93C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3050C7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3BBFC88"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8" w:name="_Toc47954063"/>
      <w:r w:rsidRPr="00A413A4">
        <w:rPr>
          <w:rFonts w:eastAsia="Times New Roman" w:cs="Arial"/>
          <w:b/>
          <w:bCs/>
          <w:iCs/>
          <w:smallCaps/>
          <w:snapToGrid w:val="0"/>
          <w:sz w:val="36"/>
          <w:szCs w:val="36"/>
          <w:lang w:eastAsia="ru-RU"/>
        </w:rPr>
        <w:t>§ 51. Первое начало термодинамики</w:t>
      </w:r>
      <w:bookmarkEnd w:id="28"/>
    </w:p>
    <w:p w14:paraId="3DD3DC4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3B7493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Рассмотрим термодинамическую систему, для которой механическая энергия не изменяется, а изменяется лишь ее внутренняя энергия. Внутренняя энергия системы может изменяться в результате различных процессов, например совершения над системой работы или сообщения ей теплоты. Так, вдвигая поршень в цилиндр, в котором находится газ, мы сжимаем этот газ, в результате чего его температура повышается, т. е. тем самым изменяется (увеличивается) внутренняя энергия газа. С </w:t>
      </w:r>
      <w:r w:rsidRPr="00A413A4">
        <w:rPr>
          <w:rFonts w:eastAsia="Times New Roman" w:cs="Times New Roman"/>
          <w:snapToGrid w:val="0"/>
          <w:color w:val="000000"/>
          <w:sz w:val="28"/>
          <w:szCs w:val="28"/>
          <w:lang w:eastAsia="ru-RU"/>
        </w:rPr>
        <w:lastRenderedPageBreak/>
        <w:t>другой стороны, температуру газа и его внутреннюю энергию можно увеличить за счет сообщения ему некоторого количества теплоты — энергии, переданной системе внешними телами путем теплообмена (процесс обмена внутренними энергиями при контакте тел с разными температурами).</w:t>
      </w:r>
    </w:p>
    <w:p w14:paraId="2980BB9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Таким образом, можно говорить о двух формах передачи энергии от одних тел к другим: работе и теплоте. Энергия механического движения может превращаться в энергию теплового движения, и наоборот. При этих превращениях соблюдается закон сохранения и превращения энергии; применительно к термодинамическим процессам этим законом и является первое начало термодинамики, установленное в результате обобщения многовековых опытных данных.</w:t>
      </w:r>
    </w:p>
    <w:p w14:paraId="4AAA60C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Допустим, что некоторая система (газ, заключенный в цилиндр под поршнем), обладая внутренней энергией </w:t>
      </w:r>
      <w:r w:rsidRPr="00A413A4">
        <w:rPr>
          <w:rFonts w:eastAsia="Times New Roman" w:cs="Times New Roman"/>
          <w:snapToGrid w:val="0"/>
          <w:color w:val="000000"/>
          <w:sz w:val="28"/>
          <w:szCs w:val="28"/>
          <w:lang w:val="en-US" w:eastAsia="ru-RU"/>
        </w:rPr>
        <w:t>U</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получила некоторое количество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перейдя в новое состояние, характеризующееся внутренней энергией </w:t>
      </w:r>
      <w:r w:rsidRPr="00A413A4">
        <w:rPr>
          <w:rFonts w:eastAsia="Times New Roman" w:cs="Times New Roman"/>
          <w:snapToGrid w:val="0"/>
          <w:color w:val="000000"/>
          <w:sz w:val="28"/>
          <w:szCs w:val="28"/>
          <w:lang w:val="en-US" w:eastAsia="ru-RU"/>
        </w:rPr>
        <w:t>U</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совершила работу </w:t>
      </w:r>
      <w:r w:rsidRPr="00A413A4">
        <w:rPr>
          <w:rFonts w:eastAsia="Times New Roman" w:cs="Times New Roman"/>
          <w:i/>
          <w:snapToGrid w:val="0"/>
          <w:color w:val="000000"/>
          <w:sz w:val="28"/>
          <w:szCs w:val="28"/>
          <w:lang w:eastAsia="ru-RU"/>
        </w:rPr>
        <w:t xml:space="preserve">А </w:t>
      </w:r>
      <w:r w:rsidRPr="00A413A4">
        <w:rPr>
          <w:rFonts w:eastAsia="Times New Roman" w:cs="Times New Roman"/>
          <w:snapToGrid w:val="0"/>
          <w:color w:val="000000"/>
          <w:sz w:val="28"/>
          <w:szCs w:val="28"/>
          <w:lang w:eastAsia="ru-RU"/>
        </w:rPr>
        <w:t xml:space="preserve">над внешней средой, т. е. против внешних сил. Количество теплоты считается положительным, когда оно подводится к системе, а работа — положительной, когда система совершает ее против внешних сил. Опыт показывает, что в соответствии с законом сохранения энергии при любом способе перехода системы из первого состояния во второе изменение внутренней энергии </w:t>
      </w:r>
      <w:r w:rsidRPr="00A413A4">
        <w:rPr>
          <w:rFonts w:eastAsia="Times New Roman" w:cs="Times New Roman"/>
          <w:snapToGrid w:val="0"/>
          <w:color w:val="000000"/>
          <w:sz w:val="28"/>
          <w:szCs w:val="28"/>
          <w:lang w:eastAsia="ru-RU"/>
        </w:rPr>
        <w:sym w:font="Symbol" w:char="F044"/>
      </w:r>
      <w:r w:rsidRPr="00A413A4">
        <w:rPr>
          <w:rFonts w:eastAsia="Times New Roman" w:cs="Times New Roman"/>
          <w:snapToGrid w:val="0"/>
          <w:color w:val="000000"/>
          <w:sz w:val="28"/>
          <w:szCs w:val="28"/>
          <w:lang w:val="en-US" w:eastAsia="ru-RU"/>
        </w:rPr>
        <w:t>U</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U</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U</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будет одинаковым и равным разности между количеством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полученным системой, и работой </w:t>
      </w:r>
      <w:r w:rsidRPr="00A413A4">
        <w:rPr>
          <w:rFonts w:eastAsia="Times New Roman" w:cs="Times New Roman"/>
          <w:i/>
          <w:snapToGrid w:val="0"/>
          <w:color w:val="000000"/>
          <w:sz w:val="28"/>
          <w:szCs w:val="28"/>
          <w:lang w:eastAsia="ru-RU"/>
        </w:rPr>
        <w:t xml:space="preserve">А, </w:t>
      </w:r>
      <w:r w:rsidRPr="00A413A4">
        <w:rPr>
          <w:rFonts w:eastAsia="Times New Roman" w:cs="Times New Roman"/>
          <w:snapToGrid w:val="0"/>
          <w:color w:val="000000"/>
          <w:sz w:val="28"/>
          <w:szCs w:val="28"/>
          <w:lang w:eastAsia="ru-RU"/>
        </w:rPr>
        <w:t>совершенной системой против внешних сил:</w:t>
      </w:r>
    </w:p>
    <w:p w14:paraId="0550B8D3" w14:textId="77777777" w:rsidR="006268FC" w:rsidRPr="00A413A4" w:rsidRDefault="006268FC" w:rsidP="006268FC">
      <w:pPr>
        <w:widowControl w:val="0"/>
        <w:spacing w:after="0" w:line="240" w:lineRule="auto"/>
        <w:ind w:left="2880" w:firstLine="720"/>
        <w:jc w:val="both"/>
        <w:rPr>
          <w:rFonts w:eastAsia="Times New Roman" w:cs="Times New Roman"/>
          <w:b/>
          <w:snapToGrid w:val="0"/>
          <w:sz w:val="28"/>
          <w:szCs w:val="28"/>
          <w:lang w:eastAsia="ru-RU"/>
        </w:rPr>
      </w:pPr>
      <w:r w:rsidRPr="00A413A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1312" behindDoc="0" locked="0" layoutInCell="1" allowOverlap="1" wp14:anchorId="55A414FA" wp14:editId="12C597CF">
                <wp:simplePos x="0" y="0"/>
                <wp:positionH relativeFrom="column">
                  <wp:posOffset>0</wp:posOffset>
                </wp:positionH>
                <wp:positionV relativeFrom="paragraph">
                  <wp:posOffset>156845</wp:posOffset>
                </wp:positionV>
                <wp:extent cx="462280" cy="295910"/>
                <wp:effectExtent l="0" t="0" r="0" b="0"/>
                <wp:wrapSquare wrapText="bothSides"/>
                <wp:docPr id="1281" name="Надпись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A4190" w14:textId="77777777" w:rsidR="006268FC" w:rsidRPr="00C22500" w:rsidRDefault="006268FC" w:rsidP="006268FC">
                            <w:pPr>
                              <w:shd w:val="clear" w:color="auto" w:fill="FFFFFF"/>
                              <w:jc w:val="both"/>
                              <w:rPr>
                                <w:color w:val="000000"/>
                                <w:sz w:val="28"/>
                                <w:szCs w:val="28"/>
                              </w:rPr>
                            </w:pPr>
                            <w:r w:rsidRPr="00BD19C4">
                              <w:rPr>
                                <w:b/>
                                <w:color w:val="000000"/>
                                <w:sz w:val="28"/>
                                <w:szCs w:val="28"/>
                              </w:rPr>
                              <w:t>или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414FA" id="Надпись 1281" o:spid="_x0000_s1027" type="#_x0000_t202" style="position:absolute;left:0;text-align:left;margin-left:0;margin-top:12.35pt;width:36.4pt;height:23.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" stroked="f">
                <v:textbox style="mso-fit-shape-to-text:t">
                  <w:txbxContent>
                    <w:p w14:paraId="72EA4190" w14:textId="77777777" w:rsidR="006268FC" w:rsidRPr="00C22500" w:rsidRDefault="006268FC" w:rsidP="006268FC">
                      <w:pPr>
                        <w:shd w:val="clear" w:color="auto" w:fill="FFFFFF"/>
                        <w:jc w:val="both"/>
                        <w:rPr>
                          <w:color w:val="000000"/>
                          <w:sz w:val="28"/>
                          <w:szCs w:val="28"/>
                        </w:rPr>
                      </w:pPr>
                      <w:r w:rsidRPr="00BD19C4">
                        <w:rPr>
                          <w:b/>
                          <w:color w:val="000000"/>
                          <w:sz w:val="28"/>
                          <w:szCs w:val="28"/>
                        </w:rPr>
                        <w:t>или</w:t>
                      </w:r>
                    </w:p>
                  </w:txbxContent>
                </v:textbox>
                <w10:wrap type="square"/>
              </v:shape>
            </w:pict>
          </mc:Fallback>
        </mc:AlternateContent>
      </w: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15DA3A3" wp14:editId="405B69F9">
            <wp:extent cx="1325880" cy="967740"/>
            <wp:effectExtent l="0" t="0" r="7620" b="3810"/>
            <wp:docPr id="1186" name="Рисунок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325880" cy="9677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(51.1)</w:t>
      </w:r>
    </w:p>
    <w:p w14:paraId="04CF1F0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Уравнение (51.1) выражает </w:t>
      </w:r>
      <w:r w:rsidRPr="00A413A4">
        <w:rPr>
          <w:rFonts w:eastAsia="Times New Roman" w:cs="Times New Roman"/>
          <w:b/>
          <w:snapToGrid w:val="0"/>
          <w:color w:val="000000"/>
          <w:sz w:val="28"/>
          <w:szCs w:val="28"/>
          <w:lang w:eastAsia="ru-RU"/>
        </w:rPr>
        <w:t xml:space="preserve">первое начало термодинамики: </w:t>
      </w:r>
      <w:r w:rsidRPr="00A413A4">
        <w:rPr>
          <w:rFonts w:eastAsia="Times New Roman" w:cs="Times New Roman"/>
          <w:snapToGrid w:val="0"/>
          <w:color w:val="000000"/>
          <w:sz w:val="28"/>
          <w:szCs w:val="28"/>
          <w:lang w:eastAsia="ru-RU"/>
        </w:rPr>
        <w:t>теплота, сообщаемая системе, расходуется на изменение ее внутренней энергии и на совершение ею работы против внешних сил. Выражение (51.1) в дифференциальной форме будет иметь вид</w:t>
      </w:r>
    </w:p>
    <w:p w14:paraId="18E698CE"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2336" behindDoc="0" locked="0" layoutInCell="1" allowOverlap="1" wp14:anchorId="0DFD536C" wp14:editId="4A76012B">
                <wp:simplePos x="0" y="0"/>
                <wp:positionH relativeFrom="column">
                  <wp:posOffset>-19050</wp:posOffset>
                </wp:positionH>
                <wp:positionV relativeFrom="paragraph">
                  <wp:posOffset>257175</wp:posOffset>
                </wp:positionV>
                <wp:extent cx="1587500" cy="504825"/>
                <wp:effectExtent l="0" t="0" r="0" b="3810"/>
                <wp:wrapSquare wrapText="bothSides"/>
                <wp:docPr id="1280" name="Надпись 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217E4" w14:textId="77777777" w:rsidR="006268FC" w:rsidRDefault="006268FC" w:rsidP="006268FC">
                            <w:pPr>
                              <w:shd w:val="clear" w:color="auto" w:fill="FFFFFF"/>
                              <w:jc w:val="both"/>
                              <w:rPr>
                                <w:b/>
                                <w:color w:val="000000"/>
                                <w:sz w:val="28"/>
                                <w:szCs w:val="28"/>
                                <w:lang w:val="en-US"/>
                              </w:rPr>
                            </w:pPr>
                            <w:r w:rsidRPr="00BD19C4">
                              <w:rPr>
                                <w:b/>
                                <w:color w:val="000000"/>
                                <w:sz w:val="28"/>
                                <w:szCs w:val="28"/>
                              </w:rPr>
                              <w:t xml:space="preserve">или в более </w:t>
                            </w:r>
                          </w:p>
                          <w:p w14:paraId="3FBB52EE" w14:textId="77777777" w:rsidR="006268FC" w:rsidRPr="005B5CDE" w:rsidRDefault="006268FC" w:rsidP="006268FC">
                            <w:pPr>
                              <w:shd w:val="clear" w:color="auto" w:fill="FFFFFF"/>
                              <w:jc w:val="both"/>
                              <w:rPr>
                                <w:color w:val="000000"/>
                                <w:sz w:val="28"/>
                                <w:szCs w:val="28"/>
                              </w:rPr>
                            </w:pPr>
                            <w:r w:rsidRPr="00BD19C4">
                              <w:rPr>
                                <w:b/>
                                <w:color w:val="000000"/>
                                <w:sz w:val="28"/>
                                <w:szCs w:val="28"/>
                              </w:rPr>
                              <w:t>корректной форме</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D536C" id="Надпись 1280" o:spid="_x0000_s1028" type="#_x0000_t202" style="position:absolute;left:0;text-align:left;margin-left:-1.5pt;margin-top:20.25pt;width:125pt;height:39.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" stroked="f">
                <v:textbox>
                  <w:txbxContent>
                    <w:p w14:paraId="1FE217E4" w14:textId="77777777" w:rsidR="006268FC" w:rsidRDefault="006268FC" w:rsidP="006268FC">
                      <w:pPr>
                        <w:shd w:val="clear" w:color="auto" w:fill="FFFFFF"/>
                        <w:jc w:val="both"/>
                        <w:rPr>
                          <w:b/>
                          <w:color w:val="000000"/>
                          <w:sz w:val="28"/>
                          <w:szCs w:val="28"/>
                          <w:lang w:val="en-US"/>
                        </w:rPr>
                      </w:pPr>
                      <w:r w:rsidRPr="00BD19C4">
                        <w:rPr>
                          <w:b/>
                          <w:color w:val="000000"/>
                          <w:sz w:val="28"/>
                          <w:szCs w:val="28"/>
                        </w:rPr>
                        <w:t xml:space="preserve">или в более </w:t>
                      </w:r>
                    </w:p>
                    <w:p w14:paraId="3FBB52EE" w14:textId="77777777" w:rsidR="006268FC" w:rsidRPr="005B5CDE" w:rsidRDefault="006268FC" w:rsidP="006268FC">
                      <w:pPr>
                        <w:shd w:val="clear" w:color="auto" w:fill="FFFFFF"/>
                        <w:jc w:val="both"/>
                        <w:rPr>
                          <w:color w:val="000000"/>
                          <w:sz w:val="28"/>
                          <w:szCs w:val="28"/>
                        </w:rPr>
                      </w:pPr>
                      <w:r w:rsidRPr="00BD19C4">
                        <w:rPr>
                          <w:b/>
                          <w:color w:val="000000"/>
                          <w:sz w:val="28"/>
                          <w:szCs w:val="28"/>
                        </w:rPr>
                        <w:t>корректной форме</w:t>
                      </w:r>
                    </w:p>
                  </w:txbxContent>
                </v:textbox>
                <w10:wrap type="square"/>
              </v:shape>
            </w:pict>
          </mc:Fallback>
        </mc:AlternateContent>
      </w: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2C17AB89" wp14:editId="231C633D">
            <wp:extent cx="1371600" cy="1043940"/>
            <wp:effectExtent l="0" t="0" r="0" b="3810"/>
            <wp:docPr id="1185" name="Рисунок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371600" cy="10439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(51.2)</w:t>
      </w:r>
    </w:p>
    <w:p w14:paraId="6180C5F7"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dU</w:t>
      </w:r>
      <w:r w:rsidRPr="00A413A4">
        <w:rPr>
          <w:rFonts w:eastAsia="Times New Roman" w:cs="Times New Roman"/>
          <w:snapToGrid w:val="0"/>
          <w:color w:val="000000"/>
          <w:sz w:val="28"/>
          <w:szCs w:val="28"/>
          <w:lang w:eastAsia="ru-RU"/>
        </w:rPr>
        <w:t xml:space="preserve"> — бесконечно малое изменение внутренней энергии системы, </w:t>
      </w:r>
      <w:r w:rsidRPr="00A413A4">
        <w:rPr>
          <w:rFonts w:eastAsia="Times New Roman" w:cs="Times New Roman"/>
          <w:snapToGrid w:val="0"/>
          <w:color w:val="000000"/>
          <w:sz w:val="28"/>
          <w:szCs w:val="28"/>
          <w:lang w:eastAsia="ru-RU"/>
        </w:rPr>
        <w:sym w:font="Symbol" w:char="F064"/>
      </w:r>
      <w:r w:rsidRPr="00A413A4">
        <w:rPr>
          <w:rFonts w:eastAsia="Times New Roman" w:cs="Times New Roman"/>
          <w:snapToGrid w:val="0"/>
          <w:color w:val="000000"/>
          <w:sz w:val="28"/>
          <w:szCs w:val="28"/>
          <w:lang w:val="en-US" w:eastAsia="ru-RU"/>
        </w:rPr>
        <w:t>A</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элементарная работа, </w:t>
      </w:r>
      <w:r w:rsidRPr="00A413A4">
        <w:rPr>
          <w:rFonts w:eastAsia="Times New Roman" w:cs="Times New Roman"/>
          <w:snapToGrid w:val="0"/>
          <w:color w:val="000000"/>
          <w:sz w:val="28"/>
          <w:szCs w:val="28"/>
          <w:lang w:eastAsia="ru-RU"/>
        </w:rPr>
        <w:sym w:font="Symbol" w:char="F064"/>
      </w:r>
      <w:r w:rsidRPr="00A413A4">
        <w:rPr>
          <w:rFonts w:eastAsia="Times New Roman" w:cs="Times New Roman"/>
          <w:snapToGrid w:val="0"/>
          <w:color w:val="000000"/>
          <w:sz w:val="28"/>
          <w:szCs w:val="28"/>
          <w:lang w:val="en-US" w:eastAsia="ru-RU"/>
        </w:rPr>
        <w:t>Q</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бесконечно малое количество теплоты. В этом выражении </w:t>
      </w:r>
      <w:r w:rsidRPr="00A413A4">
        <w:rPr>
          <w:rFonts w:eastAsia="Times New Roman" w:cs="Times New Roman"/>
          <w:snapToGrid w:val="0"/>
          <w:color w:val="000000"/>
          <w:sz w:val="28"/>
          <w:szCs w:val="28"/>
          <w:lang w:val="en-US" w:eastAsia="ru-RU"/>
        </w:rPr>
        <w:t>dU</w:t>
      </w:r>
      <w:r w:rsidRPr="00A413A4">
        <w:rPr>
          <w:rFonts w:eastAsia="Times New Roman" w:cs="Times New Roman"/>
          <w:snapToGrid w:val="0"/>
          <w:color w:val="000000"/>
          <w:sz w:val="28"/>
          <w:szCs w:val="28"/>
          <w:lang w:eastAsia="ru-RU"/>
        </w:rPr>
        <w:t xml:space="preserve"> является полным дифференциалом, а </w:t>
      </w:r>
      <w:r w:rsidRPr="00A413A4">
        <w:rPr>
          <w:rFonts w:eastAsia="Times New Roman" w:cs="Times New Roman"/>
          <w:snapToGrid w:val="0"/>
          <w:color w:val="000000"/>
          <w:sz w:val="28"/>
          <w:szCs w:val="28"/>
          <w:lang w:eastAsia="ru-RU"/>
        </w:rPr>
        <w:sym w:font="Symbol" w:char="0064"/>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eastAsia="ru-RU"/>
        </w:rPr>
        <w:sym w:font="Symbol" w:char="0064"/>
      </w:r>
      <w:r w:rsidRPr="00A413A4">
        <w:rPr>
          <w:rFonts w:eastAsia="Times New Roman" w:cs="Times New Roman"/>
          <w:snapToGrid w:val="0"/>
          <w:color w:val="000000"/>
          <w:sz w:val="28"/>
          <w:szCs w:val="28"/>
          <w:lang w:val="en-US" w:eastAsia="ru-RU"/>
        </w:rPr>
        <w:t>Q</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таковыми не являются. В дальнейшем будем использовать запись первого начала термодинамики в форме (51.2).</w:t>
      </w:r>
    </w:p>
    <w:p w14:paraId="2437783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Из формулы (51.1) следует, что в СИ количество теплоты выражается в тех же единицах, что работа и энергия, т. е. в джоулях (Дж).</w:t>
      </w:r>
    </w:p>
    <w:p w14:paraId="7F0C780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Если система периодически возвращается в первоначальное состояние, то изменение ее внутренней энергии </w:t>
      </w:r>
      <w:r w:rsidRPr="00A413A4">
        <w:rPr>
          <w:rFonts w:eastAsia="Times New Roman" w:cs="Times New Roman"/>
          <w:snapToGrid w:val="0"/>
          <w:color w:val="000000"/>
          <w:sz w:val="28"/>
          <w:szCs w:val="28"/>
          <w:lang w:eastAsia="ru-RU"/>
        </w:rPr>
        <w:sym w:font="Symbol" w:char="0044"/>
      </w:r>
      <w:r w:rsidRPr="00A413A4">
        <w:rPr>
          <w:rFonts w:eastAsia="Times New Roman" w:cs="Times New Roman"/>
          <w:snapToGrid w:val="0"/>
          <w:color w:val="000000"/>
          <w:sz w:val="28"/>
          <w:szCs w:val="28"/>
          <w:lang w:val="en-US" w:eastAsia="ru-RU"/>
        </w:rPr>
        <w:t>U</w:t>
      </w:r>
      <w:r w:rsidRPr="00A413A4">
        <w:rPr>
          <w:rFonts w:eastAsia="Times New Roman" w:cs="Times New Roman"/>
          <w:snapToGrid w:val="0"/>
          <w:color w:val="000000"/>
          <w:sz w:val="28"/>
          <w:szCs w:val="28"/>
          <w:lang w:eastAsia="ru-RU"/>
        </w:rPr>
        <w:t xml:space="preserve"> = 0. Тогда, согласно первому началу термодинамики,</w:t>
      </w:r>
    </w:p>
    <w:p w14:paraId="1C658368"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1317E50B" wp14:editId="16BA8E39">
            <wp:extent cx="1104900" cy="388620"/>
            <wp:effectExtent l="0" t="0" r="0" b="0"/>
            <wp:docPr id="1184" name="Рисунок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104900" cy="388620"/>
                    </a:xfrm>
                    <a:prstGeom prst="rect">
                      <a:avLst/>
                    </a:prstGeom>
                    <a:noFill/>
                    <a:ln>
                      <a:noFill/>
                    </a:ln>
                  </pic:spPr>
                </pic:pic>
              </a:graphicData>
            </a:graphic>
          </wp:inline>
        </w:drawing>
      </w:r>
    </w:p>
    <w:p w14:paraId="7D6EDEC1"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b/>
          <w:snapToGrid w:val="0"/>
          <w:color w:val="000000"/>
          <w:sz w:val="28"/>
          <w:szCs w:val="28"/>
          <w:lang w:eastAsia="ru-RU"/>
        </w:rPr>
        <w:t xml:space="preserve">т. е. вечный </w:t>
      </w:r>
      <w:r w:rsidRPr="00A413A4">
        <w:rPr>
          <w:rFonts w:eastAsia="Times New Roman" w:cs="Times New Roman"/>
          <w:snapToGrid w:val="0"/>
          <w:color w:val="000000"/>
          <w:sz w:val="28"/>
          <w:szCs w:val="28"/>
          <w:lang w:eastAsia="ru-RU"/>
        </w:rPr>
        <w:t xml:space="preserve">двигатель первого рода — периодически действующий двигатель, </w:t>
      </w:r>
      <w:r w:rsidRPr="00A413A4">
        <w:rPr>
          <w:rFonts w:eastAsia="Times New Roman" w:cs="Times New Roman"/>
          <w:snapToGrid w:val="0"/>
          <w:color w:val="000000"/>
          <w:sz w:val="28"/>
          <w:szCs w:val="28"/>
          <w:lang w:eastAsia="ru-RU"/>
        </w:rPr>
        <w:lastRenderedPageBreak/>
        <w:t>который совершал бы большую работу, чем сообщенная ему извне энергия, — невозможен (одна из формулировок первого начала термодинамики).</w:t>
      </w:r>
    </w:p>
    <w:p w14:paraId="2164983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B311508"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9" w:name="_Toc47954064"/>
      <w:r w:rsidRPr="00A413A4">
        <w:rPr>
          <w:rFonts w:eastAsia="Times New Roman" w:cs="Arial"/>
          <w:b/>
          <w:bCs/>
          <w:iCs/>
          <w:smallCaps/>
          <w:snapToGrid w:val="0"/>
          <w:sz w:val="36"/>
          <w:szCs w:val="36"/>
          <w:lang w:eastAsia="ru-RU"/>
        </w:rPr>
        <w:t>§ 52. Работа газа при изменении его объема</w:t>
      </w:r>
      <w:bookmarkEnd w:id="29"/>
    </w:p>
    <w:p w14:paraId="1500A89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54FF2F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Для рассмотрения конкретных процессов найдем в общем виде внешнюю работу, совершаемую газом при изменении его объема. Рассмотрим, например, газ, находящийся под поршнем в цилиндрическом сосуде (рис. 78). Если газ, расширяясь, пере двигает поршень на бесконечно малое расстояние </w:t>
      </w:r>
      <w:r w:rsidRPr="00A413A4">
        <w:rPr>
          <w:rFonts w:eastAsia="Times New Roman" w:cs="Times New Roman"/>
          <w:snapToGrid w:val="0"/>
          <w:color w:val="000000"/>
          <w:sz w:val="28"/>
          <w:szCs w:val="28"/>
          <w:lang w:val="en-US" w:eastAsia="ru-RU"/>
        </w:rPr>
        <w:t>d</w:t>
      </w:r>
      <w:r w:rsidRPr="00A413A4">
        <w:rPr>
          <w:rFonts w:eastAsia="Times New Roman" w:cs="Times New Roman"/>
          <w:i/>
          <w:snapToGrid w:val="0"/>
          <w:color w:val="000000"/>
          <w:sz w:val="28"/>
          <w:szCs w:val="28"/>
          <w:lang w:val="en-US" w:eastAsia="ru-RU"/>
        </w:rPr>
        <w:t>l</w:t>
      </w:r>
      <w:r w:rsidRPr="00A413A4">
        <w:rPr>
          <w:rFonts w:eastAsia="Times New Roman" w:cs="Times New Roman"/>
          <w:snapToGrid w:val="0"/>
          <w:color w:val="000000"/>
          <w:sz w:val="28"/>
          <w:szCs w:val="28"/>
          <w:lang w:eastAsia="ru-RU"/>
        </w:rPr>
        <w:t>, то производит над ним работу</w:t>
      </w:r>
    </w:p>
    <w:p w14:paraId="77297061"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DEECF2A" wp14:editId="1D8E496A">
            <wp:extent cx="2407920" cy="304800"/>
            <wp:effectExtent l="0" t="0" r="0" b="0"/>
            <wp:docPr id="1183" name="Рисунок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407920" cy="304800"/>
                    </a:xfrm>
                    <a:prstGeom prst="rect">
                      <a:avLst/>
                    </a:prstGeom>
                    <a:noFill/>
                    <a:ln>
                      <a:noFill/>
                    </a:ln>
                  </pic:spPr>
                </pic:pic>
              </a:graphicData>
            </a:graphic>
          </wp:inline>
        </w:drawing>
      </w:r>
    </w:p>
    <w:p w14:paraId="0BC93A58"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S</w:t>
      </w:r>
      <w:r w:rsidRPr="00A413A4">
        <w:rPr>
          <w:rFonts w:eastAsia="Times New Roman" w:cs="Times New Roman"/>
          <w:snapToGrid w:val="0"/>
          <w:color w:val="000000"/>
          <w:sz w:val="28"/>
          <w:szCs w:val="28"/>
          <w:lang w:eastAsia="ru-RU"/>
        </w:rPr>
        <w:t xml:space="preserve"> — площадь поршня, </w:t>
      </w:r>
      <w:r w:rsidRPr="00A413A4">
        <w:rPr>
          <w:rFonts w:eastAsia="Times New Roman" w:cs="Times New Roman"/>
          <w:i/>
          <w:snapToGrid w:val="0"/>
          <w:color w:val="000000"/>
          <w:sz w:val="28"/>
          <w:szCs w:val="28"/>
          <w:lang w:val="en-US" w:eastAsia="ru-RU"/>
        </w:rPr>
        <w:t>Sdl</w:t>
      </w:r>
      <w:r w:rsidRPr="00A413A4">
        <w:rPr>
          <w:rFonts w:eastAsia="Times New Roman" w:cs="Times New Roman"/>
          <w:i/>
          <w:snapToGrid w:val="0"/>
          <w:color w:val="000000"/>
          <w:sz w:val="28"/>
          <w:szCs w:val="28"/>
          <w:lang w:eastAsia="ru-RU"/>
        </w:rPr>
        <w:t xml:space="preserve"> = </w:t>
      </w:r>
      <w:r w:rsidRPr="00A413A4">
        <w:rPr>
          <w:rFonts w:eastAsia="Times New Roman" w:cs="Times New Roman"/>
          <w:i/>
          <w:snapToGrid w:val="0"/>
          <w:color w:val="000000"/>
          <w:sz w:val="28"/>
          <w:szCs w:val="28"/>
          <w:lang w:val="en-US" w:eastAsia="ru-RU"/>
        </w:rPr>
        <w:t>dV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изменение объема системы. Таким образом,</w:t>
      </w:r>
    </w:p>
    <w:p w14:paraId="41CFF43F"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76A32219" wp14:editId="6B601AEE">
            <wp:extent cx="1295400" cy="335280"/>
            <wp:effectExtent l="0" t="0" r="0" b="7620"/>
            <wp:docPr id="1182" name="Рисунок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295400" cy="3352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(52.1)</w:t>
      </w:r>
    </w:p>
    <w:p w14:paraId="61D9EA2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Полную работу </w:t>
      </w:r>
      <w:r w:rsidRPr="00A413A4">
        <w:rPr>
          <w:rFonts w:eastAsia="Times New Roman" w:cs="Times New Roman"/>
          <w:i/>
          <w:snapToGrid w:val="0"/>
          <w:color w:val="000000"/>
          <w:sz w:val="28"/>
          <w:szCs w:val="28"/>
          <w:lang w:eastAsia="ru-RU"/>
        </w:rPr>
        <w:t xml:space="preserve">А, </w:t>
      </w:r>
      <w:r w:rsidRPr="00A413A4">
        <w:rPr>
          <w:rFonts w:eastAsia="Times New Roman" w:cs="Times New Roman"/>
          <w:snapToGrid w:val="0"/>
          <w:color w:val="000000"/>
          <w:sz w:val="28"/>
          <w:szCs w:val="28"/>
          <w:lang w:eastAsia="ru-RU"/>
        </w:rPr>
        <w:t xml:space="preserve">совершаемую газом при изменении его объема от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до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найдем интегрированием формулы (52.1):</w:t>
      </w:r>
    </w:p>
    <w:p w14:paraId="7FF8CF21"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60F6146B" wp14:editId="5B7A45BB">
            <wp:extent cx="1226820" cy="617220"/>
            <wp:effectExtent l="0" t="0" r="0" b="0"/>
            <wp:docPr id="1181" name="Рисунок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226820" cy="6172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(52.2)</w:t>
      </w:r>
    </w:p>
    <w:p w14:paraId="072F139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Результат интегрирования определяется характером зависимости между давлением и объемом газа. Найденное для работы выражение (52.2) справедливо при любых изменениях объема твердых, жидких и газообразных тел.</w:t>
      </w:r>
    </w:p>
    <w:p w14:paraId="340F18D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Произведенную при том или ином процессе работу можно изобразить графически с помощью кривой в координатах р, </w:t>
      </w:r>
      <w:r w:rsidRPr="00A413A4">
        <w:rPr>
          <w:rFonts w:eastAsia="Times New Roman" w:cs="Times New Roman"/>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Пусть изменение давления газа при его расширении изображается кривой на рис. 79. При увеличении объема на </w:t>
      </w:r>
      <w:r w:rsidRPr="00A413A4">
        <w:rPr>
          <w:rFonts w:eastAsia="Times New Roman" w:cs="Times New Roman"/>
          <w:i/>
          <w:snapToGrid w:val="0"/>
          <w:color w:val="000000"/>
          <w:sz w:val="28"/>
          <w:szCs w:val="28"/>
          <w:lang w:val="en-US" w:eastAsia="ru-RU"/>
        </w:rPr>
        <w:t>dV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совершаемая газом работа равна </w:t>
      </w:r>
      <w:r w:rsidRPr="00A413A4">
        <w:rPr>
          <w:rFonts w:eastAsia="Times New Roman" w:cs="Times New Roman"/>
          <w:i/>
          <w:snapToGrid w:val="0"/>
          <w:color w:val="000000"/>
          <w:sz w:val="28"/>
          <w:szCs w:val="28"/>
          <w:lang w:val="en-US" w:eastAsia="ru-RU"/>
        </w:rPr>
        <w:t>pdV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 е. определяется площадью полоски с основанием </w:t>
      </w:r>
      <w:r w:rsidRPr="00A413A4">
        <w:rPr>
          <w:rFonts w:eastAsia="Times New Roman" w:cs="Times New Roman"/>
          <w:i/>
          <w:snapToGrid w:val="0"/>
          <w:color w:val="000000"/>
          <w:sz w:val="28"/>
          <w:szCs w:val="28"/>
          <w:lang w:val="en-US" w:eastAsia="ru-RU"/>
        </w:rPr>
        <w:t>dV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заштрихованной на рисунке. Поэтому полная работа, совершаемая газом при расширении от объема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до объема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определяется площадью, ограниченной осью абсцисс, кривой </w:t>
      </w:r>
      <w:r w:rsidRPr="00A413A4">
        <w:rPr>
          <w:rFonts w:eastAsia="Times New Roman" w:cs="Times New Roman"/>
          <w:i/>
          <w:snapToGrid w:val="0"/>
          <w:color w:val="000000"/>
          <w:sz w:val="28"/>
          <w:szCs w:val="28"/>
          <w:lang w:val="en-US" w:eastAsia="ru-RU"/>
        </w:rPr>
        <w:t>p</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f</w:t>
      </w:r>
      <w:r w:rsidRPr="00A413A4">
        <w:rPr>
          <w:rFonts w:eastAsia="Times New Roman" w:cs="Times New Roman"/>
          <w:i/>
          <w:snapToGrid w:val="0"/>
          <w:color w:val="000000"/>
          <w:sz w:val="28"/>
          <w:szCs w:val="28"/>
          <w:lang w:eastAsia="ru-RU"/>
        </w:rPr>
        <w:t>(</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прямыми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w:t>
      </w:r>
    </w:p>
    <w:p w14:paraId="4239B90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B7C9DE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413A4">
        <w:rPr>
          <w:rFonts w:eastAsia="Times New Roman" w:cs="Times New Roman"/>
          <w:snapToGrid w:val="0"/>
          <w:color w:val="000000"/>
          <w:sz w:val="28"/>
          <w:szCs w:val="28"/>
          <w:lang w:eastAsia="ru-RU"/>
        </w:rPr>
        <w:t xml:space="preserve">                      </w:t>
      </w:r>
      <w:r w:rsidRPr="00A413A4">
        <w:rPr>
          <w:rFonts w:eastAsia="Times New Roman" w:cs="Times New Roman"/>
          <w:noProof/>
          <w:snapToGrid w:val="0"/>
          <w:color w:val="000000"/>
          <w:sz w:val="28"/>
          <w:szCs w:val="28"/>
          <w:lang w:val="en-US" w:eastAsia="ru-RU"/>
        </w:rPr>
        <w:drawing>
          <wp:inline distT="0" distB="0" distL="0" distR="0" wp14:anchorId="7CD1F03F" wp14:editId="1CFA8E82">
            <wp:extent cx="2506980" cy="2415540"/>
            <wp:effectExtent l="0" t="0" r="7620" b="3810"/>
            <wp:docPr id="1180" name="Рисунок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506980" cy="2415540"/>
                    </a:xfrm>
                    <a:prstGeom prst="rect">
                      <a:avLst/>
                    </a:prstGeom>
                    <a:noFill/>
                    <a:ln>
                      <a:noFill/>
                    </a:ln>
                  </pic:spPr>
                </pic:pic>
              </a:graphicData>
            </a:graphic>
          </wp:inline>
        </w:drawing>
      </w:r>
    </w:p>
    <w:p w14:paraId="36C2AEF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Рис. 79</w:t>
      </w:r>
    </w:p>
    <w:p w14:paraId="65BFF45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100E15B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Графически можно изображать только равновесные процессы — процессы, состоящие из последовательности равновесных состояний. Они протекают так, что изменение термодинамических параметров за конечный промежуток времени бесконечно мало. </w:t>
      </w:r>
      <w:r w:rsidRPr="00A413A4">
        <w:rPr>
          <w:rFonts w:eastAsia="Times New Roman" w:cs="Times New Roman"/>
          <w:i/>
          <w:snapToGrid w:val="0"/>
          <w:color w:val="000000"/>
          <w:sz w:val="28"/>
          <w:szCs w:val="28"/>
          <w:lang w:eastAsia="ru-RU"/>
        </w:rPr>
        <w:t xml:space="preserve">Все реальные </w:t>
      </w:r>
      <w:r w:rsidRPr="00A413A4">
        <w:rPr>
          <w:rFonts w:eastAsia="Times New Roman" w:cs="Times New Roman"/>
          <w:snapToGrid w:val="0"/>
          <w:color w:val="000000"/>
          <w:sz w:val="28"/>
          <w:szCs w:val="28"/>
          <w:lang w:eastAsia="ru-RU"/>
        </w:rPr>
        <w:t xml:space="preserve">процессы </w:t>
      </w:r>
      <w:r w:rsidRPr="00A413A4">
        <w:rPr>
          <w:rFonts w:eastAsia="Times New Roman" w:cs="Times New Roman"/>
          <w:i/>
          <w:snapToGrid w:val="0"/>
          <w:color w:val="000000"/>
          <w:sz w:val="28"/>
          <w:szCs w:val="28"/>
          <w:lang w:eastAsia="ru-RU"/>
        </w:rPr>
        <w:t xml:space="preserve">неравновесны </w:t>
      </w:r>
      <w:r w:rsidRPr="00A413A4">
        <w:rPr>
          <w:rFonts w:eastAsia="Times New Roman" w:cs="Times New Roman"/>
          <w:snapToGrid w:val="0"/>
          <w:color w:val="000000"/>
          <w:sz w:val="28"/>
          <w:szCs w:val="28"/>
          <w:lang w:eastAsia="ru-RU"/>
        </w:rPr>
        <w:t xml:space="preserve">(они протекают с конечной </w:t>
      </w:r>
      <w:r w:rsidRPr="00A413A4">
        <w:rPr>
          <w:rFonts w:eastAsia="Times New Roman" w:cs="Times New Roman"/>
          <w:snapToGrid w:val="0"/>
          <w:color w:val="000000"/>
          <w:sz w:val="28"/>
          <w:szCs w:val="28"/>
          <w:lang w:eastAsia="ru-RU"/>
        </w:rPr>
        <w:lastRenderedPageBreak/>
        <w:t>скоростью), но в ряде случаев неравновесностью реальных процессов можно пренебречь (чем медлен нее процесс протекает, тем он ближе к равновесному). В дальнейшем рассматриваемые процессы будем считать равновесными.</w:t>
      </w:r>
    </w:p>
    <w:p w14:paraId="07649C8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9D48DC0"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0" w:name="_Toc47954065"/>
      <w:r w:rsidRPr="00A413A4">
        <w:rPr>
          <w:rFonts w:eastAsia="Times New Roman" w:cs="Arial"/>
          <w:b/>
          <w:bCs/>
          <w:iCs/>
          <w:smallCaps/>
          <w:snapToGrid w:val="0"/>
          <w:sz w:val="36"/>
          <w:szCs w:val="36"/>
          <w:lang w:eastAsia="ru-RU"/>
        </w:rPr>
        <w:t>§ 53. Теплоемкость</w:t>
      </w:r>
      <w:bookmarkEnd w:id="30"/>
    </w:p>
    <w:p w14:paraId="2A4EE1E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F3C5A7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Удельная теплоемкость вещества</w:t>
      </w:r>
      <w:r w:rsidRPr="00A413A4">
        <w:rPr>
          <w:rFonts w:eastAsia="Times New Roman" w:cs="Times New Roman"/>
          <w:snapToGrid w:val="0"/>
          <w:color w:val="000000"/>
          <w:sz w:val="28"/>
          <w:szCs w:val="28"/>
          <w:lang w:eastAsia="ru-RU"/>
        </w:rPr>
        <w:t xml:space="preserve"> — величина, равная количеству теплоты, необходимому для нагревания 1 кг вещества на 1 К:</w:t>
      </w:r>
    </w:p>
    <w:p w14:paraId="396860E0"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5339E12D" wp14:editId="6E804DEB">
            <wp:extent cx="1363980" cy="533400"/>
            <wp:effectExtent l="0" t="0" r="7620" b="0"/>
            <wp:docPr id="1179" name="Рисунок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363980" cy="533400"/>
                    </a:xfrm>
                    <a:prstGeom prst="rect">
                      <a:avLst/>
                    </a:prstGeom>
                    <a:noFill/>
                    <a:ln>
                      <a:noFill/>
                    </a:ln>
                  </pic:spPr>
                </pic:pic>
              </a:graphicData>
            </a:graphic>
          </wp:inline>
        </w:drawing>
      </w:r>
    </w:p>
    <w:p w14:paraId="745947B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Единица удельной теплоемкости — джоуль на килограмм-кельвин (Дж/(кг</w:t>
      </w:r>
      <w:r w:rsidRPr="00A413A4">
        <w:rPr>
          <w:rFonts w:eastAsia="Times New Roman" w:cs="Times New Roman"/>
          <w:snapToGrid w:val="0"/>
          <w:color w:val="000000"/>
          <w:sz w:val="28"/>
          <w:szCs w:val="28"/>
          <w:lang w:eastAsia="ru-RU"/>
        </w:rPr>
        <w:sym w:font="Symbol" w:char="F0D7"/>
      </w:r>
      <w:r w:rsidRPr="00A413A4">
        <w:rPr>
          <w:rFonts w:eastAsia="Times New Roman" w:cs="Times New Roman"/>
          <w:snapToGrid w:val="0"/>
          <w:color w:val="000000"/>
          <w:sz w:val="28"/>
          <w:szCs w:val="28"/>
          <w:lang w:eastAsia="ru-RU"/>
        </w:rPr>
        <w:t>К)).</w:t>
      </w:r>
    </w:p>
    <w:p w14:paraId="202034B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Молярная теплоемкость — величина, равная количеству теплоты, необходимому дня нагревания 1 моль вещества на 1 К:</w:t>
      </w:r>
    </w:p>
    <w:p w14:paraId="0E93C546"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4B3A10A7" wp14:editId="0D9DC03F">
            <wp:extent cx="1485900" cy="571500"/>
            <wp:effectExtent l="0" t="0" r="0" b="0"/>
            <wp:docPr id="1178" name="Рисунок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p w14:paraId="5603D204"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M</w:t>
      </w:r>
      <w:r w:rsidRPr="00A413A4">
        <w:rPr>
          <w:rFonts w:eastAsia="Times New Roman" w:cs="Times New Roman"/>
          <w:snapToGrid w:val="0"/>
          <w:color w:val="000000"/>
          <w:sz w:val="28"/>
          <w:szCs w:val="28"/>
          <w:lang w:eastAsia="ru-RU"/>
        </w:rPr>
        <w:t xml:space="preserve"> — количество вещества.</w:t>
      </w:r>
    </w:p>
    <w:p w14:paraId="6B9CB72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Единица молярной теплоемкости — джоуль на моль</w:t>
      </w:r>
      <w:r w:rsidRPr="00A413A4">
        <w:rPr>
          <w:rFonts w:eastAsia="Times New Roman" w:cs="Times New Roman"/>
          <w:snapToGrid w:val="0"/>
          <w:color w:val="000000"/>
          <w:sz w:val="28"/>
          <w:szCs w:val="28"/>
          <w:lang w:eastAsia="ru-RU"/>
        </w:rPr>
        <w:sym w:font="Symbol" w:char="F0D7"/>
      </w:r>
      <w:r w:rsidRPr="00A413A4">
        <w:rPr>
          <w:rFonts w:eastAsia="Times New Roman" w:cs="Times New Roman"/>
          <w:snapToGrid w:val="0"/>
          <w:color w:val="000000"/>
          <w:sz w:val="28"/>
          <w:szCs w:val="28"/>
          <w:lang w:eastAsia="ru-RU"/>
        </w:rPr>
        <w:t>кельвин (Дж/(моль</w:t>
      </w:r>
      <w:r w:rsidRPr="00A413A4">
        <w:rPr>
          <w:rFonts w:eastAsia="Times New Roman" w:cs="Times New Roman"/>
          <w:snapToGrid w:val="0"/>
          <w:color w:val="000000"/>
          <w:sz w:val="28"/>
          <w:szCs w:val="28"/>
          <w:lang w:eastAsia="ru-RU"/>
        </w:rPr>
        <w:sym w:font="Symbol" w:char="F0D7"/>
      </w:r>
      <w:r w:rsidRPr="00A413A4">
        <w:rPr>
          <w:rFonts w:eastAsia="Times New Roman" w:cs="Times New Roman"/>
          <w:snapToGrid w:val="0"/>
          <w:color w:val="000000"/>
          <w:sz w:val="28"/>
          <w:szCs w:val="28"/>
          <w:lang w:eastAsia="ru-RU"/>
        </w:rPr>
        <w:t xml:space="preserve"> К)). </w:t>
      </w:r>
    </w:p>
    <w:p w14:paraId="762B028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Удельная теплоемкость с связана с молярной </w:t>
      </w:r>
      <w:r w:rsidRPr="00A413A4">
        <w:rPr>
          <w:rFonts w:eastAsia="Times New Roman" w:cs="Times New Roman"/>
          <w:snapToGrid w:val="0"/>
          <w:color w:val="000000"/>
          <w:sz w:val="28"/>
          <w:szCs w:val="28"/>
          <w:lang w:val="en-US" w:eastAsia="ru-RU"/>
        </w:rPr>
        <w:t>C</w:t>
      </w:r>
      <w:r w:rsidRPr="00A413A4">
        <w:rPr>
          <w:rFonts w:eastAsia="Times New Roman" w:cs="Times New Roman"/>
          <w:snapToGrid w:val="0"/>
          <w:color w:val="000000"/>
          <w:sz w:val="28"/>
          <w:szCs w:val="28"/>
          <w:vertAlign w:val="subscript"/>
          <w:lang w:val="en-US" w:eastAsia="ru-RU"/>
        </w:rPr>
        <w:t>m</w:t>
      </w:r>
      <w:r w:rsidRPr="00A413A4">
        <w:rPr>
          <w:rFonts w:eastAsia="Times New Roman" w:cs="Times New Roman"/>
          <w:snapToGrid w:val="0"/>
          <w:color w:val="000000"/>
          <w:sz w:val="28"/>
          <w:szCs w:val="28"/>
          <w:lang w:eastAsia="ru-RU"/>
        </w:rPr>
        <w:t xml:space="preserve"> соотношением</w:t>
      </w:r>
    </w:p>
    <w:p w14:paraId="6B0CA0B9"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77E4E1BD" wp14:editId="22B4F9FC">
            <wp:extent cx="1264920" cy="381000"/>
            <wp:effectExtent l="0" t="0" r="0" b="0"/>
            <wp:docPr id="1177" name="Рисунок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264920" cy="3810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(53.2)</w:t>
      </w:r>
    </w:p>
    <w:p w14:paraId="5E7ED583"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i/>
          <w:snapToGrid w:val="0"/>
          <w:color w:val="000000"/>
          <w:sz w:val="28"/>
          <w:szCs w:val="28"/>
          <w:lang w:eastAsia="ru-RU"/>
        </w:rPr>
        <w:t xml:space="preserve">М </w:t>
      </w:r>
      <w:r w:rsidRPr="00A413A4">
        <w:rPr>
          <w:rFonts w:eastAsia="Times New Roman" w:cs="Times New Roman"/>
          <w:snapToGrid w:val="0"/>
          <w:color w:val="000000"/>
          <w:sz w:val="28"/>
          <w:szCs w:val="28"/>
          <w:lang w:eastAsia="ru-RU"/>
        </w:rPr>
        <w:t>— молярная масса вещества.</w:t>
      </w:r>
    </w:p>
    <w:p w14:paraId="42D1E99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Различают теплоемкости при постоянном объеме и постоянном давлении, если в процессе нагревания вещества его объем или давление поддерживается постоянным.</w:t>
      </w:r>
    </w:p>
    <w:p w14:paraId="09FC22E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sz w:val="28"/>
          <w:szCs w:val="28"/>
          <w:lang w:eastAsia="ru-RU"/>
        </w:rPr>
        <w:t xml:space="preserve">  </w:t>
      </w: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Запишем выражение первого начала термодинамики (51.2) для 1 моль газа с учетом формул (52.1) и (53.1):</w:t>
      </w:r>
    </w:p>
    <w:p w14:paraId="28D2A200" w14:textId="77777777" w:rsidR="006268FC" w:rsidRPr="00A413A4" w:rsidRDefault="006268FC" w:rsidP="006268FC">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3E708CC" wp14:editId="21494231">
            <wp:extent cx="2491740" cy="304800"/>
            <wp:effectExtent l="0" t="0" r="3810" b="0"/>
            <wp:docPr id="1176" name="Рисунок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491740" cy="3048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(53.3)</w:t>
      </w:r>
    </w:p>
    <w:p w14:paraId="339D9D7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Если газ нагревается при постоянном объеме, то работа внешних сил равна нулю (см. (52.1)) и сообщаемая газу извне теплота идет только на увеличение его внутренней энергии:</w:t>
      </w:r>
    </w:p>
    <w:p w14:paraId="40AD9772"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27D219A" wp14:editId="657ED594">
            <wp:extent cx="1348740" cy="556260"/>
            <wp:effectExtent l="0" t="0" r="3810" b="0"/>
            <wp:docPr id="1175" name="Рисунок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7"/>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348740" cy="5562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(53.4)</w:t>
      </w:r>
    </w:p>
    <w:p w14:paraId="5E97CE5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 е. молярная теплоемкость газа при постоянном объеме </w:t>
      </w:r>
      <w:r w:rsidRPr="00A413A4">
        <w:rPr>
          <w:rFonts w:eastAsia="Times New Roman" w:cs="Times New Roman"/>
          <w:i/>
          <w:snapToGrid w:val="0"/>
          <w:color w:val="000000"/>
          <w:sz w:val="28"/>
          <w:szCs w:val="28"/>
          <w:lang w:eastAsia="ru-RU"/>
        </w:rPr>
        <w:t xml:space="preserve">Су </w:t>
      </w:r>
      <w:r w:rsidRPr="00A413A4">
        <w:rPr>
          <w:rFonts w:eastAsia="Times New Roman" w:cs="Times New Roman"/>
          <w:snapToGrid w:val="0"/>
          <w:color w:val="000000"/>
          <w:sz w:val="28"/>
          <w:szCs w:val="28"/>
          <w:lang w:eastAsia="ru-RU"/>
        </w:rPr>
        <w:t xml:space="preserve">равна изменению внутренней энергии 1 моль газа при повышении его температуры на 1 К. Согласно формуле (50.1),   </w:t>
      </w:r>
      <w:r w:rsidRPr="00A413A4">
        <w:rPr>
          <w:rFonts w:eastAsia="Times New Roman" w:cs="Times New Roman"/>
          <w:snapToGrid w:val="0"/>
          <w:color w:val="000000"/>
          <w:position w:val="-26"/>
          <w:sz w:val="28"/>
          <w:szCs w:val="28"/>
          <w:lang w:val="en-US" w:eastAsia="ru-RU"/>
        </w:rPr>
        <w:object w:dxaOrig="1579" w:dyaOrig="700" w14:anchorId="350816AA">
          <v:shape id="_x0000_i1162" type="#_x0000_t75" style="width:79.2pt;height:34.8pt" o:ole="">
            <v:imagedata r:id="rId132" o:title=""/>
          </v:shape>
          <o:OLEObject Type="Embed" ProgID="Equation.3" ShapeID="_x0000_i1162" DrawAspect="Content" ObjectID="_1670193610" r:id="rId133"/>
        </w:objec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тогда</w:t>
      </w:r>
    </w:p>
    <w:p w14:paraId="00D50A2D"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4DD4774A" wp14:editId="6AF13AA1">
            <wp:extent cx="1264920" cy="365760"/>
            <wp:effectExtent l="0" t="0" r="0" b="0"/>
            <wp:docPr id="1174" name="Рисунок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64920" cy="36576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(53.5)</w:t>
      </w:r>
    </w:p>
    <w:p w14:paraId="07F416E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Если газ нагревается при постоянном давлении, то выражение (53.3) можно записать в виде</w:t>
      </w:r>
    </w:p>
    <w:p w14:paraId="3A1F3206"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43633025" wp14:editId="4F3AC672">
            <wp:extent cx="1897380" cy="601980"/>
            <wp:effectExtent l="0" t="0" r="7620" b="7620"/>
            <wp:docPr id="1173" name="Рисунок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97380" cy="601980"/>
                    </a:xfrm>
                    <a:prstGeom prst="rect">
                      <a:avLst/>
                    </a:prstGeom>
                    <a:noFill/>
                    <a:ln>
                      <a:noFill/>
                    </a:ln>
                  </pic:spPr>
                </pic:pic>
              </a:graphicData>
            </a:graphic>
          </wp:inline>
        </w:drawing>
      </w:r>
    </w:p>
    <w:p w14:paraId="59CEE58F" w14:textId="77777777" w:rsidR="006268FC" w:rsidRPr="00A413A4" w:rsidRDefault="006268FC" w:rsidP="006268FC">
      <w:pPr>
        <w:widowControl w:val="0"/>
        <w:shd w:val="clear" w:color="auto" w:fill="FFFFFF"/>
        <w:tabs>
          <w:tab w:val="left" w:leader="hyphen" w:pos="1771"/>
        </w:tabs>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lastRenderedPageBreak/>
        <w:t xml:space="preserve">Учитывая, что </w:t>
      </w:r>
      <w:r w:rsidRPr="00A413A4">
        <w:rPr>
          <w:rFonts w:eastAsia="Times New Roman" w:cs="Times New Roman"/>
          <w:snapToGrid w:val="0"/>
          <w:color w:val="000000"/>
          <w:position w:val="-28"/>
          <w:sz w:val="28"/>
          <w:szCs w:val="28"/>
          <w:lang w:eastAsia="ru-RU"/>
        </w:rPr>
        <w:object w:dxaOrig="620" w:dyaOrig="720" w14:anchorId="125A4AA2">
          <v:shape id="_x0000_i1163" type="#_x0000_t75" style="width:31.2pt;height:36pt" o:ole="">
            <v:imagedata r:id="rId136" o:title=""/>
          </v:shape>
          <o:OLEObject Type="Embed" ProgID="Equation.3" ShapeID="_x0000_i1163" DrawAspect="Content" ObjectID="_1670193611" r:id="rId137"/>
        </w:object>
      </w:r>
      <w:r w:rsidRPr="00A413A4">
        <w:rPr>
          <w:rFonts w:eastAsia="Times New Roman" w:cs="Times New Roman"/>
          <w:snapToGrid w:val="0"/>
          <w:color w:val="000000"/>
          <w:sz w:val="28"/>
          <w:szCs w:val="28"/>
          <w:lang w:eastAsia="ru-RU"/>
        </w:rPr>
        <w:tab/>
        <w:t xml:space="preserve"> не зависит от вида процесса (внутренняя энергия идеального газа не зависит ни от р</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ни от </w:t>
      </w:r>
      <w:r w:rsidRPr="00A413A4">
        <w:rPr>
          <w:rFonts w:eastAsia="Times New Roman" w:cs="Times New Roman"/>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а определяется лишь температурой </w:t>
      </w:r>
      <w:r w:rsidRPr="00A413A4">
        <w:rPr>
          <w:rFonts w:eastAsia="Times New Roman" w:cs="Times New Roman"/>
          <w:i/>
          <w:snapToGrid w:val="0"/>
          <w:color w:val="000000"/>
          <w:sz w:val="28"/>
          <w:szCs w:val="28"/>
          <w:lang w:eastAsia="ru-RU"/>
        </w:rPr>
        <w:t xml:space="preserve">Т) </w:t>
      </w:r>
      <w:r w:rsidRPr="00A413A4">
        <w:rPr>
          <w:rFonts w:eastAsia="Times New Roman" w:cs="Times New Roman"/>
          <w:snapToGrid w:val="0"/>
          <w:color w:val="000000"/>
          <w:sz w:val="28"/>
          <w:szCs w:val="28"/>
          <w:lang w:eastAsia="ru-RU"/>
        </w:rPr>
        <w:t>и всегда равна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(см. (53.4)), и дифференцируя уравнение Клапейрона — Менделеева </w:t>
      </w:r>
      <w:r w:rsidRPr="00A413A4">
        <w:rPr>
          <w:rFonts w:eastAsia="Times New Roman" w:cs="Times New Roman"/>
          <w:i/>
          <w:snapToGrid w:val="0"/>
          <w:color w:val="000000"/>
          <w:sz w:val="28"/>
          <w:szCs w:val="28"/>
          <w:lang w:val="en-US" w:eastAsia="ru-RU"/>
        </w:rPr>
        <w:t>pV</w:t>
      </w:r>
      <w:r w:rsidRPr="00A413A4">
        <w:rPr>
          <w:rFonts w:eastAsia="Times New Roman" w:cs="Times New Roman"/>
          <w:i/>
          <w:snapToGrid w:val="0"/>
          <w:color w:val="000000"/>
          <w:sz w:val="28"/>
          <w:szCs w:val="28"/>
          <w:vertAlign w:val="subscript"/>
          <w:lang w:val="en-US" w:eastAsia="ru-RU"/>
        </w:rPr>
        <w:t>m</w:t>
      </w:r>
      <w:r w:rsidRPr="00A413A4">
        <w:rPr>
          <w:rFonts w:eastAsia="Times New Roman" w:cs="Times New Roman"/>
          <w:i/>
          <w:snapToGrid w:val="0"/>
          <w:color w:val="000000"/>
          <w:sz w:val="28"/>
          <w:szCs w:val="28"/>
          <w:vertAlign w:val="subscript"/>
          <w:lang w:eastAsia="ru-RU"/>
        </w:rPr>
        <w:t xml:space="preserve"> </w:t>
      </w:r>
      <w:r w:rsidRPr="00A413A4">
        <w:rPr>
          <w:rFonts w:eastAsia="Times New Roman" w:cs="Times New Roman"/>
          <w:i/>
          <w:snapToGrid w:val="0"/>
          <w:color w:val="000000"/>
          <w:sz w:val="28"/>
          <w:szCs w:val="28"/>
          <w:lang w:eastAsia="ru-RU"/>
        </w:rPr>
        <w:t xml:space="preserve">= </w:t>
      </w:r>
      <w:r w:rsidRPr="00A413A4">
        <w:rPr>
          <w:rFonts w:eastAsia="Times New Roman" w:cs="Times New Roman"/>
          <w:i/>
          <w:snapToGrid w:val="0"/>
          <w:color w:val="000000"/>
          <w:sz w:val="28"/>
          <w:szCs w:val="28"/>
          <w:lang w:val="en-US" w:eastAsia="ru-RU"/>
        </w:rPr>
        <w:t>RT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(42.4) по Т (р</w:t>
      </w:r>
      <w:r w:rsidRPr="00A413A4">
        <w:rPr>
          <w:rFonts w:eastAsia="Times New Roman" w:cs="Times New Roman"/>
          <w:i/>
          <w:snapToGrid w:val="0"/>
          <w:color w:val="000000"/>
          <w:sz w:val="28"/>
          <w:szCs w:val="28"/>
          <w:lang w:eastAsia="ru-RU"/>
        </w:rPr>
        <w:t>=</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получаем</w:t>
      </w:r>
    </w:p>
    <w:p w14:paraId="71498B25"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CDBD670" wp14:editId="38BE440E">
            <wp:extent cx="2019300" cy="388620"/>
            <wp:effectExtent l="0" t="0" r="0" b="0"/>
            <wp:docPr id="1172" name="Рисунок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19300" cy="3886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(53.6)</w:t>
      </w:r>
    </w:p>
    <w:p w14:paraId="2D6BEF5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Выражение (53.6) называется </w:t>
      </w:r>
      <w:r w:rsidRPr="00A413A4">
        <w:rPr>
          <w:rFonts w:eastAsia="Times New Roman" w:cs="Times New Roman"/>
          <w:b/>
          <w:snapToGrid w:val="0"/>
          <w:color w:val="000000"/>
          <w:sz w:val="28"/>
          <w:szCs w:val="28"/>
          <w:lang w:eastAsia="ru-RU"/>
        </w:rPr>
        <w:t>уравнением Майера</w:t>
      </w:r>
      <w:r w:rsidRPr="00A413A4">
        <w:rPr>
          <w:rFonts w:eastAsia="Times New Roman" w:cs="Times New Roman"/>
          <w:snapToGrid w:val="0"/>
          <w:color w:val="000000"/>
          <w:sz w:val="28"/>
          <w:szCs w:val="28"/>
          <w:lang w:eastAsia="ru-RU"/>
        </w:rPr>
        <w:t xml:space="preserve">; оно показывает, что </w:t>
      </w:r>
      <w:r w:rsidRPr="00A413A4">
        <w:rPr>
          <w:rFonts w:eastAsia="Times New Roman" w:cs="Times New Roman"/>
          <w:i/>
          <w:snapToGrid w:val="0"/>
          <w:color w:val="000000"/>
          <w:sz w:val="28"/>
          <w:szCs w:val="28"/>
          <w:lang w:eastAsia="ru-RU"/>
        </w:rPr>
        <w:t>С</w:t>
      </w:r>
      <w:r w:rsidRPr="00A413A4">
        <w:rPr>
          <w:rFonts w:eastAsia="Times New Roman" w:cs="Times New Roman"/>
          <w:i/>
          <w:snapToGrid w:val="0"/>
          <w:color w:val="000000"/>
          <w:sz w:val="28"/>
          <w:szCs w:val="28"/>
          <w:vertAlign w:val="subscript"/>
          <w:lang w:eastAsia="ru-RU"/>
        </w:rPr>
        <w:t>р</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всегда больше </w:t>
      </w:r>
      <w:r w:rsidRPr="00A413A4">
        <w:rPr>
          <w:rFonts w:eastAsia="Times New Roman" w:cs="Times New Roman"/>
          <w:i/>
          <w:snapToGrid w:val="0"/>
          <w:color w:val="000000"/>
          <w:sz w:val="28"/>
          <w:szCs w:val="28"/>
          <w:lang w:eastAsia="ru-RU"/>
        </w:rPr>
        <w:t>С</w:t>
      </w:r>
      <w:r w:rsidRPr="00A413A4">
        <w:rPr>
          <w:rFonts w:eastAsia="Times New Roman" w:cs="Times New Roman"/>
          <w:i/>
          <w:snapToGrid w:val="0"/>
          <w:color w:val="000000"/>
          <w:sz w:val="28"/>
          <w:szCs w:val="28"/>
          <w:vertAlign w:val="subscript"/>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на величину молярной газовой постоянной. Это объясняется тем, что при нагревании газа </w:t>
      </w:r>
      <w:r w:rsidRPr="00A413A4">
        <w:rPr>
          <w:rFonts w:eastAsia="Times New Roman" w:cs="Times New Roman"/>
          <w:i/>
          <w:snapToGrid w:val="0"/>
          <w:color w:val="000000"/>
          <w:sz w:val="28"/>
          <w:szCs w:val="28"/>
          <w:lang w:eastAsia="ru-RU"/>
        </w:rPr>
        <w:t xml:space="preserve">при постоянном давлении </w:t>
      </w:r>
      <w:r w:rsidRPr="00A413A4">
        <w:rPr>
          <w:rFonts w:eastAsia="Times New Roman" w:cs="Times New Roman"/>
          <w:snapToGrid w:val="0"/>
          <w:color w:val="000000"/>
          <w:sz w:val="28"/>
          <w:szCs w:val="28"/>
          <w:lang w:eastAsia="ru-RU"/>
        </w:rPr>
        <w:t>требуется еще дополнительное количество теплоты на совершение работы расширения газа, так как постоянство давления обеспечивается увеличением объема газа. Использовав (53.5), выражение (53.6) можно записать в виде</w:t>
      </w:r>
    </w:p>
    <w:p w14:paraId="20CADCC4" w14:textId="77777777" w:rsidR="006268FC" w:rsidRPr="00A413A4" w:rsidRDefault="006268FC" w:rsidP="006268FC">
      <w:pPr>
        <w:widowControl w:val="0"/>
        <w:spacing w:after="0" w:line="240" w:lineRule="auto"/>
        <w:ind w:left="288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76459DDB" wp14:editId="67C5D36A">
            <wp:extent cx="1379220" cy="449580"/>
            <wp:effectExtent l="0" t="0" r="0" b="7620"/>
            <wp:docPr id="1171" name="Рисунок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379220" cy="4495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(53.7)</w:t>
      </w:r>
    </w:p>
    <w:p w14:paraId="2184091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При рассмотрении термодинамических процессов важно знать характерное для каждого газа отношение </w:t>
      </w:r>
      <w:r w:rsidRPr="00A413A4">
        <w:rPr>
          <w:rFonts w:eastAsia="Times New Roman" w:cs="Times New Roman"/>
          <w:i/>
          <w:snapToGrid w:val="0"/>
          <w:color w:val="000000"/>
          <w:sz w:val="28"/>
          <w:szCs w:val="28"/>
          <w:lang w:eastAsia="ru-RU"/>
        </w:rPr>
        <w:t>С</w:t>
      </w:r>
      <w:r w:rsidRPr="00A413A4">
        <w:rPr>
          <w:rFonts w:eastAsia="Times New Roman" w:cs="Times New Roman"/>
          <w:i/>
          <w:snapToGrid w:val="0"/>
          <w:color w:val="000000"/>
          <w:sz w:val="28"/>
          <w:szCs w:val="28"/>
          <w:vertAlign w:val="subscript"/>
          <w:lang w:eastAsia="ru-RU"/>
        </w:rPr>
        <w:t xml:space="preserve">р </w:t>
      </w:r>
      <w:r w:rsidRPr="00A413A4">
        <w:rPr>
          <w:rFonts w:eastAsia="Times New Roman" w:cs="Times New Roman"/>
          <w:snapToGrid w:val="0"/>
          <w:color w:val="000000"/>
          <w:sz w:val="28"/>
          <w:szCs w:val="28"/>
          <w:lang w:eastAsia="ru-RU"/>
        </w:rPr>
        <w:t>к</w:t>
      </w:r>
      <w:r w:rsidRPr="00A413A4">
        <w:rPr>
          <w:rFonts w:eastAsia="Times New Roman" w:cs="Times New Roman"/>
          <w:i/>
          <w:snapToGrid w:val="0"/>
          <w:color w:val="000000"/>
          <w:sz w:val="28"/>
          <w:szCs w:val="28"/>
          <w:lang w:eastAsia="ru-RU"/>
        </w:rPr>
        <w:t xml:space="preserve"> С</w:t>
      </w:r>
      <w:r w:rsidRPr="00A413A4">
        <w:rPr>
          <w:rFonts w:eastAsia="Times New Roman" w:cs="Times New Roman"/>
          <w:i/>
          <w:snapToGrid w:val="0"/>
          <w:color w:val="000000"/>
          <w:sz w:val="28"/>
          <w:szCs w:val="28"/>
          <w:vertAlign w:val="subscript"/>
          <w:lang w:val="en-US" w:eastAsia="ru-RU"/>
        </w:rPr>
        <w:t>v</w:t>
      </w:r>
      <w:r w:rsidRPr="00A413A4">
        <w:rPr>
          <w:rFonts w:eastAsia="Times New Roman" w:cs="Times New Roman"/>
          <w:i/>
          <w:snapToGrid w:val="0"/>
          <w:color w:val="000000"/>
          <w:sz w:val="28"/>
          <w:szCs w:val="28"/>
          <w:lang w:eastAsia="ru-RU"/>
        </w:rPr>
        <w:t>:</w:t>
      </w:r>
    </w:p>
    <w:p w14:paraId="615DB8E8"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2B4C8943" wp14:editId="323A9D91">
            <wp:extent cx="2293620" cy="289560"/>
            <wp:effectExtent l="0" t="0" r="0" b="0"/>
            <wp:docPr id="1170" name="Рисунок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293620" cy="289560"/>
                    </a:xfrm>
                    <a:prstGeom prst="rect">
                      <a:avLst/>
                    </a:prstGeom>
                    <a:noFill/>
                    <a:ln>
                      <a:noFill/>
                    </a:ln>
                  </pic:spPr>
                </pic:pic>
              </a:graphicData>
            </a:graphic>
          </wp:inline>
        </w:drawing>
      </w:r>
      <w:r w:rsidRPr="00A413A4">
        <w:rPr>
          <w:rFonts w:eastAsia="Times New Roman" w:cs="Times New Roman"/>
          <w:snapToGrid w:val="0"/>
          <w:sz w:val="28"/>
          <w:szCs w:val="28"/>
          <w:lang w:eastAsia="ru-RU"/>
        </w:rPr>
        <w:t xml:space="preserve">                               (53.8)</w:t>
      </w:r>
    </w:p>
    <w:p w14:paraId="638B784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Из формул (53.5) и (53.7) следует, что молярные теплоемкости определяются лишь числом степеней свободы и не зависят от температуры. Это утверждение молекулярно-кинетической теории справедливо в довольно широком интервале температур лишь для одноатомных газов. Уже у двухатомных газов число степеней свободы, проявляющееся в теплоемкости, зависит от температуры. Молекула двухатомного газа обладает тремя поступательными, двумя вращательными и одной колебательной степенями свободы.</w:t>
      </w:r>
    </w:p>
    <w:p w14:paraId="7892B12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По закону равномерного распределения энергии по степеням свободы (см. § 50), для комнатных температур </w:t>
      </w:r>
      <w:r w:rsidRPr="00A413A4">
        <w:rPr>
          <w:rFonts w:eastAsia="Times New Roman" w:cs="Times New Roman"/>
          <w:snapToGrid w:val="0"/>
          <w:color w:val="000000"/>
          <w:sz w:val="28"/>
          <w:szCs w:val="28"/>
          <w:lang w:val="en-US" w:eastAsia="ru-RU"/>
        </w:rPr>
        <w:t>C</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snapToGrid w:val="0"/>
          <w:color w:val="000000"/>
          <w:sz w:val="28"/>
          <w:szCs w:val="28"/>
          <w:lang w:eastAsia="ru-RU"/>
        </w:rPr>
        <w:t xml:space="preserve"> = 7/2</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Из качественной экспериментальной зависимости молярной теплоемкости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водорода (рис. 80) следует, что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зависит от темпера туры: при низкой температуре (</w:t>
      </w:r>
      <w:r w:rsidRPr="00A413A4">
        <w:rPr>
          <w:rFonts w:ascii="Lucida Sans Unicode" w:eastAsia="Times New Roman" w:hAnsi="Lucida Sans Unicode" w:cs="Lucida Sans Unicode"/>
          <w:snapToGrid w:val="0"/>
          <w:color w:val="000000"/>
          <w:sz w:val="28"/>
          <w:szCs w:val="28"/>
          <w:lang w:eastAsia="ru-RU"/>
        </w:rPr>
        <w:t>≈</w:t>
      </w:r>
      <w:r w:rsidRPr="00A413A4">
        <w:rPr>
          <w:rFonts w:eastAsia="Times New Roman" w:cs="Times New Roman"/>
          <w:snapToGrid w:val="0"/>
          <w:color w:val="000000"/>
          <w:sz w:val="28"/>
          <w:szCs w:val="28"/>
          <w:lang w:eastAsia="ru-RU"/>
        </w:rPr>
        <w:t xml:space="preserve"> 50 К)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vertAlign w:val="superscript"/>
          <w:lang w:eastAsia="ru-RU"/>
        </w:rPr>
        <w:t>3</w:t>
      </w:r>
      <w:r w:rsidRPr="00A413A4">
        <w:rPr>
          <w:rFonts w:eastAsia="Times New Roman" w:cs="Times New Roman"/>
          <w:snapToGrid w:val="0"/>
          <w:color w:val="000000"/>
          <w:sz w:val="28"/>
          <w:szCs w:val="28"/>
          <w:lang w:eastAsia="ru-RU"/>
        </w:rPr>
        <w:t xml:space="preserve">/2 </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при комнатной —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snapToGrid w:val="0"/>
          <w:color w:val="000000"/>
          <w:sz w:val="28"/>
          <w:szCs w:val="28"/>
          <w:vertAlign w:val="subscript"/>
          <w:lang w:eastAsia="ru-RU"/>
        </w:rPr>
        <w:t xml:space="preserve"> </w:t>
      </w:r>
      <w:r w:rsidRPr="00A413A4">
        <w:rPr>
          <w:rFonts w:eastAsia="Times New Roman" w:cs="Times New Roman"/>
          <w:snapToGrid w:val="0"/>
          <w:color w:val="000000"/>
          <w:sz w:val="28"/>
          <w:szCs w:val="28"/>
          <w:lang w:eastAsia="ru-RU"/>
        </w:rPr>
        <w:t>= 5/2</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 xml:space="preserve"> (вместо расчетных </w:t>
      </w:r>
      <w:r w:rsidRPr="00A413A4">
        <w:rPr>
          <w:rFonts w:eastAsia="Times New Roman" w:cs="Times New Roman"/>
          <w:snapToGrid w:val="0"/>
          <w:color w:val="000000"/>
          <w:sz w:val="28"/>
          <w:szCs w:val="28"/>
          <w:vertAlign w:val="superscript"/>
          <w:lang w:eastAsia="ru-RU"/>
        </w:rPr>
        <w:t>7</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и при очень высокой —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i/>
          <w:snapToGrid w:val="0"/>
          <w:color w:val="000000"/>
          <w:sz w:val="28"/>
          <w:szCs w:val="28"/>
          <w:lang w:eastAsia="ru-RU"/>
        </w:rPr>
        <w:t xml:space="preserve"> = </w:t>
      </w:r>
      <w:r w:rsidRPr="00A413A4">
        <w:rPr>
          <w:rFonts w:eastAsia="Times New Roman" w:cs="Times New Roman"/>
          <w:snapToGrid w:val="0"/>
          <w:color w:val="000000"/>
          <w:sz w:val="28"/>
          <w:szCs w:val="28"/>
          <w:lang w:eastAsia="ru-RU"/>
        </w:rPr>
        <w:t>7/2</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Это можно объяснить, предположив, что при низких температурах наблюдается только поступательное движение молекул, при комнатных — добавляется их вращение, а при высоких — к этим двум видам движения добавляются еще колебания молекул.</w:t>
      </w:r>
    </w:p>
    <w:p w14:paraId="2EA42D0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B60D83C" w14:textId="77777777" w:rsidR="006268FC" w:rsidRPr="00A413A4" w:rsidRDefault="006268FC" w:rsidP="006268FC">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A413A4">
        <w:rPr>
          <w:rFonts w:eastAsia="Times New Roman" w:cs="Times New Roman"/>
          <w:noProof/>
          <w:snapToGrid w:val="0"/>
          <w:color w:val="000000"/>
          <w:sz w:val="28"/>
          <w:szCs w:val="28"/>
          <w:lang w:val="en-US" w:eastAsia="ru-RU"/>
        </w:rPr>
        <w:drawing>
          <wp:inline distT="0" distB="0" distL="0" distR="0" wp14:anchorId="0DBB8F6F" wp14:editId="6F7A3AF0">
            <wp:extent cx="6050280" cy="2331720"/>
            <wp:effectExtent l="0" t="0" r="7620" b="0"/>
            <wp:docPr id="1169" name="Рисунок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050280" cy="2331720"/>
                    </a:xfrm>
                    <a:prstGeom prst="rect">
                      <a:avLst/>
                    </a:prstGeom>
                    <a:noFill/>
                    <a:ln>
                      <a:noFill/>
                    </a:ln>
                  </pic:spPr>
                </pic:pic>
              </a:graphicData>
            </a:graphic>
          </wp:inline>
        </w:drawing>
      </w:r>
    </w:p>
    <w:p w14:paraId="7D545C7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Рис. 80</w:t>
      </w:r>
    </w:p>
    <w:p w14:paraId="286B7BE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E7DE5F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Расхождение теории и эксперимента нетрудно объяснить. Дело в том, что при вычислении теплоемкости надо учитывать квантование энергии вращения и колебаний молекул (возможны не любые вращательные и колебательные энергии, а лишь определенный дискретный ряд значений энергий). Если энергия теплового движения недостаточна, например, для возбуждения колебаний, то эти колебания не вносят своего вклада в теплоемкость (соответствующая степень свободы «замораживается» — к ней неприменим закон равнораспределения энергии). Этим объясняется, что теплоемкость моля двухатомного газа — водорода — при комнатной температуре равна 5/2</w:t>
      </w:r>
      <w:r w:rsidRPr="00A413A4">
        <w:rPr>
          <w:rFonts w:eastAsia="Times New Roman" w:cs="Times New Roman"/>
          <w:i/>
          <w:snapToGrid w:val="0"/>
          <w:color w:val="000000"/>
          <w:sz w:val="28"/>
          <w:szCs w:val="28"/>
          <w:lang w:val="en-US" w:eastAsia="ru-RU"/>
        </w:rPr>
        <w:t>R</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вместо </w:t>
      </w:r>
      <w:r w:rsidRPr="00A413A4">
        <w:rPr>
          <w:rFonts w:eastAsia="Times New Roman" w:cs="Times New Roman"/>
          <w:snapToGrid w:val="0"/>
          <w:color w:val="000000"/>
          <w:sz w:val="28"/>
          <w:szCs w:val="28"/>
          <w:vertAlign w:val="superscript"/>
          <w:lang w:eastAsia="ru-RU"/>
        </w:rPr>
        <w:t>7</w:t>
      </w:r>
      <w:r w:rsidRPr="00A413A4">
        <w:rPr>
          <w:rFonts w:eastAsia="Times New Roman" w:cs="Times New Roman"/>
          <w:snapToGrid w:val="0"/>
          <w:color w:val="000000"/>
          <w:sz w:val="28"/>
          <w:szCs w:val="28"/>
          <w:lang w:eastAsia="ru-RU"/>
        </w:rPr>
        <w:t xml:space="preserve">/2 </w:t>
      </w:r>
      <w:r w:rsidRPr="00A413A4">
        <w:rPr>
          <w:rFonts w:eastAsia="Times New Roman" w:cs="Times New Roman"/>
          <w:i/>
          <w:snapToGrid w:val="0"/>
          <w:color w:val="000000"/>
          <w:sz w:val="28"/>
          <w:szCs w:val="28"/>
          <w:lang w:val="en-US" w:eastAsia="ru-RU"/>
        </w:rPr>
        <w:t>R</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Аналогично можно объяснить уменьшение теплоемкости при низкой температуре («замораживаются» вращательные степени свободы) и увеличение при высокой («возбуждаются» колебательные степени свободы).</w:t>
      </w:r>
    </w:p>
    <w:p w14:paraId="7EEC681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E62CE2A"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1" w:name="_Toc47954066"/>
      <w:r w:rsidRPr="00A413A4">
        <w:rPr>
          <w:rFonts w:eastAsia="Times New Roman" w:cs="Arial"/>
          <w:b/>
          <w:bCs/>
          <w:iCs/>
          <w:smallCaps/>
          <w:snapToGrid w:val="0"/>
          <w:sz w:val="36"/>
          <w:szCs w:val="36"/>
          <w:lang w:eastAsia="ru-RU"/>
        </w:rPr>
        <w:t>§ 54. Применение первого начала термодинамики</w:t>
      </w:r>
      <w:bookmarkEnd w:id="31"/>
    </w:p>
    <w:p w14:paraId="3F8C12ED"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32" w:name="_Toc47954067"/>
      <w:r w:rsidRPr="00A413A4">
        <w:rPr>
          <w:rFonts w:eastAsia="Times New Roman" w:cs="Arial"/>
          <w:b/>
          <w:bCs/>
          <w:iCs/>
          <w:smallCaps/>
          <w:snapToGrid w:val="0"/>
          <w:sz w:val="36"/>
          <w:szCs w:val="36"/>
          <w:lang w:eastAsia="ru-RU"/>
        </w:rPr>
        <w:t>к изопроцессам</w:t>
      </w:r>
      <w:bookmarkEnd w:id="32"/>
    </w:p>
    <w:p w14:paraId="7BBED6A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33CB1B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Среди равновесных процессов, происходящих с термодинамическими системами, выделяются изопроцессы, при которых один из основных параметров состояния сохраняется постоянным.</w:t>
      </w:r>
    </w:p>
    <w:p w14:paraId="2A7B4BA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t>Изохорный процесс</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Диаграмма этого процесса (нзохора) в координатах р,</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К изображается прямой, параллельной оси ординат (рис. 81), где процесс 1—2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есть изохорное нагревание, а 1—3</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изохорное охлаждение. При изохорном процессе газ не совершает работы над внешними телами, т. е.</w:t>
      </w:r>
    </w:p>
    <w:p w14:paraId="5711C451"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val="en-US"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3F33EA12" wp14:editId="45A78922">
            <wp:extent cx="1790700" cy="228600"/>
            <wp:effectExtent l="0" t="0" r="0" b="0"/>
            <wp:docPr id="1168" name="Рисунок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790700" cy="228600"/>
                    </a:xfrm>
                    <a:prstGeom prst="rect">
                      <a:avLst/>
                    </a:prstGeom>
                    <a:noFill/>
                    <a:ln>
                      <a:noFill/>
                    </a:ln>
                  </pic:spPr>
                </pic:pic>
              </a:graphicData>
            </a:graphic>
          </wp:inline>
        </w:drawing>
      </w:r>
    </w:p>
    <w:p w14:paraId="5FA54D49"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val="en-US" w:eastAsia="ru-RU"/>
        </w:rPr>
      </w:pPr>
    </w:p>
    <w:p w14:paraId="6392DF01"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val="en-US" w:eastAsia="ru-RU"/>
        </w:rPr>
      </w:pPr>
      <w:r w:rsidRPr="00A413A4">
        <w:rPr>
          <w:rFonts w:eastAsia="Times New Roman" w:cs="Times New Roman"/>
          <w:noProof/>
          <w:snapToGrid w:val="0"/>
          <w:sz w:val="28"/>
          <w:szCs w:val="28"/>
          <w:lang w:val="en-US" w:eastAsia="ru-RU"/>
        </w:rPr>
        <w:drawing>
          <wp:inline distT="0" distB="0" distL="0" distR="0" wp14:anchorId="4744B9F6" wp14:editId="329EFFB0">
            <wp:extent cx="1935480" cy="1859280"/>
            <wp:effectExtent l="0" t="0" r="7620" b="7620"/>
            <wp:docPr id="1167" name="Рисунок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935480" cy="1859280"/>
                    </a:xfrm>
                    <a:prstGeom prst="rect">
                      <a:avLst/>
                    </a:prstGeom>
                    <a:noFill/>
                    <a:ln>
                      <a:noFill/>
                    </a:ln>
                  </pic:spPr>
                </pic:pic>
              </a:graphicData>
            </a:graphic>
          </wp:inline>
        </w:drawing>
      </w:r>
    </w:p>
    <w:p w14:paraId="14822260"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snapToGrid w:val="0"/>
          <w:sz w:val="28"/>
          <w:szCs w:val="28"/>
          <w:lang w:val="en-US" w:eastAsia="ru-RU"/>
        </w:rPr>
        <w:tab/>
      </w:r>
      <w:r w:rsidRPr="00A413A4">
        <w:rPr>
          <w:rFonts w:eastAsia="Times New Roman" w:cs="Times New Roman"/>
          <w:snapToGrid w:val="0"/>
          <w:sz w:val="28"/>
          <w:szCs w:val="28"/>
          <w:lang w:val="en-US" w:eastAsia="ru-RU"/>
        </w:rPr>
        <w:tab/>
      </w:r>
      <w:r w:rsidRPr="00A413A4">
        <w:rPr>
          <w:rFonts w:eastAsia="Times New Roman" w:cs="Times New Roman"/>
          <w:snapToGrid w:val="0"/>
          <w:sz w:val="28"/>
          <w:szCs w:val="28"/>
          <w:lang w:eastAsia="ru-RU"/>
        </w:rPr>
        <w:t>Рис. 81</w:t>
      </w:r>
    </w:p>
    <w:p w14:paraId="5F6D7DC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Как уже указывалось в § 53, из первого начала термодинамики  (</w:t>
      </w:r>
      <w:r w:rsidRPr="00A413A4">
        <w:rPr>
          <w:rFonts w:eastAsia="Times New Roman" w:cs="Times New Roman"/>
          <w:snapToGrid w:val="0"/>
          <w:color w:val="000000"/>
          <w:sz w:val="28"/>
          <w:szCs w:val="28"/>
          <w:lang w:eastAsia="ru-RU"/>
        </w:rPr>
        <w:sym w:font="Symbol" w:char="0064"/>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dU</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eastAsia="ru-RU"/>
        </w:rPr>
        <w:sym w:font="Symbol" w:char="0064"/>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для</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изохорного процесса следует, что вся теплота, сообщаемая газу, идет на увеличение его внутренней энергии:</w:t>
      </w:r>
    </w:p>
    <w:p w14:paraId="067E8739"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3360" behindDoc="0" locked="0" layoutInCell="1" allowOverlap="1" wp14:anchorId="18C3DD4E" wp14:editId="2D0DAF10">
                <wp:simplePos x="0" y="0"/>
                <wp:positionH relativeFrom="column">
                  <wp:posOffset>0</wp:posOffset>
                </wp:positionH>
                <wp:positionV relativeFrom="paragraph">
                  <wp:posOffset>276225</wp:posOffset>
                </wp:positionV>
                <wp:extent cx="1363980" cy="500380"/>
                <wp:effectExtent l="0" t="1905" r="1905" b="2540"/>
                <wp:wrapSquare wrapText="bothSides"/>
                <wp:docPr id="1279" name="Надпись 1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94AC8" w14:textId="77777777" w:rsidR="006268FC" w:rsidRDefault="006268FC" w:rsidP="006268FC">
                            <w:pPr>
                              <w:shd w:val="clear" w:color="auto" w:fill="FFFFFF"/>
                              <w:jc w:val="both"/>
                              <w:rPr>
                                <w:b/>
                                <w:color w:val="000000"/>
                                <w:sz w:val="28"/>
                                <w:szCs w:val="28"/>
                                <w:lang w:val="en-US"/>
                              </w:rPr>
                            </w:pPr>
                            <w:r w:rsidRPr="00BD19C4">
                              <w:rPr>
                                <w:b/>
                                <w:color w:val="000000"/>
                                <w:sz w:val="28"/>
                                <w:szCs w:val="28"/>
                              </w:rPr>
                              <w:t xml:space="preserve">Согласно </w:t>
                            </w:r>
                          </w:p>
                          <w:p w14:paraId="326697B9" w14:textId="77777777" w:rsidR="006268FC" w:rsidRPr="00A65F3D" w:rsidRDefault="006268FC" w:rsidP="006268FC">
                            <w:pPr>
                              <w:shd w:val="clear" w:color="auto" w:fill="FFFFFF"/>
                              <w:jc w:val="both"/>
                              <w:rPr>
                                <w:color w:val="000000"/>
                                <w:sz w:val="28"/>
                                <w:szCs w:val="28"/>
                              </w:rPr>
                            </w:pPr>
                            <w:r w:rsidRPr="00BD19C4">
                              <w:rPr>
                                <w:b/>
                                <w:color w:val="000000"/>
                                <w:sz w:val="28"/>
                                <w:szCs w:val="28"/>
                              </w:rPr>
                              <w:t>формуле (53.4),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3DD4E" id="Надпись 1279" o:spid="_x0000_s1029" type="#_x0000_t202" style="position:absolute;left:0;text-align:left;margin-left:0;margin-top:21.75pt;width:107.4pt;height:39.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" stroked="f">
                <v:textbox style="mso-fit-shape-to-text:t">
                  <w:txbxContent>
                    <w:p w14:paraId="10694AC8" w14:textId="77777777" w:rsidR="006268FC" w:rsidRDefault="006268FC" w:rsidP="006268FC">
                      <w:pPr>
                        <w:shd w:val="clear" w:color="auto" w:fill="FFFFFF"/>
                        <w:jc w:val="both"/>
                        <w:rPr>
                          <w:b/>
                          <w:color w:val="000000"/>
                          <w:sz w:val="28"/>
                          <w:szCs w:val="28"/>
                          <w:lang w:val="en-US"/>
                        </w:rPr>
                      </w:pPr>
                      <w:r w:rsidRPr="00BD19C4">
                        <w:rPr>
                          <w:b/>
                          <w:color w:val="000000"/>
                          <w:sz w:val="28"/>
                          <w:szCs w:val="28"/>
                        </w:rPr>
                        <w:t xml:space="preserve">Согласно </w:t>
                      </w:r>
                    </w:p>
                    <w:p w14:paraId="326697B9" w14:textId="77777777" w:rsidR="006268FC" w:rsidRPr="00A65F3D" w:rsidRDefault="006268FC" w:rsidP="006268FC">
                      <w:pPr>
                        <w:shd w:val="clear" w:color="auto" w:fill="FFFFFF"/>
                        <w:jc w:val="both"/>
                        <w:rPr>
                          <w:color w:val="000000"/>
                          <w:sz w:val="28"/>
                          <w:szCs w:val="28"/>
                        </w:rPr>
                      </w:pPr>
                      <w:r w:rsidRPr="00BD19C4">
                        <w:rPr>
                          <w:b/>
                          <w:color w:val="000000"/>
                          <w:sz w:val="28"/>
                          <w:szCs w:val="28"/>
                        </w:rPr>
                        <w:t>формуле (53.4),</w:t>
                      </w:r>
                    </w:p>
                  </w:txbxContent>
                </v:textbox>
                <w10:wrap type="square"/>
              </v:shape>
            </w:pict>
          </mc:Fallback>
        </mc:AlternateContent>
      </w: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101B55C" wp14:editId="399734E8">
            <wp:extent cx="1280160" cy="929640"/>
            <wp:effectExtent l="0" t="0" r="0" b="3810"/>
            <wp:docPr id="1166" name="Рисунок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280160" cy="929640"/>
                    </a:xfrm>
                    <a:prstGeom prst="rect">
                      <a:avLst/>
                    </a:prstGeom>
                    <a:noFill/>
                    <a:ln>
                      <a:noFill/>
                    </a:ln>
                  </pic:spPr>
                </pic:pic>
              </a:graphicData>
            </a:graphic>
          </wp:inline>
        </w:drawing>
      </w:r>
    </w:p>
    <w:p w14:paraId="3F163FF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Тогда для произвольной массы газа получим</w:t>
      </w:r>
    </w:p>
    <w:p w14:paraId="53A0D1A7"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78D581BE" wp14:editId="31DF5D0C">
            <wp:extent cx="1943100" cy="533400"/>
            <wp:effectExtent l="0" t="0" r="0" b="0"/>
            <wp:docPr id="1165" name="Рисунок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(54.1)</w:t>
      </w:r>
    </w:p>
    <w:p w14:paraId="5B97D53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color w:val="000000"/>
          <w:sz w:val="28"/>
          <w:szCs w:val="28"/>
          <w:lang w:eastAsia="ru-RU"/>
        </w:rPr>
        <w:lastRenderedPageBreak/>
        <w:t>Изобарный процесс</w:t>
      </w:r>
      <w:r w:rsidRPr="00A413A4">
        <w:rPr>
          <w:rFonts w:eastAsia="Times New Roman" w:cs="Times New Roman"/>
          <w:snapToGrid w:val="0"/>
          <w:color w:val="000000"/>
          <w:sz w:val="28"/>
          <w:szCs w:val="28"/>
          <w:lang w:eastAsia="ru-RU"/>
        </w:rPr>
        <w:t xml:space="preserve"> (р</w:t>
      </w:r>
      <w:r w:rsidRPr="00A413A4">
        <w:rPr>
          <w:rFonts w:eastAsia="Times New Roman" w:cs="Times New Roman"/>
          <w:i/>
          <w:snapToGrid w:val="0"/>
          <w:color w:val="000000"/>
          <w:sz w:val="28"/>
          <w:szCs w:val="28"/>
          <w:lang w:eastAsia="ru-RU"/>
        </w:rPr>
        <w:t>—</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xml:space="preserve">). Диаграмма этого процесса (изобара) в координатах р, </w:t>
      </w:r>
      <w:r w:rsidRPr="00A413A4">
        <w:rPr>
          <w:rFonts w:eastAsia="Times New Roman" w:cs="Times New Roman"/>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изображается прямой, параллельной оси </w:t>
      </w:r>
      <w:r w:rsidRPr="00A413A4">
        <w:rPr>
          <w:rFonts w:eastAsia="Times New Roman" w:cs="Times New Roman"/>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При изобарном процессе работа газа (см. (52.2)) при увеличении объема от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до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равна</w:t>
      </w:r>
    </w:p>
    <w:p w14:paraId="6ADBD893"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6101551F" wp14:editId="0B2B7635">
            <wp:extent cx="2293620" cy="685800"/>
            <wp:effectExtent l="0" t="0" r="0" b="0"/>
            <wp:docPr id="1164" name="Рисунок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293620" cy="6858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(54.2)</w:t>
      </w:r>
    </w:p>
    <w:p w14:paraId="0F107CB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и определяется площадью заштрихованного прямоугольника (рис. 82). </w:t>
      </w:r>
    </w:p>
    <w:p w14:paraId="068C140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                                </w:t>
      </w:r>
      <w:r w:rsidRPr="00A413A4">
        <w:rPr>
          <w:rFonts w:eastAsia="Times New Roman" w:cs="Times New Roman"/>
          <w:noProof/>
          <w:snapToGrid w:val="0"/>
          <w:color w:val="000000"/>
          <w:sz w:val="28"/>
          <w:szCs w:val="28"/>
          <w:lang w:eastAsia="ru-RU"/>
        </w:rPr>
        <w:drawing>
          <wp:inline distT="0" distB="0" distL="0" distR="0" wp14:anchorId="1D6290F8" wp14:editId="69603908">
            <wp:extent cx="2446020" cy="2034540"/>
            <wp:effectExtent l="0" t="0" r="0" b="3810"/>
            <wp:docPr id="1163" name="Рисунок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446020" cy="2034540"/>
                    </a:xfrm>
                    <a:prstGeom prst="rect">
                      <a:avLst/>
                    </a:prstGeom>
                    <a:noFill/>
                    <a:ln>
                      <a:noFill/>
                    </a:ln>
                  </pic:spPr>
                </pic:pic>
              </a:graphicData>
            </a:graphic>
          </wp:inline>
        </w:drawing>
      </w:r>
    </w:p>
    <w:p w14:paraId="46E90AD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82</w:t>
      </w:r>
    </w:p>
    <w:p w14:paraId="755199B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68309D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Если использовать уравнение (42.5) Клапейрона — Менделеева для выбранных нами двух состояний, то</w:t>
      </w:r>
    </w:p>
    <w:p w14:paraId="7C1DBA25"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4384" behindDoc="0" locked="0" layoutInCell="1" allowOverlap="1" wp14:anchorId="2B78D7ED" wp14:editId="560067C7">
                <wp:simplePos x="0" y="0"/>
                <wp:positionH relativeFrom="column">
                  <wp:posOffset>-9525</wp:posOffset>
                </wp:positionH>
                <wp:positionV relativeFrom="paragraph">
                  <wp:posOffset>680720</wp:posOffset>
                </wp:positionV>
                <wp:extent cx="694690" cy="295910"/>
                <wp:effectExtent l="0" t="0" r="4445" b="3175"/>
                <wp:wrapSquare wrapText="bothSides"/>
                <wp:docPr id="1278" name="Надпись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76F79" w14:textId="77777777" w:rsidR="006268FC" w:rsidRPr="009665EE" w:rsidRDefault="006268FC" w:rsidP="006268FC">
                            <w:pPr>
                              <w:shd w:val="clear" w:color="auto" w:fill="FFFFFF"/>
                              <w:jc w:val="both"/>
                              <w:rPr>
                                <w:color w:val="000000"/>
                                <w:sz w:val="28"/>
                                <w:szCs w:val="28"/>
                              </w:rPr>
                            </w:pPr>
                            <w:r w:rsidRPr="00BD19C4">
                              <w:rPr>
                                <w:b/>
                                <w:color w:val="000000"/>
                                <w:sz w:val="28"/>
                                <w:szCs w:val="28"/>
                              </w:rPr>
                              <w:t>откуда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8D7ED" id="Надпись 1278" o:spid="_x0000_s1030" type="#_x0000_t202" style="position:absolute;left:0;text-align:left;margin-left:-.75pt;margin-top:53.6pt;width:54.7pt;height:23.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" stroked="f">
                <v:textbox style="mso-fit-shape-to-text:t">
                  <w:txbxContent>
                    <w:p w14:paraId="24D76F79" w14:textId="77777777" w:rsidR="006268FC" w:rsidRPr="009665EE" w:rsidRDefault="006268FC" w:rsidP="006268FC">
                      <w:pPr>
                        <w:shd w:val="clear" w:color="auto" w:fill="FFFFFF"/>
                        <w:jc w:val="both"/>
                        <w:rPr>
                          <w:color w:val="000000"/>
                          <w:sz w:val="28"/>
                          <w:szCs w:val="28"/>
                        </w:rPr>
                      </w:pPr>
                      <w:r w:rsidRPr="00BD19C4">
                        <w:rPr>
                          <w:b/>
                          <w:color w:val="000000"/>
                          <w:sz w:val="28"/>
                          <w:szCs w:val="28"/>
                        </w:rPr>
                        <w:t>откуда</w:t>
                      </w:r>
                    </w:p>
                  </w:txbxContent>
                </v:textbox>
                <w10:wrap type="square"/>
              </v:shape>
            </w:pict>
          </mc:Fallback>
        </mc:AlternateContent>
      </w: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689A1E79" wp14:editId="7B8FF859">
            <wp:extent cx="3185160" cy="1424940"/>
            <wp:effectExtent l="0" t="0" r="0" b="3810"/>
            <wp:docPr id="1162" name="Рисунок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185160" cy="1424940"/>
                    </a:xfrm>
                    <a:prstGeom prst="rect">
                      <a:avLst/>
                    </a:prstGeom>
                    <a:noFill/>
                    <a:ln>
                      <a:noFill/>
                    </a:ln>
                  </pic:spPr>
                </pic:pic>
              </a:graphicData>
            </a:graphic>
          </wp:inline>
        </w:drawing>
      </w:r>
    </w:p>
    <w:p w14:paraId="1B7B285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Тогда выражение (54.2) для работы изобарного расширения примет вид (54.3)</w:t>
      </w:r>
    </w:p>
    <w:p w14:paraId="5EC8224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Из этого выражения вытекает </w:t>
      </w:r>
      <w:r w:rsidRPr="00A413A4">
        <w:rPr>
          <w:rFonts w:eastAsia="Times New Roman" w:cs="Times New Roman"/>
          <w:i/>
          <w:snapToGrid w:val="0"/>
          <w:color w:val="000000"/>
          <w:sz w:val="28"/>
          <w:szCs w:val="28"/>
          <w:lang w:eastAsia="ru-RU"/>
        </w:rPr>
        <w:t xml:space="preserve">физический смысл молярной газовой постоянной </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если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Т</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l</w:t>
      </w:r>
      <w:r w:rsidRPr="00A413A4">
        <w:rPr>
          <w:rFonts w:eastAsia="Times New Roman" w:cs="Times New Roman"/>
          <w:snapToGrid w:val="0"/>
          <w:color w:val="000000"/>
          <w:sz w:val="28"/>
          <w:szCs w:val="28"/>
          <w:lang w:eastAsia="ru-RU"/>
        </w:rPr>
        <w:t xml:space="preserve"> К, то для 1 моль газа </w:t>
      </w:r>
      <w:r w:rsidRPr="00A413A4">
        <w:rPr>
          <w:rFonts w:eastAsia="Times New Roman" w:cs="Times New Roman"/>
          <w:snapToGrid w:val="0"/>
          <w:color w:val="000000"/>
          <w:sz w:val="28"/>
          <w:szCs w:val="28"/>
          <w:lang w:val="en-US" w:eastAsia="ru-RU"/>
        </w:rPr>
        <w:t>R</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т</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е. </w:t>
      </w:r>
      <w:r w:rsidRPr="00A413A4">
        <w:rPr>
          <w:rFonts w:eastAsia="Times New Roman" w:cs="Times New Roman"/>
          <w:i/>
          <w:snapToGrid w:val="0"/>
          <w:color w:val="000000"/>
          <w:sz w:val="28"/>
          <w:szCs w:val="28"/>
          <w:lang w:val="en-US" w:eastAsia="ru-RU"/>
        </w:rPr>
        <w:t>R</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численно равна работе изобарного расширения 1 моль идеального газа при нагревании его на 1 К.</w:t>
      </w:r>
    </w:p>
    <w:p w14:paraId="3ED78A8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 изобарном процессе при сообщении газу массой </w:t>
      </w:r>
      <w:r w:rsidRPr="00A413A4">
        <w:rPr>
          <w:rFonts w:eastAsia="Times New Roman" w:cs="Times New Roman"/>
          <w:i/>
          <w:snapToGrid w:val="0"/>
          <w:color w:val="000000"/>
          <w:sz w:val="28"/>
          <w:szCs w:val="28"/>
          <w:lang w:val="en-US" w:eastAsia="ru-RU"/>
        </w:rPr>
        <w:t>m</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количества теплоты</w:t>
      </w:r>
    </w:p>
    <w:p w14:paraId="6DEA5899"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D3759DA" wp14:editId="2F7EF336">
            <wp:extent cx="1516380" cy="533400"/>
            <wp:effectExtent l="0" t="0" r="7620" b="0"/>
            <wp:docPr id="1161" name="Рисунок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516380" cy="533400"/>
                    </a:xfrm>
                    <a:prstGeom prst="rect">
                      <a:avLst/>
                    </a:prstGeom>
                    <a:noFill/>
                    <a:ln>
                      <a:noFill/>
                    </a:ln>
                  </pic:spPr>
                </pic:pic>
              </a:graphicData>
            </a:graphic>
          </wp:inline>
        </w:drawing>
      </w:r>
    </w:p>
    <w:p w14:paraId="5255D393"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его внутренняя энергия возрастает на величину (согласно формуле (53.4))</w:t>
      </w:r>
    </w:p>
    <w:p w14:paraId="41A2A11E"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3445317D" wp14:editId="5D885E34">
            <wp:extent cx="1562100" cy="518160"/>
            <wp:effectExtent l="0" t="0" r="0" b="0"/>
            <wp:docPr id="1160" name="Рисунок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562100" cy="518160"/>
                    </a:xfrm>
                    <a:prstGeom prst="rect">
                      <a:avLst/>
                    </a:prstGeom>
                    <a:noFill/>
                    <a:ln>
                      <a:noFill/>
                    </a:ln>
                  </pic:spPr>
                </pic:pic>
              </a:graphicData>
            </a:graphic>
          </wp:inline>
        </w:drawing>
      </w:r>
    </w:p>
    <w:p w14:paraId="170BD94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При этом газ совершит работу, определяемую выражением (54.3). </w:t>
      </w:r>
      <w:r w:rsidRPr="00A413A4">
        <w:rPr>
          <w:rFonts w:eastAsia="Times New Roman" w:cs="Times New Roman"/>
          <w:b/>
          <w:snapToGrid w:val="0"/>
          <w:color w:val="000000"/>
          <w:sz w:val="28"/>
          <w:szCs w:val="28"/>
          <w:lang w:eastAsia="ru-RU"/>
        </w:rPr>
        <w:t xml:space="preserve">Изотермически* процесс </w:t>
      </w:r>
      <w:r w:rsidRPr="00A413A4">
        <w:rPr>
          <w:rFonts w:eastAsia="Times New Roman" w:cs="Times New Roman"/>
          <w:snapToGrid w:val="0"/>
          <w:color w:val="000000"/>
          <w:sz w:val="28"/>
          <w:szCs w:val="28"/>
          <w:lang w:eastAsia="ru-RU"/>
        </w:rPr>
        <w:t xml:space="preserve">(Г=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Как уже указывалось § 41, изотермический процесс описывается законом Бойля—Мариотта:</w:t>
      </w:r>
    </w:p>
    <w:p w14:paraId="3C9A9F41"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392C9E8" wp14:editId="41589B07">
            <wp:extent cx="1417320" cy="327660"/>
            <wp:effectExtent l="0" t="0" r="0" b="0"/>
            <wp:docPr id="1159" name="Рисунок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5"/>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7320" cy="327660"/>
                    </a:xfrm>
                    <a:prstGeom prst="rect">
                      <a:avLst/>
                    </a:prstGeom>
                    <a:noFill/>
                    <a:ln>
                      <a:noFill/>
                    </a:ln>
                  </pic:spPr>
                </pic:pic>
              </a:graphicData>
            </a:graphic>
          </wp:inline>
        </w:drawing>
      </w:r>
    </w:p>
    <w:p w14:paraId="12DC582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Диаграмма этого процесса </w:t>
      </w:r>
      <w:r w:rsidRPr="00A413A4">
        <w:rPr>
          <w:rFonts w:eastAsia="Times New Roman" w:cs="Times New Roman"/>
          <w:b/>
          <w:snapToGrid w:val="0"/>
          <w:color w:val="000000"/>
          <w:sz w:val="28"/>
          <w:szCs w:val="28"/>
          <w:lang w:eastAsia="ru-RU"/>
        </w:rPr>
        <w:t xml:space="preserve">(изотерма) в </w:t>
      </w:r>
      <w:r w:rsidRPr="00A413A4">
        <w:rPr>
          <w:rFonts w:eastAsia="Times New Roman" w:cs="Times New Roman"/>
          <w:snapToGrid w:val="0"/>
          <w:color w:val="000000"/>
          <w:sz w:val="28"/>
          <w:szCs w:val="28"/>
          <w:lang w:eastAsia="ru-RU"/>
        </w:rPr>
        <w:t xml:space="preserve">координатах р, </w:t>
      </w:r>
      <w:r w:rsidRPr="00A413A4">
        <w:rPr>
          <w:rFonts w:eastAsia="Times New Roman" w:cs="Times New Roman"/>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представляет собой гиперболу (см. рис. 60), расположенную на диаграмме тем выше, чем выше температура, при которой происходит процесс.</w:t>
      </w:r>
    </w:p>
    <w:p w14:paraId="2A2DC9D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Исходя из выражений (52.2) и (42.</w:t>
      </w:r>
      <w:r w:rsidRPr="00A413A4">
        <w:rPr>
          <w:rFonts w:eastAsia="Times New Roman" w:cs="Times New Roman"/>
          <w:snapToGrid w:val="0"/>
          <w:color w:val="000000"/>
          <w:sz w:val="28"/>
          <w:szCs w:val="28"/>
          <w:lang w:val="en-US" w:eastAsia="ru-RU"/>
        </w:rPr>
        <w:t>S</w:t>
      </w:r>
      <w:r w:rsidRPr="00A413A4">
        <w:rPr>
          <w:rFonts w:eastAsia="Times New Roman" w:cs="Times New Roman"/>
          <w:snapToGrid w:val="0"/>
          <w:color w:val="000000"/>
          <w:sz w:val="28"/>
          <w:szCs w:val="28"/>
          <w:lang w:eastAsia="ru-RU"/>
        </w:rPr>
        <w:t xml:space="preserve">) найдем работу изотермического </w:t>
      </w:r>
      <w:r w:rsidRPr="00A413A4">
        <w:rPr>
          <w:rFonts w:eastAsia="Times New Roman" w:cs="Times New Roman"/>
          <w:snapToGrid w:val="0"/>
          <w:color w:val="000000"/>
          <w:sz w:val="28"/>
          <w:szCs w:val="28"/>
          <w:lang w:eastAsia="ru-RU"/>
        </w:rPr>
        <w:lastRenderedPageBreak/>
        <w:t>расширения газа:</w:t>
      </w:r>
    </w:p>
    <w:p w14:paraId="39A46358"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b/>
          <w:snapToGrid w:val="0"/>
          <w:sz w:val="28"/>
          <w:szCs w:val="28"/>
          <w:lang w:eastAsia="ru-RU"/>
        </w:rPr>
        <w:tab/>
      </w:r>
      <w:r w:rsidRPr="00A413A4">
        <w:rPr>
          <w:rFonts w:eastAsia="Times New Roman" w:cs="Times New Roman"/>
          <w:noProof/>
          <w:snapToGrid w:val="0"/>
          <w:sz w:val="28"/>
          <w:szCs w:val="28"/>
          <w:lang w:eastAsia="ru-RU"/>
        </w:rPr>
        <w:drawing>
          <wp:inline distT="0" distB="0" distL="0" distR="0" wp14:anchorId="7F403BE6" wp14:editId="5E46D705">
            <wp:extent cx="4145280" cy="815340"/>
            <wp:effectExtent l="0" t="0" r="7620" b="3810"/>
            <wp:docPr id="1158" name="Рисунок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145280" cy="815340"/>
                    </a:xfrm>
                    <a:prstGeom prst="rect">
                      <a:avLst/>
                    </a:prstGeom>
                    <a:noFill/>
                    <a:ln>
                      <a:noFill/>
                    </a:ln>
                  </pic:spPr>
                </pic:pic>
              </a:graphicData>
            </a:graphic>
          </wp:inline>
        </w:drawing>
      </w:r>
    </w:p>
    <w:p w14:paraId="7283E99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Так как при Т =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xml:space="preserve"> внутренняя энергия идеального газа не изменяется:</w:t>
      </w:r>
    </w:p>
    <w:p w14:paraId="49A4BEF6"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EB3CD61" wp14:editId="32DAF807">
            <wp:extent cx="1950720" cy="449580"/>
            <wp:effectExtent l="0" t="0" r="0" b="7620"/>
            <wp:docPr id="1157" name="Рисунок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950720" cy="449580"/>
                    </a:xfrm>
                    <a:prstGeom prst="rect">
                      <a:avLst/>
                    </a:prstGeom>
                    <a:noFill/>
                    <a:ln>
                      <a:noFill/>
                    </a:ln>
                  </pic:spPr>
                </pic:pic>
              </a:graphicData>
            </a:graphic>
          </wp:inline>
        </w:drawing>
      </w:r>
    </w:p>
    <w:p w14:paraId="503EC84C"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то из первого начала термодинамики (</w:t>
      </w:r>
      <w:r w:rsidRPr="00A413A4">
        <w:rPr>
          <w:rFonts w:eastAsia="Times New Roman" w:cs="Times New Roman"/>
          <w:snapToGrid w:val="0"/>
          <w:color w:val="000000"/>
          <w:sz w:val="28"/>
          <w:szCs w:val="28"/>
          <w:lang w:eastAsia="ru-RU"/>
        </w:rPr>
        <w:sym w:font="Symbol" w:char="0064"/>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dU</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eastAsia="ru-RU"/>
        </w:rPr>
        <w:sym w:font="Symbol" w:char="0064"/>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следует, что для изотермического процесса</w:t>
      </w:r>
    </w:p>
    <w:p w14:paraId="1396D8CA"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1569ECB4" wp14:editId="1BAA65CC">
            <wp:extent cx="1173480" cy="304800"/>
            <wp:effectExtent l="0" t="0" r="7620" b="0"/>
            <wp:docPr id="1156" name="Рисунок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8"/>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173480" cy="304800"/>
                    </a:xfrm>
                    <a:prstGeom prst="rect">
                      <a:avLst/>
                    </a:prstGeom>
                    <a:noFill/>
                    <a:ln>
                      <a:noFill/>
                    </a:ln>
                  </pic:spPr>
                </pic:pic>
              </a:graphicData>
            </a:graphic>
          </wp:inline>
        </w:drawing>
      </w:r>
    </w:p>
    <w:p w14:paraId="1D07744F"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т. е. все количество теплоты, сообщаемое газу, расходуется на совершение им работы против внешних сил:</w:t>
      </w:r>
    </w:p>
    <w:p w14:paraId="4205B3A5"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7310039F" wp14:editId="4867D3A9">
            <wp:extent cx="3177540" cy="563880"/>
            <wp:effectExtent l="0" t="0" r="3810" b="7620"/>
            <wp:docPr id="1155" name="Рисунок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177540" cy="5638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(54.4)</w:t>
      </w:r>
    </w:p>
    <w:p w14:paraId="6FC99C9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Следовательно, для того чтобы при расширении газа температура не понижалась, к газу в течение изотермического процесса необходимо подводить количество теплоты, эквивалентное внешней работе расширения.</w:t>
      </w:r>
    </w:p>
    <w:p w14:paraId="2488B93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2C36A96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A413A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14:anchorId="522FDF9F" wp14:editId="11A2BFD0">
                <wp:simplePos x="0" y="0"/>
                <wp:positionH relativeFrom="column">
                  <wp:posOffset>0</wp:posOffset>
                </wp:positionH>
                <wp:positionV relativeFrom="paragraph">
                  <wp:posOffset>60960</wp:posOffset>
                </wp:positionV>
                <wp:extent cx="6160135" cy="1885315"/>
                <wp:effectExtent l="24765" t="19050" r="25400" b="19685"/>
                <wp:wrapSquare wrapText="bothSides"/>
                <wp:docPr id="1277" name="Надпись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885315"/>
                        </a:xfrm>
                        <a:prstGeom prst="rect">
                          <a:avLst/>
                        </a:prstGeom>
                        <a:solidFill>
                          <a:srgbClr val="FFFFFF"/>
                        </a:solidFill>
                        <a:ln w="38100" cmpd="dbl">
                          <a:solidFill>
                            <a:srgbClr val="000000"/>
                          </a:solidFill>
                          <a:miter lim="800000"/>
                          <a:headEnd/>
                          <a:tailEnd/>
                        </a:ln>
                      </wps:spPr>
                      <wps:txbx>
                        <w:txbxContent>
                          <w:p w14:paraId="77DC3192" w14:textId="77777777" w:rsidR="006268FC" w:rsidRPr="00367EBF" w:rsidRDefault="006268FC" w:rsidP="006268FC">
                            <w:pPr>
                              <w:widowControl w:val="0"/>
                              <w:numPr>
                                <w:ilvl w:val="0"/>
                                <w:numId w:val="7"/>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Чему равна работа изобарного расширения моля идеального газа при нагревании на1 К?</w:t>
                            </w:r>
                          </w:p>
                          <w:p w14:paraId="5566AC38" w14:textId="77777777" w:rsidR="006268FC" w:rsidRPr="00367EBF" w:rsidRDefault="006268FC" w:rsidP="006268FC">
                            <w:pPr>
                              <w:widowControl w:val="0"/>
                              <w:numPr>
                                <w:ilvl w:val="0"/>
                                <w:numId w:val="7"/>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Нагревается или охлаждается идеальный газ, если он расширяется при постоянном давлении?</w:t>
                            </w:r>
                          </w:p>
                          <w:p w14:paraId="5EE9B5AF" w14:textId="77777777" w:rsidR="006268FC" w:rsidRPr="00367EBF" w:rsidRDefault="006268FC" w:rsidP="006268FC">
                            <w:pPr>
                              <w:widowControl w:val="0"/>
                              <w:numPr>
                                <w:ilvl w:val="0"/>
                                <w:numId w:val="7"/>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Температура газа в цилиндре постоянна. Запишите на основе первого начала терм</w:t>
                            </w:r>
                            <w:r w:rsidRPr="00367EBF">
                              <w:rPr>
                                <w:rFonts w:cs="Arial"/>
                                <w:b/>
                                <w:color w:val="000000"/>
                                <w:lang w:val="en-US"/>
                              </w:rPr>
                              <w:t>o</w:t>
                            </w:r>
                            <w:r w:rsidRPr="00367EBF">
                              <w:rPr>
                                <w:rFonts w:cs="Arial"/>
                                <w:b/>
                                <w:color w:val="000000"/>
                              </w:rPr>
                              <w:t>динамики соотношение между сообщенным количеством теплоты и совершенной работой.</w:t>
                            </w:r>
                            <w:r w:rsidRPr="00367EBF">
                              <w:rPr>
                                <w:rFonts w:cs="Arial"/>
                                <w:b/>
                                <w:color w:val="000000"/>
                              </w:rPr>
                              <w:tab/>
                            </w:r>
                          </w:p>
                          <w:p w14:paraId="46EBF681" w14:textId="77777777" w:rsidR="006268FC" w:rsidRPr="00367EBF" w:rsidRDefault="006268FC" w:rsidP="006268FC">
                            <w:pPr>
                              <w:widowControl w:val="0"/>
                              <w:numPr>
                                <w:ilvl w:val="0"/>
                                <w:numId w:val="7"/>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Газ переходит из одного и того же начального состояния 1</w:t>
                            </w:r>
                            <w:r w:rsidRPr="00367EBF">
                              <w:rPr>
                                <w:rFonts w:cs="Arial"/>
                                <w:b/>
                                <w:i/>
                                <w:color w:val="000000"/>
                              </w:rPr>
                              <w:t xml:space="preserve"> </w:t>
                            </w:r>
                            <w:r w:rsidRPr="00367EBF">
                              <w:rPr>
                                <w:rFonts w:cs="Arial"/>
                                <w:b/>
                                <w:color w:val="000000"/>
                              </w:rPr>
                              <w:t>в одно и то же конечное состояние 2 в</w:t>
                            </w:r>
                            <w:r w:rsidRPr="00367EBF">
                              <w:rPr>
                                <w:rFonts w:cs="Arial"/>
                                <w:b/>
                                <w:i/>
                                <w:color w:val="000000"/>
                              </w:rPr>
                              <w:t xml:space="preserve"> </w:t>
                            </w:r>
                            <w:r w:rsidRPr="00367EBF">
                              <w:rPr>
                                <w:rFonts w:cs="Arial"/>
                                <w:b/>
                                <w:color w:val="000000"/>
                              </w:rPr>
                              <w:t xml:space="preserve">результате следующих процессов: а) изотермического; б) изобарного; в) изохорного. Рассмотрев эти процессы графически, показать: 1) в каком процессе </w:t>
                            </w:r>
                            <w:r w:rsidRPr="00367EBF">
                              <w:rPr>
                                <w:rFonts w:cs="Arial"/>
                                <w:b/>
                                <w:color w:val="000000"/>
                              </w:rPr>
                              <w:tab/>
                              <w:t>работа расширения максимальна; 2) когда газу сообщается максимальное количество теплоты.</w:t>
                            </w:r>
                          </w:p>
                          <w:p w14:paraId="655C9D56" w14:textId="77777777" w:rsidR="006268FC" w:rsidRPr="007C6223" w:rsidRDefault="006268FC" w:rsidP="006268FC">
                            <w:pPr>
                              <w:widowControl w:val="0"/>
                              <w:numPr>
                                <w:ilvl w:val="0"/>
                                <w:numId w:val="7"/>
                              </w:numPr>
                              <w:shd w:val="clear" w:color="auto" w:fill="FFFFFF"/>
                              <w:tabs>
                                <w:tab w:val="left" w:pos="163"/>
                                <w:tab w:val="right" w:pos="7680"/>
                              </w:tabs>
                              <w:spacing w:after="0" w:line="240" w:lineRule="auto"/>
                              <w:jc w:val="both"/>
                              <w:rPr>
                                <w:rFonts w:cs="Arial"/>
                                <w:color w:val="000000"/>
                              </w:rPr>
                            </w:pPr>
                            <w:r w:rsidRPr="00367EBF">
                              <w:rPr>
                                <w:rFonts w:cs="Arial"/>
                                <w:b/>
                                <w:color w:val="000000"/>
                              </w:rPr>
                              <w:t xml:space="preserve">Газ переходит из одного и того же начального состояния </w:t>
                            </w:r>
                            <w:r w:rsidRPr="00367EBF">
                              <w:rPr>
                                <w:rFonts w:cs="Arial"/>
                                <w:b/>
                                <w:i/>
                                <w:color w:val="000000"/>
                              </w:rPr>
                              <w:t xml:space="preserve">1 в </w:t>
                            </w:r>
                            <w:r w:rsidRPr="00367EBF">
                              <w:rPr>
                                <w:rFonts w:cs="Arial"/>
                                <w:b/>
                                <w:color w:val="000000"/>
                              </w:rPr>
                              <w:t xml:space="preserve">одно и то же конечное  состояние </w:t>
                            </w:r>
                            <w:r w:rsidRPr="00367EBF">
                              <w:rPr>
                                <w:rFonts w:cs="Arial"/>
                                <w:b/>
                                <w:i/>
                                <w:color w:val="000000"/>
                              </w:rPr>
                              <w:t xml:space="preserve">2 </w:t>
                            </w:r>
                            <w:r w:rsidRPr="00367EBF">
                              <w:rPr>
                                <w:rFonts w:cs="Arial"/>
                                <w:b/>
                                <w:color w:val="000000"/>
                              </w:rPr>
                              <w:t>в результате следующих процессов: а) изобарного процесса; б) последо</w:t>
                            </w:r>
                            <w:r w:rsidRPr="00367EBF">
                              <w:rPr>
                                <w:rFonts w:cs="Arial"/>
                                <w:b/>
                                <w:color w:val="000000"/>
                              </w:rPr>
                              <w:tab/>
                              <w:t xml:space="preserve">вательных изохорного и изотермического </w:t>
                            </w:r>
                            <w:r w:rsidRPr="00367EBF">
                              <w:rPr>
                                <w:rFonts w:cs="Arial"/>
                                <w:b/>
                                <w:color w:val="000000"/>
                              </w:rPr>
                              <w:tab/>
                              <w:t>процессов. Рассмотрите эти переходы графически. Одинаковы или различны в обоих</w:t>
                            </w:r>
                            <w:r>
                              <w:rPr>
                                <w:rFonts w:cs="Arial"/>
                                <w:b/>
                                <w:color w:val="000000"/>
                              </w:rPr>
                              <w:t xml:space="preserve"> </w:t>
                            </w:r>
                            <w:r w:rsidRPr="00367EBF">
                              <w:rPr>
                                <w:rFonts w:cs="Arial"/>
                                <w:b/>
                                <w:color w:val="000000"/>
                              </w:rPr>
                              <w:t xml:space="preserve">случаях: 1) изменение внутренней энергии? </w:t>
                            </w:r>
                            <w:r w:rsidRPr="00367EBF">
                              <w:rPr>
                                <w:rFonts w:cs="Arial"/>
                                <w:b/>
                                <w:color w:val="000000"/>
                              </w:rPr>
                              <w:tab/>
                              <w:t>2) затраченное количество теплоты?</w:t>
                            </w:r>
                            <w:r w:rsidRPr="00367EBF">
                              <w:rPr>
                                <w:rFonts w:cs="Arial"/>
                                <w:b/>
                                <w:color w:val="000000"/>
                              </w:rPr>
                              <w:br/>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FDF9F" id="Надпись 1277" o:spid="_x0000_s1031" type="#_x0000_t202" style="position:absolute;left:0;text-align:left;margin-left:0;margin-top:4.8pt;width:485.05pt;height:14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" strokeweight="3pt">
                <v:stroke linestyle="thinThin"/>
                <v:textbox>
                  <w:txbxContent>
                    <w:p w14:paraId="77DC3192" w14:textId="77777777" w:rsidR="006268FC" w:rsidRPr="00367EBF" w:rsidRDefault="006268FC" w:rsidP="006268FC">
                      <w:pPr>
                        <w:widowControl w:val="0"/>
                        <w:numPr>
                          <w:ilvl w:val="0"/>
                          <w:numId w:val="7"/>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Чему равна работа изобарного расширения моля идеального газа при нагревании на1 К?</w:t>
                      </w:r>
                    </w:p>
                    <w:p w14:paraId="5566AC38" w14:textId="77777777" w:rsidR="006268FC" w:rsidRPr="00367EBF" w:rsidRDefault="006268FC" w:rsidP="006268FC">
                      <w:pPr>
                        <w:widowControl w:val="0"/>
                        <w:numPr>
                          <w:ilvl w:val="0"/>
                          <w:numId w:val="7"/>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Нагревается или охлаждается идеальный газ, если он расширяется при постоянном давлении?</w:t>
                      </w:r>
                    </w:p>
                    <w:p w14:paraId="5EE9B5AF" w14:textId="77777777" w:rsidR="006268FC" w:rsidRPr="00367EBF" w:rsidRDefault="006268FC" w:rsidP="006268FC">
                      <w:pPr>
                        <w:widowControl w:val="0"/>
                        <w:numPr>
                          <w:ilvl w:val="0"/>
                          <w:numId w:val="7"/>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Температура газа в цилиндре постоянна. Запишите на основе первого начала терм</w:t>
                      </w:r>
                      <w:r w:rsidRPr="00367EBF">
                        <w:rPr>
                          <w:rFonts w:cs="Arial"/>
                          <w:b/>
                          <w:color w:val="000000"/>
                          <w:lang w:val="en-US"/>
                        </w:rPr>
                        <w:t>o</w:t>
                      </w:r>
                      <w:r w:rsidRPr="00367EBF">
                        <w:rPr>
                          <w:rFonts w:cs="Arial"/>
                          <w:b/>
                          <w:color w:val="000000"/>
                        </w:rPr>
                        <w:t>динамики соотношение между сообщенным количеством теплоты и совершенной работой.</w:t>
                      </w:r>
                      <w:r w:rsidRPr="00367EBF">
                        <w:rPr>
                          <w:rFonts w:cs="Arial"/>
                          <w:b/>
                          <w:color w:val="000000"/>
                        </w:rPr>
                        <w:tab/>
                      </w:r>
                    </w:p>
                    <w:p w14:paraId="46EBF681" w14:textId="77777777" w:rsidR="006268FC" w:rsidRPr="00367EBF" w:rsidRDefault="006268FC" w:rsidP="006268FC">
                      <w:pPr>
                        <w:widowControl w:val="0"/>
                        <w:numPr>
                          <w:ilvl w:val="0"/>
                          <w:numId w:val="7"/>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Газ переходит из одного и того же начального состояния 1</w:t>
                      </w:r>
                      <w:r w:rsidRPr="00367EBF">
                        <w:rPr>
                          <w:rFonts w:cs="Arial"/>
                          <w:b/>
                          <w:i/>
                          <w:color w:val="000000"/>
                        </w:rPr>
                        <w:t xml:space="preserve"> </w:t>
                      </w:r>
                      <w:r w:rsidRPr="00367EBF">
                        <w:rPr>
                          <w:rFonts w:cs="Arial"/>
                          <w:b/>
                          <w:color w:val="000000"/>
                        </w:rPr>
                        <w:t>в одно и то же конечное состояние 2 в</w:t>
                      </w:r>
                      <w:r w:rsidRPr="00367EBF">
                        <w:rPr>
                          <w:rFonts w:cs="Arial"/>
                          <w:b/>
                          <w:i/>
                          <w:color w:val="000000"/>
                        </w:rPr>
                        <w:t xml:space="preserve"> </w:t>
                      </w:r>
                      <w:r w:rsidRPr="00367EBF">
                        <w:rPr>
                          <w:rFonts w:cs="Arial"/>
                          <w:b/>
                          <w:color w:val="000000"/>
                        </w:rPr>
                        <w:t xml:space="preserve">результате следующих процессов: а) изотермического; б) изобарного; в) изохорного. Рассмотрев эти процессы графически, показать: 1) в каком процессе </w:t>
                      </w:r>
                      <w:r w:rsidRPr="00367EBF">
                        <w:rPr>
                          <w:rFonts w:cs="Arial"/>
                          <w:b/>
                          <w:color w:val="000000"/>
                        </w:rPr>
                        <w:tab/>
                        <w:t>работа расширения максимальна; 2) когда газу сообщается максимальное количество теплоты.</w:t>
                      </w:r>
                    </w:p>
                    <w:p w14:paraId="655C9D56" w14:textId="77777777" w:rsidR="006268FC" w:rsidRPr="007C6223" w:rsidRDefault="006268FC" w:rsidP="006268FC">
                      <w:pPr>
                        <w:widowControl w:val="0"/>
                        <w:numPr>
                          <w:ilvl w:val="0"/>
                          <w:numId w:val="7"/>
                        </w:numPr>
                        <w:shd w:val="clear" w:color="auto" w:fill="FFFFFF"/>
                        <w:tabs>
                          <w:tab w:val="left" w:pos="163"/>
                          <w:tab w:val="right" w:pos="7680"/>
                        </w:tabs>
                        <w:spacing w:after="0" w:line="240" w:lineRule="auto"/>
                        <w:jc w:val="both"/>
                        <w:rPr>
                          <w:rFonts w:cs="Arial"/>
                          <w:color w:val="000000"/>
                        </w:rPr>
                      </w:pPr>
                      <w:r w:rsidRPr="00367EBF">
                        <w:rPr>
                          <w:rFonts w:cs="Arial"/>
                          <w:b/>
                          <w:color w:val="000000"/>
                        </w:rPr>
                        <w:t xml:space="preserve">Газ переходит из одного и того же начального состояния </w:t>
                      </w:r>
                      <w:r w:rsidRPr="00367EBF">
                        <w:rPr>
                          <w:rFonts w:cs="Arial"/>
                          <w:b/>
                          <w:i/>
                          <w:color w:val="000000"/>
                        </w:rPr>
                        <w:t xml:space="preserve">1 в </w:t>
                      </w:r>
                      <w:r w:rsidRPr="00367EBF">
                        <w:rPr>
                          <w:rFonts w:cs="Arial"/>
                          <w:b/>
                          <w:color w:val="000000"/>
                        </w:rPr>
                        <w:t xml:space="preserve">одно и то же конечное  состояние </w:t>
                      </w:r>
                      <w:r w:rsidRPr="00367EBF">
                        <w:rPr>
                          <w:rFonts w:cs="Arial"/>
                          <w:b/>
                          <w:i/>
                          <w:color w:val="000000"/>
                        </w:rPr>
                        <w:t xml:space="preserve">2 </w:t>
                      </w:r>
                      <w:r w:rsidRPr="00367EBF">
                        <w:rPr>
                          <w:rFonts w:cs="Arial"/>
                          <w:b/>
                          <w:color w:val="000000"/>
                        </w:rPr>
                        <w:t>в результате следующих процессов: а) изобарного процесса; б) последо</w:t>
                      </w:r>
                      <w:r w:rsidRPr="00367EBF">
                        <w:rPr>
                          <w:rFonts w:cs="Arial"/>
                          <w:b/>
                          <w:color w:val="000000"/>
                        </w:rPr>
                        <w:tab/>
                        <w:t xml:space="preserve">вательных изохорного и изотермического </w:t>
                      </w:r>
                      <w:r w:rsidRPr="00367EBF">
                        <w:rPr>
                          <w:rFonts w:cs="Arial"/>
                          <w:b/>
                          <w:color w:val="000000"/>
                        </w:rPr>
                        <w:tab/>
                        <w:t>процессов. Рассмотрите эти переходы графически. Одинаковы или различны в обоих</w:t>
                      </w:r>
                      <w:r>
                        <w:rPr>
                          <w:rFonts w:cs="Arial"/>
                          <w:b/>
                          <w:color w:val="000000"/>
                        </w:rPr>
                        <w:t xml:space="preserve"> </w:t>
                      </w:r>
                      <w:r w:rsidRPr="00367EBF">
                        <w:rPr>
                          <w:rFonts w:cs="Arial"/>
                          <w:b/>
                          <w:color w:val="000000"/>
                        </w:rPr>
                        <w:t xml:space="preserve">случаях: 1) изменение внутренней энергии? </w:t>
                      </w:r>
                      <w:r w:rsidRPr="00367EBF">
                        <w:rPr>
                          <w:rFonts w:cs="Arial"/>
                          <w:b/>
                          <w:color w:val="000000"/>
                        </w:rPr>
                        <w:tab/>
                        <w:t>2) затраченное количество теплоты?</w:t>
                      </w:r>
                      <w:r w:rsidRPr="00367EBF">
                        <w:rPr>
                          <w:rFonts w:cs="Arial"/>
                          <w:b/>
                          <w:color w:val="000000"/>
                        </w:rPr>
                        <w:br/>
                      </w:r>
                    </w:p>
                  </w:txbxContent>
                </v:textbox>
                <w10:wrap type="square"/>
              </v:shape>
            </w:pict>
          </mc:Fallback>
        </mc:AlternateContent>
      </w:r>
    </w:p>
    <w:p w14:paraId="480EC61D"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3" w:name="_Toc47954068"/>
      <w:r w:rsidRPr="00A413A4">
        <w:rPr>
          <w:rFonts w:eastAsia="Times New Roman" w:cs="Arial"/>
          <w:b/>
          <w:bCs/>
          <w:iCs/>
          <w:smallCaps/>
          <w:snapToGrid w:val="0"/>
          <w:sz w:val="36"/>
          <w:szCs w:val="36"/>
          <w:lang w:eastAsia="ru-RU"/>
        </w:rPr>
        <w:t>§ 55. Адиабатический процесс. Политропный</w:t>
      </w:r>
      <w:bookmarkEnd w:id="33"/>
      <w:r w:rsidRPr="00A413A4">
        <w:rPr>
          <w:rFonts w:eastAsia="Times New Roman" w:cs="Arial"/>
          <w:b/>
          <w:bCs/>
          <w:iCs/>
          <w:smallCaps/>
          <w:snapToGrid w:val="0"/>
          <w:sz w:val="36"/>
          <w:szCs w:val="36"/>
          <w:lang w:eastAsia="ru-RU"/>
        </w:rPr>
        <w:t xml:space="preserve"> </w:t>
      </w:r>
    </w:p>
    <w:p w14:paraId="79D3289D"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34" w:name="_Toc47954069"/>
      <w:r w:rsidRPr="00A413A4">
        <w:rPr>
          <w:rFonts w:eastAsia="Times New Roman" w:cs="Arial"/>
          <w:b/>
          <w:bCs/>
          <w:iCs/>
          <w:smallCaps/>
          <w:snapToGrid w:val="0"/>
          <w:sz w:val="36"/>
          <w:szCs w:val="36"/>
          <w:lang w:eastAsia="ru-RU"/>
        </w:rPr>
        <w:t>процесс</w:t>
      </w:r>
      <w:bookmarkEnd w:id="34"/>
    </w:p>
    <w:p w14:paraId="34CA065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561583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Адиабатическим называется процесс, при котором отсутствует теплообмен («52=0) между системой и окружающей средой. К адиабатическим процессам можно отнести все быстропротекающие процессы. Например, адиабатическим процессом можно считать процесс распространения звука в среде, так как скорость распространения звуковой волны настолько велика, что обмен энергией между волной и средой произойти не </w:t>
      </w: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успевает. Адиабатические процессы применяются в двигателях внутреннего сгорания (расширение и сжатие горючей смеси в цилиндрах), в холодильных установках и т. д. Из первого начала термодинамики (</w:t>
      </w:r>
      <w:r w:rsidRPr="00A413A4">
        <w:rPr>
          <w:rFonts w:eastAsia="Times New Roman" w:cs="Times New Roman"/>
          <w:snapToGrid w:val="0"/>
          <w:color w:val="000000"/>
          <w:sz w:val="28"/>
          <w:szCs w:val="28"/>
          <w:lang w:eastAsia="ru-RU"/>
        </w:rPr>
        <w:sym w:font="Symbol" w:char="0064"/>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dU</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eastAsia="ru-RU"/>
        </w:rPr>
        <w:sym w:font="Symbol" w:char="0064"/>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для адиабатического процесса следует, что</w:t>
      </w:r>
    </w:p>
    <w:p w14:paraId="428253C8"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2BA55B5E" wp14:editId="01AEDF99">
            <wp:extent cx="1691640" cy="335280"/>
            <wp:effectExtent l="0" t="0" r="3810" b="7620"/>
            <wp:docPr id="1154" name="Рисунок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691640" cy="3352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(55.1)</w:t>
      </w:r>
    </w:p>
    <w:p w14:paraId="1CD4E7A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т. е. внешняя работа совершается за счет изменения внутренней энергии системы.</w:t>
      </w:r>
    </w:p>
    <w:p w14:paraId="2EC82D9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lastRenderedPageBreak/>
        <w:t>Используя выражения (52.1) и (53.4), для произвольной массы газа перепишем уравнение (55.1) в виде</w:t>
      </w:r>
    </w:p>
    <w:p w14:paraId="5089C29C"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2CC497C5" wp14:editId="0CFF3A56">
            <wp:extent cx="2125980" cy="563880"/>
            <wp:effectExtent l="0" t="0" r="7620" b="7620"/>
            <wp:docPr id="1153" name="Рисунок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125980" cy="5638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(55.2)</w:t>
      </w:r>
    </w:p>
    <w:p w14:paraId="4FFBC2D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Продифференцировав уравнение состояния для идеального газа </w:t>
      </w:r>
      <w:r w:rsidRPr="00A413A4">
        <w:rPr>
          <w:rFonts w:eastAsia="Times New Roman" w:cs="Times New Roman"/>
          <w:snapToGrid w:val="0"/>
          <w:color w:val="000000"/>
          <w:position w:val="-26"/>
          <w:sz w:val="28"/>
          <w:szCs w:val="28"/>
          <w:lang w:eastAsia="ru-RU"/>
        </w:rPr>
        <w:object w:dxaOrig="1540" w:dyaOrig="700" w14:anchorId="2CEDD848">
          <v:shape id="_x0000_i1164" type="#_x0000_t75" style="width:76.8pt;height:34.8pt" o:ole="">
            <v:imagedata r:id="rId158" o:title=""/>
          </v:shape>
          <o:OLEObject Type="Embed" ProgID="Equation.3" ShapeID="_x0000_i1164" DrawAspect="Content" ObjectID="_1670193612" r:id="rId159"/>
        </w:objec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получим</w:t>
      </w:r>
    </w:p>
    <w:p w14:paraId="086DDE90"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366DB096" wp14:editId="291C3EF0">
            <wp:extent cx="2011680" cy="510540"/>
            <wp:effectExtent l="0" t="0" r="7620" b="3810"/>
            <wp:docPr id="1152" name="Рисунок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3"/>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11680" cy="5105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(55.3)</w:t>
      </w:r>
    </w:p>
    <w:p w14:paraId="79FFFFD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Исключим из (55.2) и (55.3) температуру </w:t>
      </w:r>
      <w:r w:rsidRPr="00A413A4">
        <w:rPr>
          <w:rFonts w:eastAsia="Times New Roman" w:cs="Times New Roman"/>
          <w:i/>
          <w:snapToGrid w:val="0"/>
          <w:color w:val="000000"/>
          <w:sz w:val="28"/>
          <w:szCs w:val="28"/>
          <w:lang w:eastAsia="ru-RU"/>
        </w:rPr>
        <w:t>Т:</w:t>
      </w:r>
    </w:p>
    <w:p w14:paraId="6D06F0E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E54123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position w:val="-32"/>
          <w:sz w:val="28"/>
          <w:szCs w:val="28"/>
          <w:lang w:eastAsia="ru-RU"/>
        </w:rPr>
        <w:object w:dxaOrig="3500" w:dyaOrig="780" w14:anchorId="3B8F1B2C">
          <v:shape id="_x0000_i1165" type="#_x0000_t75" style="width:175.2pt;height:39pt" o:ole="">
            <v:imagedata r:id="rId161" o:title=""/>
          </v:shape>
          <o:OLEObject Type="Embed" ProgID="Equation.3" ShapeID="_x0000_i1165" DrawAspect="Content" ObjectID="_1670193613" r:id="rId162"/>
        </w:object>
      </w:r>
    </w:p>
    <w:p w14:paraId="3A4B115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CE5C04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413A4">
        <w:rPr>
          <w:rFonts w:eastAsia="Times New Roman" w:cs="Times New Roman"/>
          <w:snapToGrid w:val="0"/>
          <w:color w:val="000000"/>
          <w:sz w:val="28"/>
          <w:szCs w:val="28"/>
          <w:lang w:eastAsia="ru-RU"/>
        </w:rPr>
        <w:t xml:space="preserve">Разделив переменные и учитывая, что </w:t>
      </w:r>
      <w:r w:rsidRPr="00A413A4">
        <w:rPr>
          <w:rFonts w:eastAsia="Times New Roman" w:cs="Times New Roman"/>
          <w:i/>
          <w:snapToGrid w:val="0"/>
          <w:color w:val="000000"/>
          <w:sz w:val="28"/>
          <w:szCs w:val="28"/>
          <w:lang w:eastAsia="ru-RU"/>
        </w:rPr>
        <w:t>С</w:t>
      </w:r>
      <w:r w:rsidRPr="00A413A4">
        <w:rPr>
          <w:rFonts w:eastAsia="Times New Roman" w:cs="Times New Roman"/>
          <w:i/>
          <w:snapToGrid w:val="0"/>
          <w:color w:val="000000"/>
          <w:sz w:val="28"/>
          <w:szCs w:val="28"/>
          <w:vertAlign w:val="subscript"/>
          <w:lang w:eastAsia="ru-RU"/>
        </w:rPr>
        <w:t>р</w:t>
      </w:r>
      <w:r w:rsidRPr="00A413A4">
        <w:rPr>
          <w:rFonts w:eastAsia="Times New Roman" w:cs="Times New Roman"/>
          <w:i/>
          <w:snapToGrid w:val="0"/>
          <w:color w:val="000000"/>
          <w:sz w:val="28"/>
          <w:szCs w:val="28"/>
          <w:lang w:eastAsia="ru-RU"/>
        </w:rPr>
        <w:t>/С</w:t>
      </w:r>
      <w:r w:rsidRPr="00A413A4">
        <w:rPr>
          <w:rFonts w:eastAsia="Times New Roman" w:cs="Times New Roman"/>
          <w:i/>
          <w:snapToGrid w:val="0"/>
          <w:color w:val="000000"/>
          <w:sz w:val="28"/>
          <w:szCs w:val="28"/>
          <w:vertAlign w:val="subscript"/>
          <w:lang w:val="en-US" w:eastAsia="ru-RU"/>
        </w:rPr>
        <w:t>v</w:t>
      </w:r>
      <w:r w:rsidRPr="00A413A4">
        <w:rPr>
          <w:rFonts w:eastAsia="Times New Roman" w:cs="Times New Roman"/>
          <w:i/>
          <w:snapToGrid w:val="0"/>
          <w:color w:val="000000"/>
          <w:sz w:val="28"/>
          <w:szCs w:val="28"/>
          <w:lang w:eastAsia="ru-RU"/>
        </w:rPr>
        <w:t xml:space="preserve"> = </w:t>
      </w:r>
      <w:r w:rsidRPr="00A413A4">
        <w:rPr>
          <w:rFonts w:eastAsia="Times New Roman" w:cs="Times New Roman"/>
          <w:i/>
          <w:snapToGrid w:val="0"/>
          <w:color w:val="000000"/>
          <w:sz w:val="28"/>
          <w:szCs w:val="28"/>
          <w:lang w:val="en-US" w:eastAsia="ru-RU"/>
        </w:rPr>
        <w:sym w:font="Symbol" w:char="F067"/>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(см. (53.8)), найдем</w:t>
      </w:r>
    </w:p>
    <w:p w14:paraId="450F278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14:paraId="716D6DD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position w:val="-12"/>
          <w:sz w:val="28"/>
          <w:szCs w:val="28"/>
          <w:lang w:val="en-US" w:eastAsia="ru-RU"/>
        </w:rPr>
        <w:object w:dxaOrig="1920" w:dyaOrig="380" w14:anchorId="7C1238BA">
          <v:shape id="_x0000_i1166" type="#_x0000_t75" style="width:96pt;height:19.2pt" o:ole="">
            <v:imagedata r:id="rId163" o:title=""/>
          </v:shape>
          <o:OLEObject Type="Embed" ProgID="Equation.3" ShapeID="_x0000_i1166" DrawAspect="Content" ObjectID="_1670193614" r:id="rId164"/>
        </w:object>
      </w:r>
    </w:p>
    <w:p w14:paraId="0E1BC99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5B1182B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Интегрируя это уравнение в пределах от </w:t>
      </w:r>
      <w:r w:rsidRPr="00A413A4">
        <w:rPr>
          <w:rFonts w:eastAsia="Times New Roman" w:cs="Times New Roman"/>
          <w:snapToGrid w:val="0"/>
          <w:color w:val="000000"/>
          <w:sz w:val="28"/>
          <w:szCs w:val="28"/>
          <w:lang w:val="en-US" w:eastAsia="ru-RU"/>
        </w:rPr>
        <w:t>p</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до р</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соответственно от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до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а затем потенцируя, придем к выражению</w:t>
      </w:r>
    </w:p>
    <w:p w14:paraId="49CF9C2A" w14:textId="77777777" w:rsidR="006268FC" w:rsidRPr="00A413A4" w:rsidRDefault="006268FC" w:rsidP="006268FC">
      <w:pPr>
        <w:widowControl w:val="0"/>
        <w:spacing w:after="0" w:line="240" w:lineRule="auto"/>
        <w:ind w:left="72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3BA74BDD" wp14:editId="1C162C7D">
            <wp:extent cx="3253740" cy="388620"/>
            <wp:effectExtent l="0" t="0" r="3810" b="0"/>
            <wp:docPr id="1151" name="Рисунок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3253740" cy="388620"/>
                    </a:xfrm>
                    <a:prstGeom prst="rect">
                      <a:avLst/>
                    </a:prstGeom>
                    <a:noFill/>
                    <a:ln>
                      <a:noFill/>
                    </a:ln>
                  </pic:spPr>
                </pic:pic>
              </a:graphicData>
            </a:graphic>
          </wp:inline>
        </w:drawing>
      </w:r>
    </w:p>
    <w:p w14:paraId="3CA6C54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Так как состояния 1 и 2 выбраны произвольно, то можно записать</w:t>
      </w:r>
    </w:p>
    <w:p w14:paraId="64EA522F" w14:textId="77777777" w:rsidR="006268FC" w:rsidRPr="00A413A4" w:rsidRDefault="006268FC" w:rsidP="006268FC">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9B56AAA" wp14:editId="5FC9B886">
            <wp:extent cx="1478280" cy="350520"/>
            <wp:effectExtent l="0" t="0" r="7620" b="0"/>
            <wp:docPr id="1150" name="Рисунок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478280" cy="3505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(55.4)</w:t>
      </w:r>
    </w:p>
    <w:p w14:paraId="0C5FD3C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Полученное выражение есть уравнение адиабатического процесса, называемое также уравнением Пуассона.</w:t>
      </w:r>
    </w:p>
    <w:p w14:paraId="534C590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Для перехода к переменным Т,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lang w:eastAsia="ru-RU"/>
        </w:rPr>
        <w:t xml:space="preserve"> или </w:t>
      </w:r>
      <w:r w:rsidRPr="00A413A4">
        <w:rPr>
          <w:rFonts w:eastAsia="Times New Roman" w:cs="Times New Roman"/>
          <w:snapToGrid w:val="0"/>
          <w:color w:val="000000"/>
          <w:sz w:val="28"/>
          <w:szCs w:val="28"/>
          <w:lang w:val="en-US" w:eastAsia="ru-RU"/>
        </w:rPr>
        <w:t>p</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 исключим из (55.4) с помощью уравнения Клапейрона — Менделеева</w:t>
      </w:r>
    </w:p>
    <w:p w14:paraId="330126CF"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8B8D26E" wp14:editId="456DB96D">
            <wp:extent cx="1150620" cy="449580"/>
            <wp:effectExtent l="0" t="0" r="0" b="7620"/>
            <wp:docPr id="1149" name="Рисунок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150620" cy="449580"/>
                    </a:xfrm>
                    <a:prstGeom prst="rect">
                      <a:avLst/>
                    </a:prstGeom>
                    <a:noFill/>
                    <a:ln>
                      <a:noFill/>
                    </a:ln>
                  </pic:spPr>
                </pic:pic>
              </a:graphicData>
            </a:graphic>
          </wp:inline>
        </w:drawing>
      </w:r>
    </w:p>
    <w:p w14:paraId="4E3A99EE"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соответственно давление или объем:</w:t>
      </w:r>
    </w:p>
    <w:p w14:paraId="39302B49"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1D6F60EB" wp14:editId="54E5D470">
            <wp:extent cx="1257300" cy="579120"/>
            <wp:effectExtent l="0" t="0" r="0" b="0"/>
            <wp:docPr id="1148" name="Рисунок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9"/>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257300" cy="5791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(55.5) (55.6)</w:t>
      </w:r>
    </w:p>
    <w:p w14:paraId="07F9519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Выражения (55.4) — (55.6) представляют собой уравнения адиабатического процесса. В этих уравнениях безразмерная величина (см. (53.8) и (53.2))</w:t>
      </w:r>
    </w:p>
    <w:p w14:paraId="02BC8918"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013A7F4" wp14:editId="5D1EF842">
            <wp:extent cx="2644140" cy="320040"/>
            <wp:effectExtent l="0" t="0" r="3810" b="3810"/>
            <wp:docPr id="1147" name="Рисунок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0"/>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644140" cy="3200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(55.7)</w:t>
      </w:r>
    </w:p>
    <w:p w14:paraId="15E412C5"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называется показателем адиабаты (или коэффициентом Пуассона). Для одноатомных газов (</w:t>
      </w:r>
      <w:r w:rsidRPr="00A413A4">
        <w:rPr>
          <w:rFonts w:eastAsia="Times New Roman" w:cs="Times New Roman"/>
          <w:snapToGrid w:val="0"/>
          <w:color w:val="000000"/>
          <w:sz w:val="28"/>
          <w:szCs w:val="28"/>
          <w:lang w:val="en-US" w:eastAsia="ru-RU"/>
        </w:rPr>
        <w:t>Ne</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He</w:t>
      </w:r>
      <w:r w:rsidRPr="00A413A4">
        <w:rPr>
          <w:rFonts w:eastAsia="Times New Roman" w:cs="Times New Roman"/>
          <w:snapToGrid w:val="0"/>
          <w:color w:val="000000"/>
          <w:sz w:val="28"/>
          <w:szCs w:val="28"/>
          <w:lang w:eastAsia="ru-RU"/>
        </w:rPr>
        <w:t xml:space="preserve"> и др.), достаточно хорошо удовлетворяющих условию идеальности, </w:t>
      </w:r>
      <w:r w:rsidRPr="00A413A4">
        <w:rPr>
          <w:rFonts w:eastAsia="Times New Roman" w:cs="Times New Roman"/>
          <w:snapToGrid w:val="0"/>
          <w:color w:val="000000"/>
          <w:sz w:val="28"/>
          <w:szCs w:val="28"/>
          <w:lang w:val="en-US" w:eastAsia="ru-RU"/>
        </w:rPr>
        <w:t>I</w:t>
      </w:r>
      <w:r w:rsidRPr="00A413A4">
        <w:rPr>
          <w:rFonts w:eastAsia="Times New Roman" w:cs="Times New Roman"/>
          <w:snapToGrid w:val="0"/>
          <w:color w:val="000000"/>
          <w:sz w:val="28"/>
          <w:szCs w:val="28"/>
          <w:lang w:eastAsia="ru-RU"/>
        </w:rPr>
        <w:t xml:space="preserve"> = 3, </w:t>
      </w:r>
      <w:r w:rsidRPr="00A413A4">
        <w:rPr>
          <w:rFonts w:eastAsia="Times New Roman" w:cs="Times New Roman"/>
          <w:b/>
          <w:snapToGrid w:val="0"/>
          <w:sz w:val="28"/>
          <w:szCs w:val="28"/>
          <w:lang w:eastAsia="ru-RU"/>
        </w:rPr>
        <w:t xml:space="preserve"> </w:t>
      </w:r>
      <w:r w:rsidRPr="00A413A4">
        <w:rPr>
          <w:rFonts w:eastAsia="Times New Roman" w:cs="Times New Roman"/>
          <w:b/>
          <w:snapToGrid w:val="0"/>
          <w:sz w:val="28"/>
          <w:szCs w:val="28"/>
          <w:lang w:eastAsia="ru-RU"/>
        </w:rPr>
        <w:sym w:font="Symbol" w:char="F067"/>
      </w:r>
      <w:r w:rsidRPr="00A413A4">
        <w:rPr>
          <w:rFonts w:eastAsia="Times New Roman" w:cs="Times New Roman"/>
          <w:i/>
          <w:snapToGrid w:val="0"/>
          <w:color w:val="000000"/>
          <w:sz w:val="28"/>
          <w:szCs w:val="28"/>
          <w:lang w:eastAsia="ru-RU"/>
        </w:rPr>
        <w:t>=</w:t>
      </w:r>
      <w:r w:rsidRPr="00A413A4">
        <w:rPr>
          <w:rFonts w:eastAsia="Times New Roman" w:cs="Times New Roman"/>
          <w:snapToGrid w:val="0"/>
          <w:color w:val="000000"/>
          <w:sz w:val="28"/>
          <w:szCs w:val="28"/>
          <w:lang w:eastAsia="ru-RU"/>
        </w:rPr>
        <w:t>1,67. Для двухатомных газов (Н</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N</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O</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и др.) </w:t>
      </w:r>
      <w:r w:rsidRPr="00A413A4">
        <w:rPr>
          <w:rFonts w:eastAsia="Times New Roman" w:cs="Times New Roman"/>
          <w:snapToGrid w:val="0"/>
          <w:color w:val="000000"/>
          <w:sz w:val="28"/>
          <w:szCs w:val="28"/>
          <w:lang w:val="en-US" w:eastAsia="ru-RU"/>
        </w:rPr>
        <w:t>I</w:t>
      </w:r>
      <w:r w:rsidRPr="00A413A4">
        <w:rPr>
          <w:rFonts w:eastAsia="Times New Roman" w:cs="Times New Roman"/>
          <w:i/>
          <w:snapToGrid w:val="0"/>
          <w:color w:val="000000"/>
          <w:sz w:val="28"/>
          <w:szCs w:val="28"/>
          <w:lang w:eastAsia="ru-RU"/>
        </w:rPr>
        <w:t xml:space="preserve"> =  </w:t>
      </w:r>
      <w:r w:rsidRPr="00A413A4">
        <w:rPr>
          <w:rFonts w:eastAsia="Times New Roman" w:cs="Times New Roman"/>
          <w:snapToGrid w:val="0"/>
          <w:color w:val="000000"/>
          <w:sz w:val="28"/>
          <w:szCs w:val="28"/>
          <w:lang w:eastAsia="ru-RU"/>
        </w:rPr>
        <w:t xml:space="preserve">5, </w:t>
      </w:r>
      <w:r w:rsidRPr="00A413A4">
        <w:rPr>
          <w:rFonts w:eastAsia="Times New Roman" w:cs="Times New Roman"/>
          <w:snapToGrid w:val="0"/>
          <w:color w:val="000000"/>
          <w:sz w:val="28"/>
          <w:szCs w:val="28"/>
          <w:lang w:eastAsia="ru-RU"/>
        </w:rPr>
        <w:sym w:font="Symbol" w:char="F067"/>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1,4. Значения </w:t>
      </w:r>
      <w:r w:rsidRPr="00A413A4">
        <w:rPr>
          <w:rFonts w:eastAsia="Times New Roman" w:cs="Times New Roman"/>
          <w:i/>
          <w:snapToGrid w:val="0"/>
          <w:color w:val="000000"/>
          <w:sz w:val="28"/>
          <w:szCs w:val="28"/>
          <w:lang w:eastAsia="ru-RU"/>
        </w:rPr>
        <w:t xml:space="preserve">у, </w:t>
      </w:r>
      <w:r w:rsidRPr="00A413A4">
        <w:rPr>
          <w:rFonts w:eastAsia="Times New Roman" w:cs="Times New Roman"/>
          <w:snapToGrid w:val="0"/>
          <w:color w:val="000000"/>
          <w:sz w:val="28"/>
          <w:szCs w:val="28"/>
          <w:lang w:eastAsia="ru-RU"/>
        </w:rPr>
        <w:t>вычисленные по формуле (55.7), хорошо подтверждаются экспериментом.</w:t>
      </w:r>
    </w:p>
    <w:p w14:paraId="69B0DA1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 xml:space="preserve">Диаграмма адиабатического процесса </w:t>
      </w:r>
      <w:r w:rsidRPr="00A413A4">
        <w:rPr>
          <w:rFonts w:eastAsia="Times New Roman" w:cs="Times New Roman"/>
          <w:b/>
          <w:snapToGrid w:val="0"/>
          <w:color w:val="000000"/>
          <w:sz w:val="28"/>
          <w:szCs w:val="28"/>
          <w:lang w:eastAsia="ru-RU"/>
        </w:rPr>
        <w:t xml:space="preserve">(адиабата) </w:t>
      </w:r>
      <w:r w:rsidRPr="00A413A4">
        <w:rPr>
          <w:rFonts w:eastAsia="Times New Roman" w:cs="Times New Roman"/>
          <w:snapToGrid w:val="0"/>
          <w:color w:val="000000"/>
          <w:sz w:val="28"/>
          <w:szCs w:val="28"/>
          <w:lang w:eastAsia="ru-RU"/>
        </w:rPr>
        <w:t xml:space="preserve">в координатах р, </w:t>
      </w:r>
      <w:r w:rsidRPr="00A413A4">
        <w:rPr>
          <w:rFonts w:eastAsia="Times New Roman" w:cs="Times New Roman"/>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изображается гиперболой (рис. 83). На рисунке видно, что адиабата (</w:t>
      </w:r>
      <w:r w:rsidRPr="00A413A4">
        <w:rPr>
          <w:rFonts w:eastAsia="Times New Roman" w:cs="Times New Roman"/>
          <w:snapToGrid w:val="0"/>
          <w:color w:val="000000"/>
          <w:sz w:val="28"/>
          <w:szCs w:val="28"/>
          <w:lang w:val="en-US" w:eastAsia="ru-RU"/>
        </w:rPr>
        <w:t>pV</w:t>
      </w:r>
      <w:r w:rsidRPr="00A413A4">
        <w:rPr>
          <w:rFonts w:eastAsia="Times New Roman" w:cs="Times New Roman"/>
          <w:snapToGrid w:val="0"/>
          <w:color w:val="000000"/>
          <w:sz w:val="28"/>
          <w:szCs w:val="28"/>
          <w:vertAlign w:val="superscript"/>
          <w:lang w:eastAsia="ru-RU"/>
        </w:rPr>
        <w:t>7</w:t>
      </w:r>
      <w:r w:rsidRPr="00A413A4">
        <w:rPr>
          <w:rFonts w:eastAsia="Times New Roman" w:cs="Times New Roman"/>
          <w:snapToGrid w:val="0"/>
          <w:color w:val="000000"/>
          <w:sz w:val="28"/>
          <w:szCs w:val="28"/>
          <w:lang w:eastAsia="ru-RU"/>
        </w:rPr>
        <w:t xml:space="preserve"> </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более круга, чем изотерма (</w:t>
      </w:r>
      <w:r w:rsidRPr="00A413A4">
        <w:rPr>
          <w:rFonts w:eastAsia="Times New Roman" w:cs="Times New Roman"/>
          <w:snapToGrid w:val="0"/>
          <w:color w:val="000000"/>
          <w:sz w:val="28"/>
          <w:szCs w:val="28"/>
          <w:lang w:val="en-US" w:eastAsia="ru-RU"/>
        </w:rPr>
        <w:t>pV</w:t>
      </w:r>
      <w:r w:rsidRPr="00A413A4">
        <w:rPr>
          <w:rFonts w:eastAsia="Times New Roman" w:cs="Times New Roman"/>
          <w:i/>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xml:space="preserve">). Это объясняется тем, что при адиабатическом </w:t>
      </w:r>
      <w:r w:rsidRPr="00A413A4">
        <w:rPr>
          <w:rFonts w:eastAsia="Times New Roman" w:cs="Times New Roman"/>
          <w:snapToGrid w:val="0"/>
          <w:color w:val="000000"/>
          <w:sz w:val="28"/>
          <w:szCs w:val="28"/>
          <w:lang w:eastAsia="ru-RU"/>
        </w:rPr>
        <w:lastRenderedPageBreak/>
        <w:t>сжатии 1—3</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увеличение давления газа обусловлено не только уменьшением его объема, как при изотермическом сжатии, но и повышением температуры.</w:t>
      </w:r>
    </w:p>
    <w:p w14:paraId="40ACBDD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413A4">
        <w:rPr>
          <w:rFonts w:eastAsia="Times New Roman" w:cs="Times New Roman"/>
          <w:noProof/>
          <w:snapToGrid w:val="0"/>
          <w:color w:val="000000"/>
          <w:sz w:val="28"/>
          <w:szCs w:val="28"/>
          <w:lang w:val="en-US" w:eastAsia="ru-RU"/>
        </w:rPr>
        <w:drawing>
          <wp:inline distT="0" distB="0" distL="0" distR="0" wp14:anchorId="0826D3CC" wp14:editId="5497E817">
            <wp:extent cx="5859780" cy="2727960"/>
            <wp:effectExtent l="0" t="0" r="7620" b="0"/>
            <wp:docPr id="1146" name="Рисунок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1"/>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859780" cy="2727960"/>
                    </a:xfrm>
                    <a:prstGeom prst="rect">
                      <a:avLst/>
                    </a:prstGeom>
                    <a:noFill/>
                    <a:ln>
                      <a:noFill/>
                    </a:ln>
                  </pic:spPr>
                </pic:pic>
              </a:graphicData>
            </a:graphic>
          </wp:inline>
        </w:drawing>
      </w:r>
    </w:p>
    <w:p w14:paraId="3DFBAE2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Рис. 83</w:t>
      </w:r>
    </w:p>
    <w:p w14:paraId="7B541DB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6504439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Вычислим работу, совершаемую газом в адиабатическом процессе. Запишем уравнение (55.1) в виде</w:t>
      </w:r>
    </w:p>
    <w:p w14:paraId="6FA15FCD"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62AF8FEC" wp14:editId="04313B36">
            <wp:extent cx="1798320" cy="533400"/>
            <wp:effectExtent l="0" t="0" r="0" b="0"/>
            <wp:docPr id="1145" name="Рисунок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798320" cy="533400"/>
                    </a:xfrm>
                    <a:prstGeom prst="rect">
                      <a:avLst/>
                    </a:prstGeom>
                    <a:noFill/>
                    <a:ln>
                      <a:noFill/>
                    </a:ln>
                  </pic:spPr>
                </pic:pic>
              </a:graphicData>
            </a:graphic>
          </wp:inline>
        </w:drawing>
      </w:r>
    </w:p>
    <w:p w14:paraId="1CE52FE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Если газ адиабатически расширяется от объема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до </w:t>
      </w:r>
      <w:r w:rsidRPr="00A413A4">
        <w:rPr>
          <w:rFonts w:eastAsia="Times New Roman" w:cs="Times New Roman"/>
          <w:i/>
          <w:snapToGrid w:val="0"/>
          <w:color w:val="000000"/>
          <w:sz w:val="28"/>
          <w:szCs w:val="28"/>
          <w:lang w:val="en-US" w:eastAsia="ru-RU"/>
        </w:rPr>
        <w:t>V</w:t>
      </w:r>
      <w:r w:rsidRPr="00A413A4">
        <w:rPr>
          <w:rFonts w:eastAsia="Times New Roman" w:cs="Times New Roman"/>
          <w:i/>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то его температура уменьшается от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до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mallCaps/>
          <w:snapToGrid w:val="0"/>
          <w:color w:val="000000"/>
          <w:sz w:val="28"/>
          <w:szCs w:val="28"/>
          <w:lang w:eastAsia="ru-RU"/>
        </w:rPr>
        <w:t xml:space="preserve"> </w:t>
      </w:r>
      <w:r w:rsidRPr="00A413A4">
        <w:rPr>
          <w:rFonts w:eastAsia="Times New Roman" w:cs="Times New Roman"/>
          <w:snapToGrid w:val="0"/>
          <w:color w:val="000000"/>
          <w:sz w:val="28"/>
          <w:szCs w:val="28"/>
          <w:lang w:eastAsia="ru-RU"/>
        </w:rPr>
        <w:t>и работа расширения идеального газа</w:t>
      </w:r>
    </w:p>
    <w:p w14:paraId="1F6BE1FA"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6FB93E5C" wp14:editId="309A5505">
            <wp:extent cx="3390900" cy="601980"/>
            <wp:effectExtent l="0" t="0" r="0" b="7620"/>
            <wp:docPr id="1144" name="Рисунок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3"/>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390900" cy="6019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(55.8)</w:t>
      </w:r>
    </w:p>
    <w:p w14:paraId="08C8EF9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Применяя те же приемы, что и при выводе формулы (55.5), выражение (55.8) для работы при адиабатическом расширении можно преобразовать к виду</w:t>
      </w:r>
    </w:p>
    <w:p w14:paraId="1F9D31EE"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2BBC7590" wp14:editId="77F6D97F">
            <wp:extent cx="4823460" cy="861060"/>
            <wp:effectExtent l="0" t="0" r="0" b="0"/>
            <wp:docPr id="1143" name="Рисунок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4"/>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823460" cy="861060"/>
                    </a:xfrm>
                    <a:prstGeom prst="rect">
                      <a:avLst/>
                    </a:prstGeom>
                    <a:noFill/>
                    <a:ln>
                      <a:noFill/>
                    </a:ln>
                  </pic:spPr>
                </pic:pic>
              </a:graphicData>
            </a:graphic>
          </wp:inline>
        </w:drawing>
      </w:r>
    </w:p>
    <w:p w14:paraId="6C912D68"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p>
    <w:p w14:paraId="1887E69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Работа, совершаемая газом при адиабатическом расширении 1—2 (определяется площадью, заштрихованной на рис. 83), меньше, чем при изотермическом. Это объясняется тем, что при адиабатическом расширении происходит охлаждение газа, тогда как при изотермическом — температура поддерживается постоянной за счет притока извне эквивалентного количества теплоты.</w:t>
      </w:r>
    </w:p>
    <w:p w14:paraId="30A619C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Рассмотренные изохорный, изобарный, изотермический и адиабатический процессы имеют общую особенность — они происходят при постоянной теплоемкости. В первых двух процессах теплоемкости соответственно равны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snapToGrid w:val="0"/>
          <w:color w:val="000000"/>
          <w:sz w:val="28"/>
          <w:szCs w:val="28"/>
          <w:lang w:eastAsia="ru-RU"/>
        </w:rPr>
        <w:t xml:space="preserve"> и С</w:t>
      </w:r>
      <w:r w:rsidRPr="00A413A4">
        <w:rPr>
          <w:rFonts w:eastAsia="Times New Roman" w:cs="Times New Roman"/>
          <w:snapToGrid w:val="0"/>
          <w:color w:val="000000"/>
          <w:sz w:val="28"/>
          <w:szCs w:val="28"/>
          <w:vertAlign w:val="subscript"/>
          <w:lang w:eastAsia="ru-RU"/>
        </w:rPr>
        <w:t>р</w:t>
      </w:r>
      <w:r w:rsidRPr="00A413A4">
        <w:rPr>
          <w:rFonts w:eastAsia="Times New Roman" w:cs="Times New Roman"/>
          <w:snapToGrid w:val="0"/>
          <w:color w:val="000000"/>
          <w:sz w:val="28"/>
          <w:szCs w:val="28"/>
          <w:lang w:eastAsia="ru-RU"/>
        </w:rPr>
        <w:t>, в изотермическом процессе (</w:t>
      </w:r>
      <w:r w:rsidRPr="00A413A4">
        <w:rPr>
          <w:rFonts w:eastAsia="Times New Roman" w:cs="Times New Roman"/>
          <w:snapToGrid w:val="0"/>
          <w:color w:val="000000"/>
          <w:sz w:val="28"/>
          <w:szCs w:val="28"/>
          <w:lang w:val="en-US" w:eastAsia="ru-RU"/>
        </w:rPr>
        <w:t>dT</w:t>
      </w:r>
      <w:r w:rsidRPr="00A413A4">
        <w:rPr>
          <w:rFonts w:eastAsia="Times New Roman" w:cs="Times New Roman"/>
          <w:snapToGrid w:val="0"/>
          <w:color w:val="000000"/>
          <w:sz w:val="28"/>
          <w:szCs w:val="28"/>
          <w:lang w:eastAsia="ru-RU"/>
        </w:rPr>
        <w:t xml:space="preserve"> = 0)</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теплоемкость равна ± </w:t>
      </w:r>
      <w:r w:rsidRPr="00A413A4">
        <w:rPr>
          <w:rFonts w:eastAsia="Times New Roman" w:cs="Times New Roman"/>
          <w:snapToGrid w:val="0"/>
          <w:color w:val="000000"/>
          <w:sz w:val="28"/>
          <w:szCs w:val="28"/>
          <w:lang w:val="en-US" w:eastAsia="ru-RU"/>
        </w:rPr>
        <w:sym w:font="Symbol" w:char="F0A5"/>
      </w:r>
      <w:r w:rsidRPr="00A413A4">
        <w:rPr>
          <w:rFonts w:eastAsia="Times New Roman" w:cs="Times New Roman"/>
          <w:snapToGrid w:val="0"/>
          <w:color w:val="000000"/>
          <w:sz w:val="28"/>
          <w:szCs w:val="28"/>
          <w:lang w:eastAsia="ru-RU"/>
        </w:rPr>
        <w:t>, в адиабатическом (</w:t>
      </w:r>
      <w:r w:rsidRPr="00A413A4">
        <w:rPr>
          <w:rFonts w:eastAsia="Times New Roman" w:cs="Times New Roman"/>
          <w:snapToGrid w:val="0"/>
          <w:color w:val="000000"/>
          <w:sz w:val="28"/>
          <w:szCs w:val="28"/>
          <w:lang w:eastAsia="ru-RU"/>
        </w:rPr>
        <w:sym w:font="Symbol" w:char="F064"/>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 xml:space="preserve"> = 0) теплоемкость равна нулю. Процесс, в котором теплоемкость остается постоянной, называется </w:t>
      </w:r>
      <w:r w:rsidRPr="00A413A4">
        <w:rPr>
          <w:rFonts w:eastAsia="Times New Roman" w:cs="Times New Roman"/>
          <w:b/>
          <w:snapToGrid w:val="0"/>
          <w:color w:val="000000"/>
          <w:sz w:val="28"/>
          <w:szCs w:val="28"/>
          <w:lang w:eastAsia="ru-RU"/>
        </w:rPr>
        <w:t>полнтропным.</w:t>
      </w:r>
    </w:p>
    <w:p w14:paraId="6F37C8D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Исходя из первого начала термодинамики при условии постоянства теплоемкости (С =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можно вывести уравнение политропы:</w:t>
      </w:r>
    </w:p>
    <w:p w14:paraId="4A2119B4"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lastRenderedPageBreak/>
        <w:drawing>
          <wp:inline distT="0" distB="0" distL="0" distR="0" wp14:anchorId="5402C237" wp14:editId="08E1932C">
            <wp:extent cx="1524000" cy="358140"/>
            <wp:effectExtent l="0" t="0" r="0" b="3810"/>
            <wp:docPr id="1142" name="Рисунок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5"/>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524000" cy="3581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(55.9)</w:t>
      </w:r>
    </w:p>
    <w:p w14:paraId="72E3E56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C</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C</w:t>
      </w:r>
      <w:r w:rsidRPr="00A413A4">
        <w:rPr>
          <w:rFonts w:eastAsia="Times New Roman" w:cs="Times New Roman"/>
          <w:snapToGrid w:val="0"/>
          <w:color w:val="000000"/>
          <w:sz w:val="28"/>
          <w:szCs w:val="28"/>
          <w:vertAlign w:val="subscript"/>
          <w:lang w:val="en-US" w:eastAsia="ru-RU"/>
        </w:rPr>
        <w:t>p</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C</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C</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показатель политропы. Очевидно, что при С=0,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 xml:space="preserve"> = 0,</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из (55.9) получается уравнение адиабаты; при С = </w:t>
      </w:r>
      <w:r w:rsidRPr="00A413A4">
        <w:rPr>
          <w:rFonts w:eastAsia="Times New Roman" w:cs="Times New Roman"/>
          <w:snapToGrid w:val="0"/>
          <w:color w:val="000000"/>
          <w:sz w:val="28"/>
          <w:szCs w:val="28"/>
          <w:lang w:val="en-US" w:eastAsia="ru-RU"/>
        </w:rPr>
        <w:sym w:font="Symbol" w:char="F0A5"/>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 xml:space="preserve"> = 1 —уравнение изотермы; при С = С</w:t>
      </w:r>
      <w:r w:rsidRPr="00A413A4">
        <w:rPr>
          <w:rFonts w:eastAsia="Times New Roman" w:cs="Times New Roman"/>
          <w:snapToGrid w:val="0"/>
          <w:color w:val="000000"/>
          <w:sz w:val="28"/>
          <w:szCs w:val="28"/>
          <w:vertAlign w:val="subscript"/>
          <w:lang w:val="en-US" w:eastAsia="ru-RU"/>
        </w:rPr>
        <w:t>p</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 xml:space="preserve"> = 0 — уравнение изобары, при С =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n</w:t>
      </w:r>
      <w:r w:rsidRPr="00A413A4">
        <w:rPr>
          <w:rFonts w:eastAsia="Times New Roman" w:cs="Times New Roman"/>
          <w:snapToGrid w:val="0"/>
          <w:color w:val="000000"/>
          <w:sz w:val="28"/>
          <w:szCs w:val="28"/>
          <w:lang w:eastAsia="ru-RU"/>
        </w:rPr>
        <w:t xml:space="preserve"> = ± </w:t>
      </w:r>
      <w:r w:rsidRPr="00A413A4">
        <w:rPr>
          <w:rFonts w:eastAsia="Times New Roman" w:cs="Times New Roman"/>
          <w:snapToGrid w:val="0"/>
          <w:color w:val="000000"/>
          <w:sz w:val="28"/>
          <w:szCs w:val="28"/>
          <w:lang w:val="en-US" w:eastAsia="ru-RU"/>
        </w:rPr>
        <w:sym w:font="Symbol" w:char="F0A5"/>
      </w:r>
      <w:r w:rsidRPr="00A413A4">
        <w:rPr>
          <w:rFonts w:eastAsia="Times New Roman" w:cs="Times New Roman"/>
          <w:snapToGrid w:val="0"/>
          <w:color w:val="000000"/>
          <w:sz w:val="28"/>
          <w:szCs w:val="28"/>
          <w:lang w:eastAsia="ru-RU"/>
        </w:rPr>
        <w:t xml:space="preserve"> — уравнение изохоры. Таким образом, все рассмотренные процессы являются частными случаями политропного процесса.</w:t>
      </w:r>
    </w:p>
    <w:p w14:paraId="2BE3B60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9CABA5A"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5" w:name="_Toc47954070"/>
      <w:r w:rsidRPr="00A413A4">
        <w:rPr>
          <w:rFonts w:eastAsia="Times New Roman" w:cs="Arial"/>
          <w:b/>
          <w:bCs/>
          <w:iCs/>
          <w:smallCaps/>
          <w:snapToGrid w:val="0"/>
          <w:sz w:val="36"/>
          <w:szCs w:val="36"/>
          <w:lang w:eastAsia="ru-RU"/>
        </w:rPr>
        <w:t>§ 56. Круговой процесс (цикл). Обратимые и</w:t>
      </w:r>
      <w:bookmarkEnd w:id="35"/>
      <w:r w:rsidRPr="00A413A4">
        <w:rPr>
          <w:rFonts w:eastAsia="Times New Roman" w:cs="Arial"/>
          <w:b/>
          <w:bCs/>
          <w:iCs/>
          <w:smallCaps/>
          <w:snapToGrid w:val="0"/>
          <w:sz w:val="36"/>
          <w:szCs w:val="36"/>
          <w:lang w:eastAsia="ru-RU"/>
        </w:rPr>
        <w:t xml:space="preserve"> </w:t>
      </w:r>
    </w:p>
    <w:p w14:paraId="515BF50C"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36" w:name="_Toc47954071"/>
      <w:r w:rsidRPr="00A413A4">
        <w:rPr>
          <w:rFonts w:eastAsia="Times New Roman" w:cs="Arial"/>
          <w:b/>
          <w:bCs/>
          <w:iCs/>
          <w:smallCaps/>
          <w:snapToGrid w:val="0"/>
          <w:sz w:val="36"/>
          <w:szCs w:val="36"/>
          <w:lang w:eastAsia="ru-RU"/>
        </w:rPr>
        <w:t>необратимые процессы</w:t>
      </w:r>
      <w:bookmarkEnd w:id="36"/>
    </w:p>
    <w:p w14:paraId="4FD4ABD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CD1592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A413A4">
        <w:rPr>
          <w:rFonts w:eastAsia="Times New Roman" w:cs="Times New Roman"/>
          <w:b/>
          <w:snapToGrid w:val="0"/>
          <w:color w:val="000000"/>
          <w:sz w:val="28"/>
          <w:szCs w:val="28"/>
          <w:lang w:eastAsia="ru-RU"/>
        </w:rPr>
        <w:t xml:space="preserve">Круговым процессом </w:t>
      </w:r>
      <w:r w:rsidRPr="00A413A4">
        <w:rPr>
          <w:rFonts w:eastAsia="Times New Roman" w:cs="Times New Roman"/>
          <w:snapToGrid w:val="0"/>
          <w:color w:val="000000"/>
          <w:sz w:val="28"/>
          <w:szCs w:val="28"/>
          <w:lang w:eastAsia="ru-RU"/>
        </w:rPr>
        <w:t xml:space="preserve">(или </w:t>
      </w:r>
      <w:r w:rsidRPr="00A413A4">
        <w:rPr>
          <w:rFonts w:eastAsia="Times New Roman" w:cs="Times New Roman"/>
          <w:b/>
          <w:snapToGrid w:val="0"/>
          <w:color w:val="000000"/>
          <w:sz w:val="28"/>
          <w:szCs w:val="28"/>
          <w:lang w:eastAsia="ru-RU"/>
        </w:rPr>
        <w:t xml:space="preserve">циклом) </w:t>
      </w:r>
      <w:r w:rsidRPr="00A413A4">
        <w:rPr>
          <w:rFonts w:eastAsia="Times New Roman" w:cs="Times New Roman"/>
          <w:snapToGrid w:val="0"/>
          <w:color w:val="000000"/>
          <w:sz w:val="28"/>
          <w:szCs w:val="28"/>
          <w:lang w:eastAsia="ru-RU"/>
        </w:rPr>
        <w:t>называется процесс, при котором система, пройдя через ряд состояний, возвращается в исходное. На диаграмме процессов цикл изображается замкнутой кривой (рис. 84). Цикл, совершаемый идеальным газом, можно разбить на процессы расширения (1—2) и сжатия (2—1) газа. Работа расширения (определяется площадью фигуры 1</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2</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положительна (</w:t>
      </w:r>
      <w:r w:rsidRPr="00A413A4">
        <w:rPr>
          <w:rFonts w:eastAsia="Times New Roman" w:cs="Times New Roman"/>
          <w:snapToGrid w:val="0"/>
          <w:color w:val="000000"/>
          <w:sz w:val="28"/>
          <w:szCs w:val="28"/>
          <w:lang w:val="en-US" w:eastAsia="ru-RU"/>
        </w:rPr>
        <w:t>dV</w:t>
      </w:r>
      <w:r w:rsidRPr="00A413A4">
        <w:rPr>
          <w:rFonts w:eastAsia="Times New Roman" w:cs="Times New Roman"/>
          <w:snapToGrid w:val="0"/>
          <w:color w:val="000000"/>
          <w:sz w:val="28"/>
          <w:szCs w:val="28"/>
          <w:lang w:eastAsia="ru-RU"/>
        </w:rPr>
        <w:t xml:space="preserve"> &gt; 0), работа сжатия (определяется площадью фигуры 2</w:t>
      </w:r>
      <w:r w:rsidRPr="00A413A4">
        <w:rPr>
          <w:rFonts w:eastAsia="Times New Roman" w:cs="Times New Roman"/>
          <w:snapToGrid w:val="0"/>
          <w:color w:val="000000"/>
          <w:sz w:val="28"/>
          <w:szCs w:val="28"/>
          <w:lang w:val="en-US" w:eastAsia="ru-RU"/>
        </w:rPr>
        <w:t>blV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отрицательна (</w:t>
      </w:r>
      <w:r w:rsidRPr="00A413A4">
        <w:rPr>
          <w:rFonts w:eastAsia="Times New Roman" w:cs="Times New Roman"/>
          <w:snapToGrid w:val="0"/>
          <w:color w:val="000000"/>
          <w:sz w:val="28"/>
          <w:szCs w:val="28"/>
          <w:lang w:val="en-US" w:eastAsia="ru-RU"/>
        </w:rPr>
        <w:t>dV</w:t>
      </w:r>
      <w:r w:rsidRPr="00A413A4">
        <w:rPr>
          <w:rFonts w:eastAsia="Times New Roman" w:cs="Times New Roman"/>
          <w:snapToGrid w:val="0"/>
          <w:color w:val="000000"/>
          <w:sz w:val="28"/>
          <w:szCs w:val="28"/>
          <w:lang w:eastAsia="ru-RU"/>
        </w:rPr>
        <w:t xml:space="preserve"> &lt; 0).</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Следовательно, работа, совершаемая газом за цикл, определяется площадью, охватываемой замкнутой кривой. Если за </w:t>
      </w:r>
      <w:r w:rsidRPr="00A413A4">
        <w:rPr>
          <w:rFonts w:eastAsia="Times New Roman" w:cs="Times New Roman"/>
          <w:b/>
          <w:snapToGrid w:val="0"/>
          <w:color w:val="000000"/>
          <w:sz w:val="28"/>
          <w:szCs w:val="28"/>
          <w:lang w:eastAsia="ru-RU"/>
        </w:rPr>
        <w:t xml:space="preserve">цикл </w:t>
      </w:r>
      <w:r w:rsidRPr="00A413A4">
        <w:rPr>
          <w:rFonts w:eastAsia="Times New Roman" w:cs="Times New Roman"/>
          <w:snapToGrid w:val="0"/>
          <w:color w:val="000000"/>
          <w:sz w:val="28"/>
          <w:szCs w:val="28"/>
          <w:lang w:eastAsia="ru-RU"/>
        </w:rPr>
        <w:t xml:space="preserve">совершается положительная работа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 </w:t>
      </w:r>
      <w:r w:rsidRPr="00A413A4">
        <w:rPr>
          <w:rFonts w:ascii="Lucida Sans Unicode" w:eastAsia="Times New Roman" w:hAnsi="Lucida Sans Unicode" w:cs="Lucida Sans Unicode"/>
          <w:snapToGrid w:val="0"/>
          <w:color w:val="000000"/>
          <w:sz w:val="28"/>
          <w:szCs w:val="28"/>
          <w:lang w:eastAsia="ru-RU"/>
        </w:rPr>
        <w:t>∮</w:t>
      </w:r>
      <w:r w:rsidRPr="00A413A4">
        <w:rPr>
          <w:rFonts w:eastAsia="Times New Roman" w:cs="Times New Roman"/>
          <w:snapToGrid w:val="0"/>
          <w:color w:val="000000"/>
          <w:sz w:val="28"/>
          <w:szCs w:val="28"/>
          <w:lang w:val="en-US" w:eastAsia="ru-RU"/>
        </w:rPr>
        <w:t>pdV</w:t>
      </w:r>
      <w:r w:rsidRPr="00A413A4">
        <w:rPr>
          <w:rFonts w:eastAsia="Times New Roman" w:cs="Times New Roman"/>
          <w:snapToGrid w:val="0"/>
          <w:color w:val="000000"/>
          <w:sz w:val="28"/>
          <w:szCs w:val="28"/>
          <w:lang w:eastAsia="ru-RU"/>
        </w:rPr>
        <w:t xml:space="preserve"> &gt; 0</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(цикл протекает по часовой стрелке), то он называется </w:t>
      </w:r>
      <w:r w:rsidRPr="00A413A4">
        <w:rPr>
          <w:rFonts w:eastAsia="Times New Roman" w:cs="Times New Roman"/>
          <w:b/>
          <w:snapToGrid w:val="0"/>
          <w:color w:val="000000"/>
          <w:sz w:val="28"/>
          <w:szCs w:val="28"/>
          <w:lang w:eastAsia="ru-RU"/>
        </w:rPr>
        <w:t xml:space="preserve">прямым </w:t>
      </w:r>
      <w:r w:rsidRPr="00A413A4">
        <w:rPr>
          <w:rFonts w:eastAsia="Times New Roman" w:cs="Times New Roman"/>
          <w:snapToGrid w:val="0"/>
          <w:color w:val="000000"/>
          <w:sz w:val="28"/>
          <w:szCs w:val="28"/>
          <w:lang w:eastAsia="ru-RU"/>
        </w:rPr>
        <w:t xml:space="preserve">(рис. 84, </w:t>
      </w:r>
      <w:r w:rsidRPr="00A413A4">
        <w:rPr>
          <w:rFonts w:eastAsia="Times New Roman" w:cs="Times New Roman"/>
          <w:i/>
          <w:snapToGrid w:val="0"/>
          <w:color w:val="000000"/>
          <w:sz w:val="28"/>
          <w:szCs w:val="28"/>
          <w:lang w:eastAsia="ru-RU"/>
        </w:rPr>
        <w:t xml:space="preserve">а), </w:t>
      </w:r>
      <w:r w:rsidRPr="00A413A4">
        <w:rPr>
          <w:rFonts w:eastAsia="Times New Roman" w:cs="Times New Roman"/>
          <w:snapToGrid w:val="0"/>
          <w:color w:val="000000"/>
          <w:sz w:val="28"/>
          <w:szCs w:val="28"/>
          <w:lang w:eastAsia="ru-RU"/>
        </w:rPr>
        <w:t xml:space="preserve">если за цикл совершается отрицательная работа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 </w:t>
      </w:r>
      <w:r w:rsidRPr="00A413A4">
        <w:rPr>
          <w:rFonts w:ascii="Lucida Sans Unicode" w:eastAsia="Times New Roman" w:hAnsi="Lucida Sans Unicode" w:cs="Lucida Sans Unicode"/>
          <w:snapToGrid w:val="0"/>
          <w:color w:val="000000"/>
          <w:sz w:val="28"/>
          <w:szCs w:val="28"/>
          <w:lang w:eastAsia="ru-RU"/>
        </w:rPr>
        <w:t>∮</w:t>
      </w:r>
      <w:r w:rsidRPr="00A413A4">
        <w:rPr>
          <w:rFonts w:eastAsia="Times New Roman" w:cs="Times New Roman"/>
          <w:snapToGrid w:val="0"/>
          <w:color w:val="000000"/>
          <w:sz w:val="28"/>
          <w:szCs w:val="28"/>
          <w:lang w:val="en-US" w:eastAsia="ru-RU"/>
        </w:rPr>
        <w:t>pdV</w:t>
      </w:r>
      <w:r w:rsidRPr="00A413A4">
        <w:rPr>
          <w:rFonts w:eastAsia="Times New Roman" w:cs="Times New Roman"/>
          <w:snapToGrid w:val="0"/>
          <w:color w:val="000000"/>
          <w:sz w:val="28"/>
          <w:szCs w:val="28"/>
          <w:lang w:eastAsia="ru-RU"/>
        </w:rPr>
        <w:t xml:space="preserve"> &lt; 0 (цикл протекает против часовой стрелки), то он называется </w:t>
      </w:r>
      <w:r w:rsidRPr="00A413A4">
        <w:rPr>
          <w:rFonts w:eastAsia="Times New Roman" w:cs="Times New Roman"/>
          <w:b/>
          <w:snapToGrid w:val="0"/>
          <w:color w:val="000000"/>
          <w:sz w:val="28"/>
          <w:szCs w:val="28"/>
          <w:lang w:eastAsia="ru-RU"/>
        </w:rPr>
        <w:t xml:space="preserve">обратным </w:t>
      </w:r>
      <w:r w:rsidRPr="00A413A4">
        <w:rPr>
          <w:rFonts w:eastAsia="Times New Roman" w:cs="Times New Roman"/>
          <w:snapToGrid w:val="0"/>
          <w:color w:val="000000"/>
          <w:sz w:val="28"/>
          <w:szCs w:val="28"/>
          <w:lang w:eastAsia="ru-RU"/>
        </w:rPr>
        <w:t xml:space="preserve">(рис. 84, </w:t>
      </w:r>
      <w:r w:rsidRPr="00A413A4">
        <w:rPr>
          <w:rFonts w:eastAsia="Times New Roman" w:cs="Times New Roman"/>
          <w:i/>
          <w:snapToGrid w:val="0"/>
          <w:color w:val="000000"/>
          <w:sz w:val="28"/>
          <w:szCs w:val="28"/>
          <w:lang w:eastAsia="ru-RU"/>
        </w:rPr>
        <w:t>б).</w:t>
      </w:r>
    </w:p>
    <w:p w14:paraId="7657202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A413A4">
        <w:rPr>
          <w:rFonts w:eastAsia="Times New Roman" w:cs="Times New Roman"/>
          <w:i/>
          <w:snapToGrid w:val="0"/>
          <w:color w:val="000000"/>
          <w:sz w:val="28"/>
          <w:szCs w:val="28"/>
          <w:lang w:eastAsia="ru-RU"/>
        </w:rPr>
        <w:t xml:space="preserve">       </w:t>
      </w:r>
      <w:r w:rsidRPr="00A413A4">
        <w:rPr>
          <w:rFonts w:eastAsia="Times New Roman" w:cs="Times New Roman"/>
          <w:i/>
          <w:noProof/>
          <w:snapToGrid w:val="0"/>
          <w:color w:val="000000"/>
          <w:sz w:val="28"/>
          <w:szCs w:val="28"/>
          <w:lang w:val="en-US" w:eastAsia="ru-RU"/>
        </w:rPr>
        <w:drawing>
          <wp:inline distT="0" distB="0" distL="0" distR="0" wp14:anchorId="50D7B4A2" wp14:editId="7E3986C9">
            <wp:extent cx="4907280" cy="1744980"/>
            <wp:effectExtent l="0" t="0" r="7620" b="7620"/>
            <wp:docPr id="1141" name="Рисунок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6"/>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907280" cy="1744980"/>
                    </a:xfrm>
                    <a:prstGeom prst="rect">
                      <a:avLst/>
                    </a:prstGeom>
                    <a:noFill/>
                    <a:ln>
                      <a:noFill/>
                    </a:ln>
                  </pic:spPr>
                </pic:pic>
              </a:graphicData>
            </a:graphic>
          </wp:inline>
        </w:drawing>
      </w:r>
    </w:p>
    <w:p w14:paraId="0778C42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84</w:t>
      </w:r>
    </w:p>
    <w:p w14:paraId="3F0A7D5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Прямой цикл используется в </w:t>
      </w:r>
      <w:r w:rsidRPr="00A413A4">
        <w:rPr>
          <w:rFonts w:eastAsia="Times New Roman" w:cs="Times New Roman"/>
          <w:i/>
          <w:snapToGrid w:val="0"/>
          <w:color w:val="000000"/>
          <w:sz w:val="28"/>
          <w:szCs w:val="28"/>
          <w:lang w:eastAsia="ru-RU"/>
        </w:rPr>
        <w:t xml:space="preserve">тепловых двигателях </w:t>
      </w:r>
      <w:r w:rsidRPr="00A413A4">
        <w:rPr>
          <w:rFonts w:eastAsia="Times New Roman" w:cs="Times New Roman"/>
          <w:snapToGrid w:val="0"/>
          <w:color w:val="000000"/>
          <w:sz w:val="28"/>
          <w:szCs w:val="28"/>
          <w:lang w:eastAsia="ru-RU"/>
        </w:rPr>
        <w:t xml:space="preserve">— периодически действующих двигателях, совершающих работу за счет полученной извне теплоты. Обратный цикл используется в </w:t>
      </w:r>
      <w:r w:rsidRPr="00A413A4">
        <w:rPr>
          <w:rFonts w:eastAsia="Times New Roman" w:cs="Times New Roman"/>
          <w:i/>
          <w:snapToGrid w:val="0"/>
          <w:color w:val="000000"/>
          <w:sz w:val="28"/>
          <w:szCs w:val="28"/>
          <w:lang w:eastAsia="ru-RU"/>
        </w:rPr>
        <w:t xml:space="preserve">холодильных машинах </w:t>
      </w:r>
      <w:r w:rsidRPr="00A413A4">
        <w:rPr>
          <w:rFonts w:eastAsia="Times New Roman" w:cs="Times New Roman"/>
          <w:snapToGrid w:val="0"/>
          <w:color w:val="000000"/>
          <w:sz w:val="28"/>
          <w:szCs w:val="28"/>
          <w:lang w:eastAsia="ru-RU"/>
        </w:rPr>
        <w:t>— периодически действующих установках, в которых за счет работы внешних сил теплота переносится к телу с более высокой температурой.</w:t>
      </w:r>
    </w:p>
    <w:p w14:paraId="1078272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В результате кругового процесса система возвращается в исходное состояние и, следовательно, полное изменение внутренней энергии газа равно нулю. Поэтому первое начало термодинамики (51.1) для кругового процесса</w:t>
      </w:r>
    </w:p>
    <w:p w14:paraId="6C832995" w14:textId="77777777" w:rsidR="006268FC" w:rsidRPr="00A413A4" w:rsidRDefault="006268FC" w:rsidP="006268FC">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7FF4C859" wp14:editId="6CB6FDEF">
            <wp:extent cx="1821180" cy="312420"/>
            <wp:effectExtent l="0" t="0" r="7620" b="0"/>
            <wp:docPr id="1140"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7"/>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821180" cy="3124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(56.1)</w:t>
      </w:r>
    </w:p>
    <w:p w14:paraId="7EDF2339"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 </w:t>
      </w:r>
      <w:r w:rsidRPr="00A413A4">
        <w:rPr>
          <w:rFonts w:eastAsia="Times New Roman" w:cs="Times New Roman"/>
          <w:snapToGrid w:val="0"/>
          <w:color w:val="000000"/>
          <w:sz w:val="28"/>
          <w:szCs w:val="28"/>
          <w:lang w:val="en-US" w:eastAsia="ru-RU"/>
        </w:rPr>
        <w:t>e</w:t>
      </w:r>
      <w:r w:rsidRPr="00A413A4">
        <w:rPr>
          <w:rFonts w:eastAsia="Times New Roman" w:cs="Times New Roman"/>
          <w:snapToGrid w:val="0"/>
          <w:color w:val="000000"/>
          <w:sz w:val="28"/>
          <w:szCs w:val="28"/>
          <w:lang w:eastAsia="ru-RU"/>
        </w:rPr>
        <w:t>. работа, совершаемая за цикл, равна количеству полученной извне теплоты. Однако в результате кругового процесса система может теплоту как получать, так и отдавать, поэтому</w:t>
      </w:r>
    </w:p>
    <w:p w14:paraId="515749B3"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4338A08D" wp14:editId="6E741C42">
            <wp:extent cx="1402080" cy="312420"/>
            <wp:effectExtent l="0" t="0" r="7620" b="0"/>
            <wp:docPr id="1139" name="Рисунок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8"/>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402080" cy="312420"/>
                    </a:xfrm>
                    <a:prstGeom prst="rect">
                      <a:avLst/>
                    </a:prstGeom>
                    <a:noFill/>
                    <a:ln>
                      <a:noFill/>
                    </a:ln>
                  </pic:spPr>
                </pic:pic>
              </a:graphicData>
            </a:graphic>
          </wp:inline>
        </w:drawing>
      </w:r>
    </w:p>
    <w:p w14:paraId="1CB34BF2"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mallCaps/>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количество теплоты, полученное системой,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количество теплоты, </w:t>
      </w:r>
      <w:r w:rsidRPr="00A413A4">
        <w:rPr>
          <w:rFonts w:eastAsia="Times New Roman" w:cs="Times New Roman"/>
          <w:snapToGrid w:val="0"/>
          <w:color w:val="000000"/>
          <w:sz w:val="28"/>
          <w:szCs w:val="28"/>
          <w:lang w:eastAsia="ru-RU"/>
        </w:rPr>
        <w:lastRenderedPageBreak/>
        <w:t>отданное системой. Поэтому термический коэффициент полезного действия для кругового процесса</w:t>
      </w:r>
    </w:p>
    <w:p w14:paraId="25753651"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776D0469" wp14:editId="2C4F3AD7">
            <wp:extent cx="2316480" cy="541020"/>
            <wp:effectExtent l="0" t="0" r="7620" b="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9"/>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316480" cy="5410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(56.2)</w:t>
      </w:r>
    </w:p>
    <w:p w14:paraId="1CB18C2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Термодинамический процесс называется обратимым, если он может происходить как в прямом, так и в обратном направлении, причем если такой процесс происходит сначала в прямом, а затем в обратном направлении и система возвращается в исходное состояние, то в окружающей среде и в этой системе не происходит </w:t>
      </w:r>
      <w:r w:rsidRPr="00A413A4">
        <w:rPr>
          <w:rFonts w:eastAsia="Times New Roman" w:cs="Times New Roman"/>
          <w:snapToGrid w:val="0"/>
          <w:color w:val="000000"/>
          <w:sz w:val="28"/>
          <w:szCs w:val="28"/>
          <w:u w:val="single"/>
          <w:lang w:eastAsia="ru-RU"/>
        </w:rPr>
        <w:t>никаких</w:t>
      </w:r>
      <w:r w:rsidRPr="00A413A4">
        <w:rPr>
          <w:rFonts w:eastAsia="Times New Roman" w:cs="Times New Roman"/>
          <w:snapToGrid w:val="0"/>
          <w:color w:val="000000"/>
          <w:sz w:val="28"/>
          <w:szCs w:val="28"/>
          <w:lang w:eastAsia="ru-RU"/>
        </w:rPr>
        <w:t xml:space="preserve"> изменении. Всякий процесс, не удовлетворяющий этим условиям, является необратимым.</w:t>
      </w:r>
    </w:p>
    <w:p w14:paraId="6259AB7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Любой равновесный процесс является обратимым. Обратимость равновесного процесса, происходящего в системе, следует из того, что ее любое промежуточное состояние есть состояние термодинамического равновесия; для него «безразлично», идет процесс в прямом или обратном направлении. Реальные процессы сопровождаются диссипацией энергии (из-за трения, теплопроводности и т. д.), которая нами не обсуждается. </w:t>
      </w:r>
      <w:r w:rsidRPr="00A413A4">
        <w:rPr>
          <w:rFonts w:eastAsia="Times New Roman" w:cs="Times New Roman"/>
          <w:i/>
          <w:snapToGrid w:val="0"/>
          <w:color w:val="000000"/>
          <w:sz w:val="28"/>
          <w:szCs w:val="28"/>
          <w:lang w:eastAsia="ru-RU"/>
        </w:rPr>
        <w:t xml:space="preserve">Обратимые процессы </w:t>
      </w:r>
      <w:r w:rsidRPr="00A413A4">
        <w:rPr>
          <w:rFonts w:eastAsia="Times New Roman" w:cs="Times New Roman"/>
          <w:snapToGrid w:val="0"/>
          <w:color w:val="000000"/>
          <w:sz w:val="28"/>
          <w:szCs w:val="28"/>
          <w:lang w:eastAsia="ru-RU"/>
        </w:rPr>
        <w:t xml:space="preserve">— </w:t>
      </w:r>
      <w:r w:rsidRPr="00A413A4">
        <w:rPr>
          <w:rFonts w:eastAsia="Times New Roman" w:cs="Times New Roman"/>
          <w:i/>
          <w:snapToGrid w:val="0"/>
          <w:color w:val="000000"/>
          <w:sz w:val="28"/>
          <w:szCs w:val="28"/>
          <w:lang w:eastAsia="ru-RU"/>
        </w:rPr>
        <w:t xml:space="preserve">это идеализация реальных процессов. </w:t>
      </w:r>
      <w:r w:rsidRPr="00A413A4">
        <w:rPr>
          <w:rFonts w:eastAsia="Times New Roman" w:cs="Times New Roman"/>
          <w:snapToGrid w:val="0"/>
          <w:color w:val="000000"/>
          <w:sz w:val="28"/>
          <w:szCs w:val="28"/>
          <w:lang w:eastAsia="ru-RU"/>
        </w:rPr>
        <w:t>Их рассмотрение важно по двум причинам: 1) многие процессы в природе и технике практически обратимы; 2) обратимые процессы являются наиболее экономичными; имеют максимальный термический коэффициент полезного действия, что позволяет указать пути повышения к. п. д. реальных тепловых двигателей.</w:t>
      </w:r>
    </w:p>
    <w:p w14:paraId="25151B5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5C71AF8"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7" w:name="_Toc47954072"/>
      <w:r w:rsidRPr="00A413A4">
        <w:rPr>
          <w:rFonts w:eastAsia="Times New Roman" w:cs="Arial"/>
          <w:b/>
          <w:bCs/>
          <w:iCs/>
          <w:smallCaps/>
          <w:snapToGrid w:val="0"/>
          <w:sz w:val="36"/>
          <w:szCs w:val="36"/>
          <w:lang w:eastAsia="ru-RU"/>
        </w:rPr>
        <w:t>§ 57. Энтропия, ее статистическое толкование</w:t>
      </w:r>
      <w:bookmarkEnd w:id="37"/>
    </w:p>
    <w:p w14:paraId="32627CAD"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38" w:name="_Toc47954073"/>
      <w:r w:rsidRPr="00A413A4">
        <w:rPr>
          <w:rFonts w:eastAsia="Times New Roman" w:cs="Arial"/>
          <w:b/>
          <w:bCs/>
          <w:iCs/>
          <w:smallCaps/>
          <w:snapToGrid w:val="0"/>
          <w:sz w:val="36"/>
          <w:szCs w:val="36"/>
          <w:lang w:eastAsia="ru-RU"/>
        </w:rPr>
        <w:t>и связь с термодинамической вероятностью</w:t>
      </w:r>
      <w:bookmarkEnd w:id="38"/>
    </w:p>
    <w:p w14:paraId="0755D7D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346D2B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Понятие энтропии введено в 1865 г. Р. Клаузиусом. Для выяснения физического содержания этого понятия рассматривают отношение теплоты </w:t>
      </w:r>
      <w:r w:rsidRPr="00A413A4">
        <w:rPr>
          <w:rFonts w:eastAsia="Times New Roman" w:cs="Times New Roman"/>
          <w:i/>
          <w:snapToGrid w:val="0"/>
          <w:color w:val="000000"/>
          <w:sz w:val="28"/>
          <w:szCs w:val="28"/>
          <w:lang w:val="en-US" w:eastAsia="ru-RU"/>
        </w:rPr>
        <w:t>Q</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полученной телом в изотермическом процессе, к температуре Т теплоотдающего тела, называемое приведенным количеством теплоты.</w:t>
      </w:r>
    </w:p>
    <w:p w14:paraId="4F0D738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Приведенное количество теплоты, сообщаемое телу на бесконечно малом участке процесса, равно </w:t>
      </w:r>
      <w:r w:rsidRPr="00A413A4">
        <w:rPr>
          <w:rFonts w:eastAsia="Times New Roman" w:cs="Times New Roman"/>
          <w:snapToGrid w:val="0"/>
          <w:color w:val="000000"/>
          <w:sz w:val="28"/>
          <w:szCs w:val="28"/>
          <w:lang w:val="en-US" w:eastAsia="ru-RU"/>
        </w:rPr>
        <w:t>SQ</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Строгий теоретический анализ показывает, что приведенное количество теплоты, сообщаемое телу </w:t>
      </w:r>
      <w:r w:rsidRPr="00A413A4">
        <w:rPr>
          <w:rFonts w:eastAsia="Times New Roman" w:cs="Times New Roman"/>
          <w:i/>
          <w:snapToGrid w:val="0"/>
          <w:color w:val="000000"/>
          <w:sz w:val="28"/>
          <w:szCs w:val="28"/>
          <w:lang w:eastAsia="ru-RU"/>
        </w:rPr>
        <w:t xml:space="preserve">в любом обратимом круговом процессе, </w:t>
      </w:r>
      <w:r w:rsidRPr="00A413A4">
        <w:rPr>
          <w:rFonts w:eastAsia="Times New Roman" w:cs="Times New Roman"/>
          <w:snapToGrid w:val="0"/>
          <w:color w:val="000000"/>
          <w:sz w:val="28"/>
          <w:szCs w:val="28"/>
          <w:lang w:eastAsia="ru-RU"/>
        </w:rPr>
        <w:t>равно нулю:</w:t>
      </w:r>
    </w:p>
    <w:p w14:paraId="52157708"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769105F8" wp14:editId="349F0051">
            <wp:extent cx="1203960" cy="571500"/>
            <wp:effectExtent l="0" t="0" r="0"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0"/>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203960" cy="5715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(57.1)</w:t>
      </w:r>
    </w:p>
    <w:p w14:paraId="1C8443D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Из равенства нулю интеграла (57.1), взятого по замкнутому контуру, следует, что подынтегральное выражение </w:t>
      </w:r>
      <w:r w:rsidRPr="00A413A4">
        <w:rPr>
          <w:rFonts w:eastAsia="Times New Roman" w:cs="Times New Roman"/>
          <w:snapToGrid w:val="0"/>
          <w:color w:val="000000"/>
          <w:sz w:val="28"/>
          <w:szCs w:val="28"/>
          <w:lang w:val="en-US" w:eastAsia="ru-RU"/>
        </w:rPr>
        <w:t>SQ</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есть полный дифференциал некоторой функции, которая определяется только состоянием системы и не зависит от пути, каким система пришла в это состояние. Таким образом,</w:t>
      </w:r>
    </w:p>
    <w:p w14:paraId="192BC2C9"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52DBFBC4" wp14:editId="5C566DF6">
            <wp:extent cx="1127760" cy="609600"/>
            <wp:effectExtent l="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127760" cy="60960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(57.2)</w:t>
      </w:r>
    </w:p>
    <w:p w14:paraId="3EDC628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i/>
          <w:snapToGrid w:val="0"/>
          <w:color w:val="000000"/>
          <w:sz w:val="28"/>
          <w:szCs w:val="28"/>
          <w:lang w:eastAsia="ru-RU"/>
        </w:rPr>
        <w:t xml:space="preserve">Функция состояния, </w:t>
      </w:r>
      <w:r w:rsidRPr="00A413A4">
        <w:rPr>
          <w:rFonts w:eastAsia="Times New Roman" w:cs="Times New Roman"/>
          <w:snapToGrid w:val="0"/>
          <w:color w:val="000000"/>
          <w:sz w:val="28"/>
          <w:szCs w:val="28"/>
          <w:lang w:eastAsia="ru-RU"/>
        </w:rPr>
        <w:t xml:space="preserve">дифференциалом которой является </w:t>
      </w:r>
      <w:r w:rsidRPr="00A413A4">
        <w:rPr>
          <w:rFonts w:eastAsia="Times New Roman" w:cs="Times New Roman"/>
          <w:snapToGrid w:val="0"/>
          <w:color w:val="000000"/>
          <w:sz w:val="28"/>
          <w:szCs w:val="28"/>
          <w:lang w:eastAsia="ru-RU"/>
        </w:rPr>
        <w:sym w:font="Symbol" w:char="F064"/>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w:t>
      </w:r>
      <w:r w:rsidRPr="00A413A4">
        <w:rPr>
          <w:rFonts w:eastAsia="Times New Roman" w:cs="Times New Roman"/>
          <w:snapToGrid w:val="0"/>
          <w:color w:val="000000"/>
          <w:sz w:val="28"/>
          <w:szCs w:val="28"/>
          <w:lang w:val="en-US" w:eastAsia="ru-RU"/>
        </w:rPr>
        <w:t>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называется энтропией и обозначается </w:t>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w:t>
      </w:r>
    </w:p>
    <w:p w14:paraId="27BC8FC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Из формулы (57.1) следует, что для </w:t>
      </w:r>
      <w:r w:rsidRPr="00A413A4">
        <w:rPr>
          <w:rFonts w:eastAsia="Times New Roman" w:cs="Times New Roman"/>
          <w:i/>
          <w:snapToGrid w:val="0"/>
          <w:color w:val="000000"/>
          <w:sz w:val="28"/>
          <w:szCs w:val="28"/>
          <w:lang w:eastAsia="ru-RU"/>
        </w:rPr>
        <w:t xml:space="preserve">обратимых процессов </w:t>
      </w:r>
      <w:r w:rsidRPr="00A413A4">
        <w:rPr>
          <w:rFonts w:eastAsia="Times New Roman" w:cs="Times New Roman"/>
          <w:snapToGrid w:val="0"/>
          <w:color w:val="000000"/>
          <w:sz w:val="28"/>
          <w:szCs w:val="28"/>
          <w:lang w:eastAsia="ru-RU"/>
        </w:rPr>
        <w:t>изменение энтропии</w:t>
      </w:r>
    </w:p>
    <w:p w14:paraId="07E4FB73"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lastRenderedPageBreak/>
        <w:t xml:space="preserve"> </w:t>
      </w:r>
      <w:r w:rsidRPr="00A413A4">
        <w:rPr>
          <w:rFonts w:eastAsia="Times New Roman" w:cs="Times New Roman"/>
          <w:noProof/>
          <w:snapToGrid w:val="0"/>
          <w:sz w:val="28"/>
          <w:szCs w:val="28"/>
          <w:lang w:eastAsia="ru-RU"/>
        </w:rPr>
        <w:drawing>
          <wp:inline distT="0" distB="0" distL="0" distR="0" wp14:anchorId="7AC55573" wp14:editId="7F6C09DF">
            <wp:extent cx="937260" cy="365760"/>
            <wp:effectExtent l="0" t="0" r="0"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2"/>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37260" cy="365760"/>
                    </a:xfrm>
                    <a:prstGeom prst="rect">
                      <a:avLst/>
                    </a:prstGeom>
                    <a:noFill/>
                    <a:ln>
                      <a:noFill/>
                    </a:ln>
                  </pic:spPr>
                </pic:pic>
              </a:graphicData>
            </a:graphic>
          </wp:inline>
        </w:drawing>
      </w:r>
    </w:p>
    <w:p w14:paraId="768F0DB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sz w:val="28"/>
          <w:szCs w:val="28"/>
          <w:lang w:eastAsia="ru-RU"/>
        </w:rPr>
        <w:t xml:space="preserve"> </w:t>
      </w:r>
      <w:r w:rsidRPr="00A413A4">
        <w:rPr>
          <w:rFonts w:eastAsia="Times New Roman" w:cs="Times New Roman"/>
          <w:snapToGrid w:val="0"/>
          <w:color w:val="000000"/>
          <w:sz w:val="28"/>
          <w:szCs w:val="28"/>
          <w:lang w:eastAsia="ru-RU"/>
        </w:rPr>
        <w:t xml:space="preserve">В термодинамике доказывается, что энтропия системы, совершающей </w:t>
      </w:r>
      <w:r w:rsidRPr="00A413A4">
        <w:rPr>
          <w:rFonts w:eastAsia="Times New Roman" w:cs="Times New Roman"/>
          <w:i/>
          <w:snapToGrid w:val="0"/>
          <w:color w:val="000000"/>
          <w:sz w:val="28"/>
          <w:szCs w:val="28"/>
          <w:lang w:eastAsia="ru-RU"/>
        </w:rPr>
        <w:t xml:space="preserve">необратимый цикл, </w:t>
      </w:r>
      <w:r w:rsidRPr="00A413A4">
        <w:rPr>
          <w:rFonts w:eastAsia="Times New Roman" w:cs="Times New Roman"/>
          <w:snapToGrid w:val="0"/>
          <w:color w:val="000000"/>
          <w:sz w:val="28"/>
          <w:szCs w:val="28"/>
          <w:lang w:eastAsia="ru-RU"/>
        </w:rPr>
        <w:t>возрастает:</w:t>
      </w:r>
    </w:p>
    <w:p w14:paraId="690D31DD" w14:textId="77777777" w:rsidR="006268FC" w:rsidRPr="00A413A4" w:rsidRDefault="006268FC" w:rsidP="006268FC">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6EC39BD5" wp14:editId="613E22E7">
            <wp:extent cx="815340" cy="388620"/>
            <wp:effectExtent l="0" t="0" r="3810"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815340" cy="388620"/>
                    </a:xfrm>
                    <a:prstGeom prst="rect">
                      <a:avLst/>
                    </a:prstGeom>
                    <a:noFill/>
                    <a:ln>
                      <a:noFill/>
                    </a:ln>
                  </pic:spPr>
                </pic:pic>
              </a:graphicData>
            </a:graphic>
          </wp:inline>
        </w:drawing>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(57.4)</w:t>
      </w:r>
    </w:p>
    <w:p w14:paraId="3A3EE12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Выражения (57.3) и (57.4) относятся только к </w:t>
      </w:r>
      <w:r w:rsidRPr="00A413A4">
        <w:rPr>
          <w:rFonts w:eastAsia="Times New Roman" w:cs="Times New Roman"/>
          <w:i/>
          <w:snapToGrid w:val="0"/>
          <w:color w:val="000000"/>
          <w:sz w:val="28"/>
          <w:szCs w:val="28"/>
          <w:lang w:eastAsia="ru-RU"/>
        </w:rPr>
        <w:t xml:space="preserve">замкнутым системам, </w:t>
      </w:r>
      <w:r w:rsidRPr="00A413A4">
        <w:rPr>
          <w:rFonts w:eastAsia="Times New Roman" w:cs="Times New Roman"/>
          <w:snapToGrid w:val="0"/>
          <w:color w:val="000000"/>
          <w:sz w:val="28"/>
          <w:szCs w:val="28"/>
          <w:lang w:eastAsia="ru-RU"/>
        </w:rPr>
        <w:t>если же система обменивается теплотой с внешней средой, то ее энтропия может вести себя любым образом. Соотношения (57.3) и (57.4) можно представить в виде неравенства Клаузиуса</w:t>
      </w:r>
    </w:p>
    <w:p w14:paraId="19503DEF" w14:textId="77777777" w:rsidR="006268FC" w:rsidRPr="00A413A4" w:rsidRDefault="006268FC" w:rsidP="006268FC">
      <w:pPr>
        <w:widowControl w:val="0"/>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27CDE0BF" wp14:editId="2033B749">
            <wp:extent cx="1074420" cy="320040"/>
            <wp:effectExtent l="0" t="0" r="0" b="381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4"/>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74420" cy="3200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(57.5)</w:t>
      </w:r>
    </w:p>
    <w:p w14:paraId="3664A61C"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 е. </w:t>
      </w:r>
      <w:r w:rsidRPr="00A413A4">
        <w:rPr>
          <w:rFonts w:eastAsia="Times New Roman" w:cs="Times New Roman"/>
          <w:i/>
          <w:snapToGrid w:val="0"/>
          <w:color w:val="000000"/>
          <w:sz w:val="28"/>
          <w:szCs w:val="28"/>
          <w:lang w:eastAsia="ru-RU"/>
        </w:rPr>
        <w:t xml:space="preserve">энтропия замкнутой системы </w:t>
      </w:r>
      <w:r w:rsidRPr="00A413A4">
        <w:rPr>
          <w:rFonts w:eastAsia="Times New Roman" w:cs="Times New Roman"/>
          <w:snapToGrid w:val="0"/>
          <w:color w:val="000000"/>
          <w:sz w:val="28"/>
          <w:szCs w:val="28"/>
          <w:lang w:eastAsia="ru-RU"/>
        </w:rPr>
        <w:t xml:space="preserve">может </w:t>
      </w:r>
      <w:r w:rsidRPr="00A413A4">
        <w:rPr>
          <w:rFonts w:eastAsia="Times New Roman" w:cs="Times New Roman"/>
          <w:i/>
          <w:snapToGrid w:val="0"/>
          <w:color w:val="000000"/>
          <w:sz w:val="28"/>
          <w:szCs w:val="28"/>
          <w:lang w:eastAsia="ru-RU"/>
        </w:rPr>
        <w:t xml:space="preserve">либо возрастать </w:t>
      </w:r>
      <w:r w:rsidRPr="00A413A4">
        <w:rPr>
          <w:rFonts w:eastAsia="Times New Roman" w:cs="Times New Roman"/>
          <w:snapToGrid w:val="0"/>
          <w:color w:val="000000"/>
          <w:sz w:val="28"/>
          <w:szCs w:val="28"/>
          <w:lang w:eastAsia="ru-RU"/>
        </w:rPr>
        <w:t xml:space="preserve">(в случае необратимых процессов), </w:t>
      </w:r>
      <w:r w:rsidRPr="00A413A4">
        <w:rPr>
          <w:rFonts w:eastAsia="Times New Roman" w:cs="Times New Roman"/>
          <w:i/>
          <w:snapToGrid w:val="0"/>
          <w:color w:val="000000"/>
          <w:sz w:val="28"/>
          <w:szCs w:val="28"/>
          <w:lang w:eastAsia="ru-RU"/>
        </w:rPr>
        <w:t xml:space="preserve">либо оставаться постоянной </w:t>
      </w:r>
      <w:r w:rsidRPr="00A413A4">
        <w:rPr>
          <w:rFonts w:eastAsia="Times New Roman" w:cs="Times New Roman"/>
          <w:snapToGrid w:val="0"/>
          <w:color w:val="000000"/>
          <w:sz w:val="28"/>
          <w:szCs w:val="28"/>
          <w:lang w:eastAsia="ru-RU"/>
        </w:rPr>
        <w:t>(в случае обратимых процессов).</w:t>
      </w:r>
    </w:p>
    <w:p w14:paraId="4E45410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Если система совершает равновесный переход из состояния </w:t>
      </w:r>
      <w:r w:rsidRPr="00A413A4">
        <w:rPr>
          <w:rFonts w:eastAsia="Times New Roman" w:cs="Times New Roman"/>
          <w:i/>
          <w:snapToGrid w:val="0"/>
          <w:color w:val="000000"/>
          <w:sz w:val="28"/>
          <w:szCs w:val="28"/>
          <w:lang w:eastAsia="ru-RU"/>
        </w:rPr>
        <w:t xml:space="preserve">1 </w:t>
      </w:r>
      <w:r w:rsidRPr="00A413A4">
        <w:rPr>
          <w:rFonts w:eastAsia="Times New Roman" w:cs="Times New Roman"/>
          <w:snapToGrid w:val="0"/>
          <w:color w:val="000000"/>
          <w:sz w:val="28"/>
          <w:szCs w:val="28"/>
          <w:lang w:eastAsia="ru-RU"/>
        </w:rPr>
        <w:t>в состояние 2, то, согласно (57.2), изменение энтропии</w:t>
      </w:r>
    </w:p>
    <w:p w14:paraId="51DDC1D4"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7B0B3253" wp14:editId="77968CF0">
            <wp:extent cx="3070860" cy="815340"/>
            <wp:effectExtent l="0" t="0" r="0" b="381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070860" cy="81534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(57.6)</w:t>
      </w:r>
    </w:p>
    <w:p w14:paraId="4361B2A3"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 xml:space="preserve">где подынтегральное выражение и пределы интегрирования определяются через величины, характеризующие исследуемый процесс. Формула (57.6) определяет энтропию лишь с точностью до </w:t>
      </w:r>
      <w:r w:rsidRPr="00A413A4">
        <w:rPr>
          <w:rFonts w:eastAsia="Times New Roman" w:cs="Times New Roman"/>
          <w:i/>
          <w:snapToGrid w:val="0"/>
          <w:color w:val="000000"/>
          <w:sz w:val="28"/>
          <w:szCs w:val="28"/>
          <w:lang w:eastAsia="ru-RU"/>
        </w:rPr>
        <w:t xml:space="preserve">аддитивной постоянной. </w:t>
      </w:r>
      <w:r w:rsidRPr="00A413A4">
        <w:rPr>
          <w:rFonts w:eastAsia="Times New Roman" w:cs="Times New Roman"/>
          <w:snapToGrid w:val="0"/>
          <w:color w:val="000000"/>
          <w:sz w:val="28"/>
          <w:szCs w:val="28"/>
          <w:lang w:eastAsia="ru-RU"/>
        </w:rPr>
        <w:t>Физический смысл имеет не сама энтропия, а разность энтропии.</w:t>
      </w:r>
    </w:p>
    <w:p w14:paraId="160F022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Исходя из выражения (57.6), найдем изменение энтропии в процессах идеального газа. Так как </w:t>
      </w:r>
      <w:r w:rsidRPr="00A413A4">
        <w:rPr>
          <w:rFonts w:eastAsia="Times New Roman" w:cs="Times New Roman"/>
          <w:snapToGrid w:val="0"/>
          <w:color w:val="000000"/>
          <w:position w:val="-32"/>
          <w:sz w:val="28"/>
          <w:szCs w:val="28"/>
          <w:lang w:eastAsia="ru-RU"/>
        </w:rPr>
        <w:object w:dxaOrig="4599" w:dyaOrig="760" w14:anchorId="62173E4A">
          <v:shape id="_x0000_i1167" type="#_x0000_t75" style="width:229.8pt;height:37.8pt" o:ole="">
            <v:imagedata r:id="rId185" o:title=""/>
          </v:shape>
          <o:OLEObject Type="Embed" ProgID="Equation.3" ShapeID="_x0000_i1167" DrawAspect="Content" ObjectID="_1670193615" r:id="rId186"/>
        </w:object>
      </w:r>
      <w:r w:rsidRPr="00A413A4">
        <w:rPr>
          <w:rFonts w:eastAsia="Times New Roman" w:cs="Times New Roman"/>
          <w:snapToGrid w:val="0"/>
          <w:color w:val="000000"/>
          <w:sz w:val="28"/>
          <w:szCs w:val="28"/>
          <w:lang w:eastAsia="ru-RU"/>
        </w:rPr>
        <w:t xml:space="preserve">   то</w:t>
      </w:r>
    </w:p>
    <w:p w14:paraId="58D1DA45" w14:textId="77777777" w:rsidR="006268FC" w:rsidRPr="00A413A4" w:rsidRDefault="006268FC" w:rsidP="006268FC">
      <w:pPr>
        <w:widowControl w:val="0"/>
        <w:spacing w:after="0" w:line="240" w:lineRule="auto"/>
        <w:ind w:firstLine="720"/>
        <w:jc w:val="both"/>
        <w:rPr>
          <w:rFonts w:eastAsia="Times New Roman" w:cs="Times New Roman"/>
          <w:b/>
          <w:snapToGrid w:val="0"/>
          <w:sz w:val="28"/>
          <w:szCs w:val="28"/>
          <w:lang w:eastAsia="ru-RU"/>
        </w:rPr>
      </w:pPr>
      <w:r w:rsidRPr="00A413A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5408" behindDoc="0" locked="0" layoutInCell="1" allowOverlap="1" wp14:anchorId="65A9DDE1" wp14:editId="40B1E2F8">
                <wp:simplePos x="0" y="0"/>
                <wp:positionH relativeFrom="column">
                  <wp:posOffset>0</wp:posOffset>
                </wp:positionH>
                <wp:positionV relativeFrom="paragraph">
                  <wp:posOffset>866775</wp:posOffset>
                </wp:positionV>
                <wp:extent cx="462280" cy="357505"/>
                <wp:effectExtent l="0" t="2540" r="0" b="1905"/>
                <wp:wrapSquare wrapText="bothSides"/>
                <wp:docPr id="1276" name="Надпись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CCA5B" w14:textId="77777777" w:rsidR="006268FC" w:rsidRPr="009E1952" w:rsidRDefault="006268FC" w:rsidP="006268FC">
                            <w:pPr>
                              <w:shd w:val="clear" w:color="auto" w:fill="FFFFFF"/>
                              <w:jc w:val="both"/>
                              <w:rPr>
                                <w:color w:val="000000"/>
                                <w:sz w:val="28"/>
                                <w:szCs w:val="28"/>
                              </w:rPr>
                            </w:pPr>
                            <w:r>
                              <w:rPr>
                                <w:b/>
                                <w:color w:val="000000"/>
                                <w:sz w:val="28"/>
                                <w:szCs w:val="28"/>
                              </w:rPr>
                              <w:t>или</w:t>
                            </w:r>
                            <w:r>
                              <w:rPr>
                                <w:b/>
                                <w:color w:val="000000"/>
                                <w:sz w:val="28"/>
                                <w:szCs w:val="28"/>
                                <w:lang w:val="en-US"/>
                              </w:rPr>
                              <w:t xml:space="preserve">  </w:t>
                            </w:r>
                            <w:r w:rsidRPr="00BD19C4">
                              <w:rPr>
                                <w:b/>
                                <w:color w:val="000000"/>
                                <w:sz w:val="28"/>
                                <w:szCs w:val="28"/>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9DDE1" id="Надпись 1276" o:spid="_x0000_s1032" type="#_x0000_t202" style="position:absolute;left:0;text-align:left;margin-left:0;margin-top:68.25pt;width:36.4pt;height:28.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" stroked="f">
                <v:textbox>
                  <w:txbxContent>
                    <w:p w14:paraId="2D0CCA5B" w14:textId="77777777" w:rsidR="006268FC" w:rsidRPr="009E1952" w:rsidRDefault="006268FC" w:rsidP="006268FC">
                      <w:pPr>
                        <w:shd w:val="clear" w:color="auto" w:fill="FFFFFF"/>
                        <w:jc w:val="both"/>
                        <w:rPr>
                          <w:color w:val="000000"/>
                          <w:sz w:val="28"/>
                          <w:szCs w:val="28"/>
                        </w:rPr>
                      </w:pPr>
                      <w:r>
                        <w:rPr>
                          <w:b/>
                          <w:color w:val="000000"/>
                          <w:sz w:val="28"/>
                          <w:szCs w:val="28"/>
                        </w:rPr>
                        <w:t>или</w:t>
                      </w:r>
                      <w:r>
                        <w:rPr>
                          <w:b/>
                          <w:color w:val="000000"/>
                          <w:sz w:val="28"/>
                          <w:szCs w:val="28"/>
                          <w:lang w:val="en-US"/>
                        </w:rPr>
                        <w:t xml:space="preserve">  </w:t>
                      </w:r>
                      <w:r w:rsidRPr="00BD19C4">
                        <w:rPr>
                          <w:b/>
                          <w:color w:val="000000"/>
                          <w:sz w:val="28"/>
                          <w:szCs w:val="28"/>
                        </w:rPr>
                        <w:t xml:space="preserve"> </w:t>
                      </w:r>
                    </w:p>
                  </w:txbxContent>
                </v:textbox>
                <w10:wrap type="square"/>
              </v:shape>
            </w:pict>
          </mc:Fallback>
        </mc:AlternateContent>
      </w:r>
      <w:r w:rsidRPr="00A413A4">
        <w:rPr>
          <w:rFonts w:eastAsia="Times New Roman" w:cs="Times New Roman"/>
          <w:noProof/>
          <w:snapToGrid w:val="0"/>
          <w:sz w:val="28"/>
          <w:szCs w:val="28"/>
          <w:lang w:eastAsia="ru-RU"/>
        </w:rPr>
        <w:drawing>
          <wp:inline distT="0" distB="0" distL="0" distR="0" wp14:anchorId="035D22F5" wp14:editId="2712C2D5">
            <wp:extent cx="3992880" cy="1821180"/>
            <wp:effectExtent l="0" t="0" r="7620" b="762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992880" cy="18211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(57.7)</w:t>
      </w:r>
    </w:p>
    <w:p w14:paraId="05AF75F1"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 е. изменение энтропии </w:t>
      </w:r>
      <w:r w:rsidRPr="00A413A4">
        <w:rPr>
          <w:rFonts w:eastAsia="Times New Roman" w:cs="Times New Roman"/>
          <w:snapToGrid w:val="0"/>
          <w:color w:val="000000"/>
          <w:sz w:val="28"/>
          <w:szCs w:val="28"/>
          <w:lang w:eastAsia="ru-RU"/>
        </w:rPr>
        <w:sym w:font="Symbol" w:char="F044"/>
      </w:r>
      <w:r w:rsidRPr="00A413A4">
        <w:rPr>
          <w:rFonts w:eastAsia="Times New Roman" w:cs="Times New Roman"/>
          <w:snapToGrid w:val="0"/>
          <w:color w:val="000000"/>
          <w:sz w:val="28"/>
          <w:szCs w:val="28"/>
          <w:lang w:val="en-US" w:eastAsia="ru-RU"/>
        </w:rPr>
        <w:t>S</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vertAlign w:val="subscript"/>
          <w:lang w:eastAsia="ru-RU"/>
        </w:rPr>
        <w:sym w:font="Symbol" w:char="F0AE"/>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идеального газа при переходе его из состояния 1 в состояние 2</w:t>
      </w:r>
      <w:r w:rsidRPr="00A413A4">
        <w:rPr>
          <w:rFonts w:eastAsia="Times New Roman" w:cs="Times New Roman"/>
          <w:i/>
          <w:snapToGrid w:val="0"/>
          <w:color w:val="000000"/>
          <w:sz w:val="28"/>
          <w:szCs w:val="28"/>
          <w:lang w:eastAsia="ru-RU"/>
        </w:rPr>
        <w:t xml:space="preserve"> не зависит от вида процесса перехода 1</w:t>
      </w:r>
      <w:r w:rsidRPr="00A413A4">
        <w:rPr>
          <w:rFonts w:eastAsia="Times New Roman" w:cs="Times New Roman"/>
          <w:i/>
          <w:snapToGrid w:val="0"/>
          <w:color w:val="000000"/>
          <w:sz w:val="28"/>
          <w:szCs w:val="28"/>
          <w:lang w:eastAsia="ru-RU"/>
        </w:rPr>
        <w:sym w:font="Symbol" w:char="F0AE"/>
      </w:r>
      <w:r w:rsidRPr="00A413A4">
        <w:rPr>
          <w:rFonts w:eastAsia="Times New Roman" w:cs="Times New Roman"/>
          <w:i/>
          <w:snapToGrid w:val="0"/>
          <w:color w:val="000000"/>
          <w:sz w:val="28"/>
          <w:szCs w:val="28"/>
          <w:lang w:eastAsia="ru-RU"/>
        </w:rPr>
        <w:t xml:space="preserve"> 2.</w:t>
      </w:r>
    </w:p>
    <w:p w14:paraId="374C4F1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Так как для адиабатического процесса </w:t>
      </w:r>
      <w:r w:rsidRPr="00A413A4">
        <w:rPr>
          <w:rFonts w:eastAsia="Times New Roman" w:cs="Times New Roman"/>
          <w:snapToGrid w:val="0"/>
          <w:color w:val="000000"/>
          <w:sz w:val="28"/>
          <w:szCs w:val="28"/>
          <w:lang w:eastAsia="ru-RU"/>
        </w:rPr>
        <w:sym w:font="Symbol" w:char="F064"/>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то </w:t>
      </w:r>
      <w:r w:rsidRPr="00A413A4">
        <w:rPr>
          <w:rFonts w:eastAsia="Times New Roman" w:cs="Times New Roman"/>
          <w:snapToGrid w:val="0"/>
          <w:color w:val="000000"/>
          <w:sz w:val="28"/>
          <w:szCs w:val="28"/>
          <w:lang w:eastAsia="ru-RU"/>
        </w:rPr>
        <w:sym w:font="Symbol" w:char="F044"/>
      </w:r>
      <w:r w:rsidRPr="00A413A4">
        <w:rPr>
          <w:rFonts w:eastAsia="Times New Roman" w:cs="Times New Roman"/>
          <w:snapToGrid w:val="0"/>
          <w:color w:val="000000"/>
          <w:sz w:val="28"/>
          <w:szCs w:val="28"/>
          <w:lang w:val="en-US" w:eastAsia="ru-RU"/>
        </w:rPr>
        <w:t>S</w:t>
      </w:r>
      <w:r w:rsidRPr="00A413A4">
        <w:rPr>
          <w:rFonts w:eastAsia="Times New Roman" w:cs="Times New Roman"/>
          <w:snapToGrid w:val="0"/>
          <w:color w:val="000000"/>
          <w:sz w:val="28"/>
          <w:szCs w:val="28"/>
          <w:lang w:eastAsia="ru-RU"/>
        </w:rPr>
        <w:t xml:space="preserve"> = 0 и, следовательно, </w:t>
      </w:r>
      <w:r w:rsidRPr="00A413A4">
        <w:rPr>
          <w:rFonts w:eastAsia="Times New Roman" w:cs="Times New Roman"/>
          <w:i/>
          <w:snapToGrid w:val="0"/>
          <w:color w:val="000000"/>
          <w:sz w:val="28"/>
          <w:szCs w:val="28"/>
          <w:lang w:val="en-US" w:eastAsia="ru-RU"/>
        </w:rPr>
        <w:t>S</w:t>
      </w:r>
      <w:r w:rsidRPr="00A413A4">
        <w:rPr>
          <w:rFonts w:eastAsia="Times New Roman" w:cs="Times New Roman"/>
          <w:i/>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xml:space="preserve">, т. е. </w:t>
      </w:r>
      <w:r w:rsidRPr="00A413A4">
        <w:rPr>
          <w:rFonts w:eastAsia="Times New Roman" w:cs="Times New Roman"/>
          <w:i/>
          <w:snapToGrid w:val="0"/>
          <w:color w:val="000000"/>
          <w:sz w:val="28"/>
          <w:szCs w:val="28"/>
          <w:lang w:eastAsia="ru-RU"/>
        </w:rPr>
        <w:t xml:space="preserve">адиабатический обратимый процесс </w:t>
      </w:r>
      <w:r w:rsidRPr="00A413A4">
        <w:rPr>
          <w:rFonts w:eastAsia="Times New Roman" w:cs="Times New Roman"/>
          <w:snapToGrid w:val="0"/>
          <w:color w:val="000000"/>
          <w:sz w:val="28"/>
          <w:szCs w:val="28"/>
          <w:lang w:eastAsia="ru-RU"/>
        </w:rPr>
        <w:t xml:space="preserve">протекает </w:t>
      </w:r>
      <w:r w:rsidRPr="00A413A4">
        <w:rPr>
          <w:rFonts w:eastAsia="Times New Roman" w:cs="Times New Roman"/>
          <w:i/>
          <w:snapToGrid w:val="0"/>
          <w:color w:val="000000"/>
          <w:sz w:val="28"/>
          <w:szCs w:val="28"/>
          <w:lang w:eastAsia="ru-RU"/>
        </w:rPr>
        <w:t xml:space="preserve">при постоянной энтропии. </w:t>
      </w:r>
      <w:r w:rsidRPr="00A413A4">
        <w:rPr>
          <w:rFonts w:eastAsia="Times New Roman" w:cs="Times New Roman"/>
          <w:snapToGrid w:val="0"/>
          <w:color w:val="000000"/>
          <w:sz w:val="28"/>
          <w:szCs w:val="28"/>
          <w:lang w:eastAsia="ru-RU"/>
        </w:rPr>
        <w:t>Поэтому его часто называют изоэнтропийным процессом. Из формулы (57.7) следует, что при изотермическом процессе (Т</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w:t>
      </w:r>
    </w:p>
    <w:p w14:paraId="05838D43"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15C93734" wp14:editId="635786DA">
            <wp:extent cx="1508760" cy="617220"/>
            <wp:effectExtent l="0" t="0" r="0" b="0"/>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508760" cy="617220"/>
                    </a:xfrm>
                    <a:prstGeom prst="rect">
                      <a:avLst/>
                    </a:prstGeom>
                    <a:noFill/>
                    <a:ln>
                      <a:noFill/>
                    </a:ln>
                  </pic:spPr>
                </pic:pic>
              </a:graphicData>
            </a:graphic>
          </wp:inline>
        </w:drawing>
      </w:r>
    </w:p>
    <w:p w14:paraId="22CEFDA3" w14:textId="77777777" w:rsidR="006268FC" w:rsidRPr="00A413A4" w:rsidRDefault="006268FC" w:rsidP="006268FC">
      <w:pPr>
        <w:widowControl w:val="0"/>
        <w:shd w:val="clear" w:color="auto" w:fill="FFFFFF"/>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при изохорном процессе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V</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w:t>
      </w:r>
    </w:p>
    <w:p w14:paraId="79E515D3" w14:textId="77777777" w:rsidR="006268FC" w:rsidRPr="00A413A4" w:rsidRDefault="006268FC" w:rsidP="006268FC">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lastRenderedPageBreak/>
        <w:drawing>
          <wp:inline distT="0" distB="0" distL="0" distR="0" wp14:anchorId="2FDD458B" wp14:editId="56C1B1FF">
            <wp:extent cx="1584960" cy="624840"/>
            <wp:effectExtent l="0" t="0" r="0" b="3810"/>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584960" cy="624840"/>
                    </a:xfrm>
                    <a:prstGeom prst="rect">
                      <a:avLst/>
                    </a:prstGeom>
                    <a:noFill/>
                    <a:ln>
                      <a:noFill/>
                    </a:ln>
                  </pic:spPr>
                </pic:pic>
              </a:graphicData>
            </a:graphic>
          </wp:inline>
        </w:drawing>
      </w:r>
    </w:p>
    <w:p w14:paraId="6483480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Энтропия обладает свойством </w:t>
      </w:r>
      <w:r w:rsidRPr="00A413A4">
        <w:rPr>
          <w:rFonts w:eastAsia="Times New Roman" w:cs="Times New Roman"/>
          <w:i/>
          <w:snapToGrid w:val="0"/>
          <w:color w:val="000000"/>
          <w:sz w:val="28"/>
          <w:szCs w:val="28"/>
          <w:lang w:eastAsia="ru-RU"/>
        </w:rPr>
        <w:t xml:space="preserve">аддитивности: энтропия системы равна сумме энтропий тел, входящих в систему. </w:t>
      </w:r>
      <w:r w:rsidRPr="00A413A4">
        <w:rPr>
          <w:rFonts w:eastAsia="Times New Roman" w:cs="Times New Roman"/>
          <w:snapToGrid w:val="0"/>
          <w:color w:val="000000"/>
          <w:sz w:val="28"/>
          <w:szCs w:val="28"/>
          <w:lang w:eastAsia="ru-RU"/>
        </w:rPr>
        <w:t>Свойством аддитивности обладают также внутренняя энергия, масса, объем (температура и давление таким свойством не обладают).</w:t>
      </w:r>
    </w:p>
    <w:p w14:paraId="1B6ED82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Более глубокий смысл энтропии вскрывается в статистической физике: энтропия связывается с термодинамической вероятностью состояния системы. Термодинамическая вероятность </w:t>
      </w:r>
      <w:r w:rsidRPr="00A413A4">
        <w:rPr>
          <w:rFonts w:eastAsia="Times New Roman" w:cs="Times New Roman"/>
          <w:i/>
          <w:snapToGrid w:val="0"/>
          <w:color w:val="000000"/>
          <w:sz w:val="28"/>
          <w:szCs w:val="28"/>
          <w:lang w:val="en-US" w:eastAsia="ru-RU"/>
        </w:rPr>
        <w:t>W</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состояния системы — это </w:t>
      </w:r>
      <w:r w:rsidRPr="00A413A4">
        <w:rPr>
          <w:rFonts w:eastAsia="Times New Roman" w:cs="Times New Roman"/>
          <w:i/>
          <w:snapToGrid w:val="0"/>
          <w:color w:val="000000"/>
          <w:sz w:val="28"/>
          <w:szCs w:val="28"/>
          <w:lang w:eastAsia="ru-RU"/>
        </w:rPr>
        <w:t xml:space="preserve">число способов, </w:t>
      </w:r>
      <w:r w:rsidRPr="00A413A4">
        <w:rPr>
          <w:rFonts w:eastAsia="Times New Roman" w:cs="Times New Roman"/>
          <w:snapToGrid w:val="0"/>
          <w:color w:val="000000"/>
          <w:sz w:val="28"/>
          <w:szCs w:val="28"/>
          <w:lang w:eastAsia="ru-RU"/>
        </w:rPr>
        <w:t xml:space="preserve">которыми может быть реализовано данное состояние макроскопической системы, или число микросостояний, осуществляющих данное макросостояние (по определению, </w:t>
      </w:r>
      <w:r w:rsidRPr="00A413A4">
        <w:rPr>
          <w:rFonts w:eastAsia="Times New Roman" w:cs="Times New Roman"/>
          <w:i/>
          <w:snapToGrid w:val="0"/>
          <w:color w:val="000000"/>
          <w:sz w:val="28"/>
          <w:szCs w:val="28"/>
          <w:lang w:val="en-US" w:eastAsia="ru-RU"/>
        </w:rPr>
        <w:t>W</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sym w:font="Symbol" w:char="F0B3"/>
      </w:r>
      <w:r w:rsidRPr="00A413A4">
        <w:rPr>
          <w:rFonts w:eastAsia="Times New Roman" w:cs="Times New Roman"/>
          <w:snapToGrid w:val="0"/>
          <w:color w:val="000000"/>
          <w:sz w:val="28"/>
          <w:szCs w:val="28"/>
          <w:lang w:eastAsia="ru-RU"/>
        </w:rPr>
        <w:t xml:space="preserve"> 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 е. термодинамическая вероятность не есть вероятность в математическом смысле (последняя &lt; 1!)).</w:t>
      </w:r>
    </w:p>
    <w:p w14:paraId="066674E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Согласно Больцману (1872), </w:t>
      </w:r>
      <w:r w:rsidRPr="00A413A4">
        <w:rPr>
          <w:rFonts w:eastAsia="Times New Roman" w:cs="Times New Roman"/>
          <w:i/>
          <w:snapToGrid w:val="0"/>
          <w:color w:val="000000"/>
          <w:sz w:val="28"/>
          <w:szCs w:val="28"/>
          <w:lang w:eastAsia="ru-RU"/>
        </w:rPr>
        <w:t xml:space="preserve">энтропия </w:t>
      </w:r>
      <w:r w:rsidRPr="00A413A4">
        <w:rPr>
          <w:rFonts w:eastAsia="Times New Roman" w:cs="Times New Roman"/>
          <w:snapToGrid w:val="0"/>
          <w:color w:val="000000"/>
          <w:sz w:val="28"/>
          <w:szCs w:val="28"/>
          <w:lang w:eastAsia="ru-RU"/>
        </w:rPr>
        <w:t xml:space="preserve">системы и </w:t>
      </w:r>
      <w:r w:rsidRPr="00A413A4">
        <w:rPr>
          <w:rFonts w:eastAsia="Times New Roman" w:cs="Times New Roman"/>
          <w:i/>
          <w:snapToGrid w:val="0"/>
          <w:color w:val="000000"/>
          <w:sz w:val="28"/>
          <w:szCs w:val="28"/>
          <w:lang w:eastAsia="ru-RU"/>
        </w:rPr>
        <w:t xml:space="preserve">термодинамическая вероятность </w:t>
      </w:r>
      <w:r w:rsidRPr="00A413A4">
        <w:rPr>
          <w:rFonts w:eastAsia="Times New Roman" w:cs="Times New Roman"/>
          <w:snapToGrid w:val="0"/>
          <w:color w:val="000000"/>
          <w:sz w:val="28"/>
          <w:szCs w:val="28"/>
          <w:lang w:eastAsia="ru-RU"/>
        </w:rPr>
        <w:t>связаны между собой следующим образом:</w:t>
      </w:r>
    </w:p>
    <w:p w14:paraId="239FB8FB" w14:textId="77777777" w:rsidR="006268FC" w:rsidRPr="00A413A4" w:rsidRDefault="006268FC" w:rsidP="006268FC">
      <w:pPr>
        <w:widowControl w:val="0"/>
        <w:spacing w:after="0" w:line="240" w:lineRule="auto"/>
        <w:ind w:left="2880"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5FD66EEF" wp14:editId="406AA4DC">
            <wp:extent cx="1348740" cy="335280"/>
            <wp:effectExtent l="0" t="0" r="3810" b="7620"/>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348740" cy="3352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(57.8)</w:t>
      </w:r>
    </w:p>
    <w:p w14:paraId="418840B6"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где </w:t>
      </w:r>
      <w:r w:rsidRPr="00A413A4">
        <w:rPr>
          <w:rFonts w:eastAsia="Times New Roman" w:cs="Times New Roman"/>
          <w:i/>
          <w:snapToGrid w:val="0"/>
          <w:color w:val="000000"/>
          <w:sz w:val="28"/>
          <w:szCs w:val="28"/>
          <w:lang w:val="en-US" w:eastAsia="ru-RU"/>
        </w:rPr>
        <w:t>k</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 постоянная Больцмана. Таким образом, энтропия определяется логарифмом числа микросостояний, с помощью которых может быть реализовано данное макросостояние. Следовательно, энтропия может рассматриваться как </w:t>
      </w:r>
      <w:r w:rsidRPr="00A413A4">
        <w:rPr>
          <w:rFonts w:eastAsia="Times New Roman" w:cs="Times New Roman"/>
          <w:i/>
          <w:snapToGrid w:val="0"/>
          <w:color w:val="000000"/>
          <w:sz w:val="28"/>
          <w:szCs w:val="28"/>
          <w:lang w:eastAsia="ru-RU"/>
        </w:rPr>
        <w:t xml:space="preserve">мера вероятности </w:t>
      </w:r>
      <w:r w:rsidRPr="00A413A4">
        <w:rPr>
          <w:rFonts w:eastAsia="Times New Roman" w:cs="Times New Roman"/>
          <w:snapToGrid w:val="0"/>
          <w:color w:val="000000"/>
          <w:sz w:val="28"/>
          <w:szCs w:val="28"/>
          <w:lang w:eastAsia="ru-RU"/>
        </w:rPr>
        <w:t>состояния термодинамической системы. Формула Больцмана (</w:t>
      </w:r>
      <w:r w:rsidRPr="00A413A4">
        <w:rPr>
          <w:rFonts w:eastAsia="Times New Roman" w:cs="Times New Roman"/>
          <w:snapToGrid w:val="0"/>
          <w:color w:val="000000"/>
          <w:sz w:val="28"/>
          <w:szCs w:val="28"/>
          <w:lang w:val="en-US" w:eastAsia="ru-RU"/>
        </w:rPr>
        <w:t>S</w:t>
      </w:r>
      <w:r w:rsidRPr="00A413A4">
        <w:rPr>
          <w:rFonts w:eastAsia="Times New Roman" w:cs="Times New Roman"/>
          <w:snapToGrid w:val="0"/>
          <w:color w:val="000000"/>
          <w:sz w:val="28"/>
          <w:szCs w:val="28"/>
          <w:lang w:eastAsia="ru-RU"/>
        </w:rPr>
        <w:t xml:space="preserve">7.8) позволяет дать энтропии следующее </w:t>
      </w:r>
      <w:r w:rsidRPr="00A413A4">
        <w:rPr>
          <w:rFonts w:eastAsia="Times New Roman" w:cs="Times New Roman"/>
          <w:i/>
          <w:snapToGrid w:val="0"/>
          <w:color w:val="000000"/>
          <w:sz w:val="28"/>
          <w:szCs w:val="28"/>
          <w:lang w:eastAsia="ru-RU"/>
        </w:rPr>
        <w:t xml:space="preserve">статистическое </w:t>
      </w:r>
      <w:r w:rsidRPr="00A413A4">
        <w:rPr>
          <w:rFonts w:eastAsia="Times New Roman" w:cs="Times New Roman"/>
          <w:snapToGrid w:val="0"/>
          <w:color w:val="000000"/>
          <w:sz w:val="28"/>
          <w:szCs w:val="28"/>
          <w:lang w:eastAsia="ru-RU"/>
        </w:rPr>
        <w:t xml:space="preserve">толкование: </w:t>
      </w:r>
      <w:r w:rsidRPr="00A413A4">
        <w:rPr>
          <w:rFonts w:eastAsia="Times New Roman" w:cs="Times New Roman"/>
          <w:i/>
          <w:snapToGrid w:val="0"/>
          <w:color w:val="000000"/>
          <w:sz w:val="28"/>
          <w:szCs w:val="28"/>
          <w:lang w:eastAsia="ru-RU"/>
        </w:rPr>
        <w:t xml:space="preserve">энтропия является мерой неупорядоченности системы. </w:t>
      </w:r>
      <w:r w:rsidRPr="00A413A4">
        <w:rPr>
          <w:rFonts w:eastAsia="Times New Roman" w:cs="Times New Roman"/>
          <w:snapToGrid w:val="0"/>
          <w:color w:val="000000"/>
          <w:sz w:val="28"/>
          <w:szCs w:val="28"/>
          <w:lang w:eastAsia="ru-RU"/>
        </w:rPr>
        <w:t>В самом деле, чем больше число микросостояний, реализующих данное макросостояние, тем больше энтропия. В состоянии равновесия — наиболее вероятного состояния системы — число микросостояний максимально, при этом максимальна и энтропия.</w:t>
      </w:r>
    </w:p>
    <w:p w14:paraId="2327638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Так как реальные процессы необратимы, то можно утверждать, что все процессы в замкнутой системе ведут к увеличению ее энтропии — принцип возрастания энтропии. При статистическом толковании энтропии это означает, что процессы в замкнутой системе идут в направлении увеличения числа микросостояний, иными словами, от менее вероятных состояний к более вероятным, до тех пор пока вероятность состояния не станет максимальной.</w:t>
      </w:r>
    </w:p>
    <w:p w14:paraId="3923057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Сопоставляя выражения (57.</w:t>
      </w:r>
      <w:r w:rsidRPr="00A413A4">
        <w:rPr>
          <w:rFonts w:eastAsia="Times New Roman" w:cs="Times New Roman"/>
          <w:snapToGrid w:val="0"/>
          <w:color w:val="000000"/>
          <w:sz w:val="28"/>
          <w:szCs w:val="28"/>
          <w:lang w:val="en-US" w:eastAsia="ru-RU"/>
        </w:rPr>
        <w:t>S</w:t>
      </w:r>
      <w:r w:rsidRPr="00A413A4">
        <w:rPr>
          <w:rFonts w:eastAsia="Times New Roman" w:cs="Times New Roman"/>
          <w:snapToGrid w:val="0"/>
          <w:color w:val="000000"/>
          <w:sz w:val="28"/>
          <w:szCs w:val="28"/>
          <w:lang w:eastAsia="ru-RU"/>
        </w:rPr>
        <w:t>) и (57.8), видим, что энтропия и термодинамическая вероятность состояний замкнутой системы могут либо возрастать (в случае необратимых процессов), либо оставаться постоянными (в случае обратимых процессов).</w:t>
      </w:r>
    </w:p>
    <w:p w14:paraId="0F959FF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Отметим, однако, что эти утверждения имеют место для систем, состоящих из очень большого числа частиц, но могут нарушаться в системах с малым числом частиц. Для «малых» систем могут наблюдаться флуктуации, т. е. энтропия и термодинамическая вероятность состояний замкнутой системы на определенном отрезке времени могут убывать, а не возрастать, или оставаться постоянными.</w:t>
      </w:r>
    </w:p>
    <w:p w14:paraId="7A278D1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A413A4">
        <w:rPr>
          <w:rFonts w:ascii="Arial" w:eastAsia="Times New Roman" w:hAnsi="Arial" w:cs="Times New Roman"/>
          <w:b/>
          <w:noProof/>
          <w:snapToGrid w:val="0"/>
          <w:sz w:val="20"/>
          <w:szCs w:val="20"/>
          <w:lang w:eastAsia="ru-RU"/>
        </w:rPr>
        <w:lastRenderedPageBreak/>
        <mc:AlternateContent>
          <mc:Choice Requires="wps">
            <w:drawing>
              <wp:anchor distT="0" distB="0" distL="114300" distR="114300" simplePos="0" relativeHeight="251666432" behindDoc="0" locked="0" layoutInCell="1" allowOverlap="1" wp14:anchorId="56436430" wp14:editId="72675E3A">
                <wp:simplePos x="0" y="0"/>
                <wp:positionH relativeFrom="column">
                  <wp:posOffset>-47625</wp:posOffset>
                </wp:positionH>
                <wp:positionV relativeFrom="paragraph">
                  <wp:posOffset>71120</wp:posOffset>
                </wp:positionV>
                <wp:extent cx="6160135" cy="1151890"/>
                <wp:effectExtent l="24765" t="26670" r="25400" b="21590"/>
                <wp:wrapSquare wrapText="bothSides"/>
                <wp:docPr id="1275" name="Надпись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151890"/>
                        </a:xfrm>
                        <a:prstGeom prst="rect">
                          <a:avLst/>
                        </a:prstGeom>
                        <a:solidFill>
                          <a:srgbClr val="FFFFFF"/>
                        </a:solidFill>
                        <a:ln w="38100" cmpd="dbl">
                          <a:solidFill>
                            <a:srgbClr val="000000"/>
                          </a:solidFill>
                          <a:miter lim="800000"/>
                          <a:headEnd/>
                          <a:tailEnd/>
                        </a:ln>
                      </wps:spPr>
                      <wps:txbx>
                        <w:txbxContent>
                          <w:p w14:paraId="5EBBBDED" w14:textId="77777777" w:rsidR="006268FC" w:rsidRPr="00CE0000" w:rsidRDefault="006268FC" w:rsidP="006268FC">
                            <w:pPr>
                              <w:shd w:val="clear" w:color="auto" w:fill="FFFFFF"/>
                              <w:tabs>
                                <w:tab w:val="center" w:pos="5760"/>
                              </w:tabs>
                              <w:jc w:val="both"/>
                              <w:rPr>
                                <w:rFonts w:cs="Arial"/>
                                <w:b/>
                                <w:color w:val="000000"/>
                              </w:rPr>
                            </w:pPr>
                            <w:r w:rsidRPr="00CE0000">
                              <w:rPr>
                                <w:rFonts w:cs="Arial"/>
                                <w:b/>
                                <w:color w:val="000000"/>
                              </w:rPr>
                              <w:t>•  Возможен ли процесс, при котором теплота,</w:t>
                            </w:r>
                            <w:r w:rsidRPr="00CE0000">
                              <w:rPr>
                                <w:rFonts w:cs="Arial"/>
                                <w:b/>
                                <w:color w:val="000000"/>
                              </w:rPr>
                              <w:tab/>
                              <w:t>взятая от нагревателя, полностью преобразуется в работу?</w:t>
                            </w:r>
                          </w:p>
                          <w:p w14:paraId="63722821" w14:textId="77777777" w:rsidR="006268FC" w:rsidRPr="00CE0000" w:rsidRDefault="006268FC" w:rsidP="006268FC">
                            <w:pPr>
                              <w:shd w:val="clear" w:color="auto" w:fill="FFFFFF"/>
                              <w:tabs>
                                <w:tab w:val="center" w:pos="5760"/>
                              </w:tabs>
                              <w:jc w:val="both"/>
                              <w:rPr>
                                <w:rFonts w:cs="Arial"/>
                                <w:b/>
                                <w:color w:val="000000"/>
                              </w:rPr>
                            </w:pPr>
                            <w:r w:rsidRPr="00CE0000">
                              <w:rPr>
                                <w:rFonts w:cs="Arial"/>
                                <w:b/>
                                <w:color w:val="000000"/>
                              </w:rPr>
                              <w:t>• В каком направлении может изменяться энтропия замкнутой системы? незамкнутой системы?</w:t>
                            </w:r>
                          </w:p>
                          <w:p w14:paraId="2D7A5D92" w14:textId="77777777" w:rsidR="006268FC" w:rsidRPr="00CE0000" w:rsidRDefault="006268FC" w:rsidP="006268FC">
                            <w:pPr>
                              <w:shd w:val="clear" w:color="auto" w:fill="FFFFFF"/>
                              <w:tabs>
                                <w:tab w:val="center" w:pos="5760"/>
                              </w:tabs>
                              <w:jc w:val="both"/>
                              <w:rPr>
                                <w:rFonts w:cs="Arial"/>
                              </w:rPr>
                            </w:pPr>
                            <w:r w:rsidRPr="00CE0000">
                              <w:rPr>
                                <w:rFonts w:cs="Arial"/>
                                <w:b/>
                                <w:color w:val="000000"/>
                              </w:rPr>
                              <w:t>• Дайте понятие энтропии (определение, размерность и математическое выражение энтропии для различных процессов).</w:t>
                            </w:r>
                          </w:p>
                          <w:p w14:paraId="4A646CE0" w14:textId="77777777" w:rsidR="006268FC" w:rsidRPr="00A928AD" w:rsidRDefault="006268FC" w:rsidP="006268FC">
                            <w:pPr>
                              <w:shd w:val="clear" w:color="auto" w:fill="FFFFFF"/>
                              <w:tabs>
                                <w:tab w:val="center" w:pos="5760"/>
                              </w:tabs>
                              <w:jc w:val="both"/>
                              <w:rPr>
                                <w:rFonts w:cs="Arial"/>
                                <w:color w:val="000000"/>
                              </w:rPr>
                            </w:pPr>
                            <w:r w:rsidRPr="00CE0000">
                              <w:rPr>
                                <w:rFonts w:cs="Arial"/>
                                <w:b/>
                                <w:color w:val="000000"/>
                              </w:rPr>
                              <w:t>•</w:t>
                            </w:r>
                            <w:r>
                              <w:rPr>
                                <w:rFonts w:cs="Arial"/>
                                <w:b/>
                                <w:color w:val="000000"/>
                              </w:rPr>
                              <w:t xml:space="preserve"> </w:t>
                            </w:r>
                            <w:r w:rsidRPr="00CE0000">
                              <w:rPr>
                                <w:rFonts w:cs="Arial"/>
                                <w:b/>
                                <w:color w:val="000000"/>
                              </w:rPr>
                              <w:t xml:space="preserve">Изобразите в системе координат </w:t>
                            </w:r>
                            <w:r w:rsidRPr="00CE0000">
                              <w:rPr>
                                <w:rFonts w:cs="Arial"/>
                                <w:b/>
                                <w:i/>
                                <w:color w:val="000000"/>
                              </w:rPr>
                              <w:t xml:space="preserve">Т, </w:t>
                            </w:r>
                            <w:r w:rsidRPr="00CE0000">
                              <w:rPr>
                                <w:rFonts w:cs="Arial"/>
                                <w:b/>
                                <w:i/>
                                <w:color w:val="000000"/>
                                <w:lang w:val="en-US"/>
                              </w:rPr>
                              <w:t>S</w:t>
                            </w:r>
                            <w:r w:rsidRPr="00CE0000">
                              <w:rPr>
                                <w:rFonts w:cs="Arial"/>
                                <w:b/>
                                <w:i/>
                                <w:color w:val="000000"/>
                              </w:rPr>
                              <w:t xml:space="preserve"> </w:t>
                            </w:r>
                            <w:r w:rsidRPr="00CE0000">
                              <w:rPr>
                                <w:rFonts w:cs="Arial"/>
                                <w:b/>
                                <w:color w:val="000000"/>
                              </w:rPr>
                              <w:t>изотермический и адиабатический процессы</w:t>
                            </w:r>
                            <w:r>
                              <w:rPr>
                                <w:rFonts w:cs="Arial"/>
                                <w:b/>
                                <w:color w:val="000000"/>
                              </w:rPr>
                              <w:t>.</w:t>
                            </w:r>
                            <w:r w:rsidRPr="00CE0000">
                              <w:rPr>
                                <w:rFonts w:cs="Arial"/>
                                <w:b/>
                                <w:color w:val="000000"/>
                              </w:rPr>
                              <w:br/>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436430" id="Надпись 1275" o:spid="_x0000_s1033" type="#_x0000_t202" style="position:absolute;left:0;text-align:left;margin-left:-3.75pt;margin-top:5.6pt;width:485.05pt;height:90.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" strokeweight="3pt">
                <v:stroke linestyle="thinThin"/>
                <v:textbox style="mso-fit-shape-to-text:t">
                  <w:txbxContent>
                    <w:p w14:paraId="5EBBBDED" w14:textId="77777777" w:rsidR="006268FC" w:rsidRPr="00CE0000" w:rsidRDefault="006268FC" w:rsidP="006268FC">
                      <w:pPr>
                        <w:shd w:val="clear" w:color="auto" w:fill="FFFFFF"/>
                        <w:tabs>
                          <w:tab w:val="center" w:pos="5760"/>
                        </w:tabs>
                        <w:jc w:val="both"/>
                        <w:rPr>
                          <w:rFonts w:cs="Arial"/>
                          <w:b/>
                          <w:color w:val="000000"/>
                        </w:rPr>
                      </w:pPr>
                      <w:r w:rsidRPr="00CE0000">
                        <w:rPr>
                          <w:rFonts w:cs="Arial"/>
                          <w:b/>
                          <w:color w:val="000000"/>
                        </w:rPr>
                        <w:t>•  Возможен ли процесс, при котором теплота,</w:t>
                      </w:r>
                      <w:r w:rsidRPr="00CE0000">
                        <w:rPr>
                          <w:rFonts w:cs="Arial"/>
                          <w:b/>
                          <w:color w:val="000000"/>
                        </w:rPr>
                        <w:tab/>
                        <w:t>взятая от нагревателя, полностью преобразуется в работу?</w:t>
                      </w:r>
                    </w:p>
                    <w:p w14:paraId="63722821" w14:textId="77777777" w:rsidR="006268FC" w:rsidRPr="00CE0000" w:rsidRDefault="006268FC" w:rsidP="006268FC">
                      <w:pPr>
                        <w:shd w:val="clear" w:color="auto" w:fill="FFFFFF"/>
                        <w:tabs>
                          <w:tab w:val="center" w:pos="5760"/>
                        </w:tabs>
                        <w:jc w:val="both"/>
                        <w:rPr>
                          <w:rFonts w:cs="Arial"/>
                          <w:b/>
                          <w:color w:val="000000"/>
                        </w:rPr>
                      </w:pPr>
                      <w:r w:rsidRPr="00CE0000">
                        <w:rPr>
                          <w:rFonts w:cs="Arial"/>
                          <w:b/>
                          <w:color w:val="000000"/>
                        </w:rPr>
                        <w:t>• В каком направлении может изменяться энтропия замкнутой системы? незамкнутой системы?</w:t>
                      </w:r>
                    </w:p>
                    <w:p w14:paraId="2D7A5D92" w14:textId="77777777" w:rsidR="006268FC" w:rsidRPr="00CE0000" w:rsidRDefault="006268FC" w:rsidP="006268FC">
                      <w:pPr>
                        <w:shd w:val="clear" w:color="auto" w:fill="FFFFFF"/>
                        <w:tabs>
                          <w:tab w:val="center" w:pos="5760"/>
                        </w:tabs>
                        <w:jc w:val="both"/>
                        <w:rPr>
                          <w:rFonts w:cs="Arial"/>
                        </w:rPr>
                      </w:pPr>
                      <w:r w:rsidRPr="00CE0000">
                        <w:rPr>
                          <w:rFonts w:cs="Arial"/>
                          <w:b/>
                          <w:color w:val="000000"/>
                        </w:rPr>
                        <w:t>• Дайте понятие энтропии (определение, размерность и математическое выражение энтропии для различных процессов).</w:t>
                      </w:r>
                    </w:p>
                    <w:p w14:paraId="4A646CE0" w14:textId="77777777" w:rsidR="006268FC" w:rsidRPr="00A928AD" w:rsidRDefault="006268FC" w:rsidP="006268FC">
                      <w:pPr>
                        <w:shd w:val="clear" w:color="auto" w:fill="FFFFFF"/>
                        <w:tabs>
                          <w:tab w:val="center" w:pos="5760"/>
                        </w:tabs>
                        <w:jc w:val="both"/>
                        <w:rPr>
                          <w:rFonts w:cs="Arial"/>
                          <w:color w:val="000000"/>
                        </w:rPr>
                      </w:pPr>
                      <w:r w:rsidRPr="00CE0000">
                        <w:rPr>
                          <w:rFonts w:cs="Arial"/>
                          <w:b/>
                          <w:color w:val="000000"/>
                        </w:rPr>
                        <w:t>•</w:t>
                      </w:r>
                      <w:r>
                        <w:rPr>
                          <w:rFonts w:cs="Arial"/>
                          <w:b/>
                          <w:color w:val="000000"/>
                        </w:rPr>
                        <w:t xml:space="preserve"> </w:t>
                      </w:r>
                      <w:r w:rsidRPr="00CE0000">
                        <w:rPr>
                          <w:rFonts w:cs="Arial"/>
                          <w:b/>
                          <w:color w:val="000000"/>
                        </w:rPr>
                        <w:t xml:space="preserve">Изобразите в системе координат </w:t>
                      </w:r>
                      <w:r w:rsidRPr="00CE0000">
                        <w:rPr>
                          <w:rFonts w:cs="Arial"/>
                          <w:b/>
                          <w:i/>
                          <w:color w:val="000000"/>
                        </w:rPr>
                        <w:t xml:space="preserve">Т, </w:t>
                      </w:r>
                      <w:r w:rsidRPr="00CE0000">
                        <w:rPr>
                          <w:rFonts w:cs="Arial"/>
                          <w:b/>
                          <w:i/>
                          <w:color w:val="000000"/>
                          <w:lang w:val="en-US"/>
                        </w:rPr>
                        <w:t>S</w:t>
                      </w:r>
                      <w:r w:rsidRPr="00CE0000">
                        <w:rPr>
                          <w:rFonts w:cs="Arial"/>
                          <w:b/>
                          <w:i/>
                          <w:color w:val="000000"/>
                        </w:rPr>
                        <w:t xml:space="preserve"> </w:t>
                      </w:r>
                      <w:r w:rsidRPr="00CE0000">
                        <w:rPr>
                          <w:rFonts w:cs="Arial"/>
                          <w:b/>
                          <w:color w:val="000000"/>
                        </w:rPr>
                        <w:t>изотермический и адиабатический процессы</w:t>
                      </w:r>
                      <w:r>
                        <w:rPr>
                          <w:rFonts w:cs="Arial"/>
                          <w:b/>
                          <w:color w:val="000000"/>
                        </w:rPr>
                        <w:t>.</w:t>
                      </w:r>
                      <w:r w:rsidRPr="00CE0000">
                        <w:rPr>
                          <w:rFonts w:cs="Arial"/>
                          <w:b/>
                          <w:color w:val="000000"/>
                        </w:rPr>
                        <w:br/>
                      </w:r>
                    </w:p>
                  </w:txbxContent>
                </v:textbox>
                <w10:wrap type="square"/>
              </v:shape>
            </w:pict>
          </mc:Fallback>
        </mc:AlternateContent>
      </w:r>
    </w:p>
    <w:p w14:paraId="5A5D9A6E"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9" w:name="_Toc47954074"/>
      <w:r w:rsidRPr="00A413A4">
        <w:rPr>
          <w:rFonts w:eastAsia="Times New Roman" w:cs="Arial"/>
          <w:b/>
          <w:bCs/>
          <w:iCs/>
          <w:smallCaps/>
          <w:snapToGrid w:val="0"/>
          <w:sz w:val="36"/>
          <w:szCs w:val="36"/>
          <w:lang w:eastAsia="ru-RU"/>
        </w:rPr>
        <w:t>§ 58. Второе начало термодинамики</w:t>
      </w:r>
      <w:bookmarkEnd w:id="39"/>
    </w:p>
    <w:p w14:paraId="53FA426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2D25E7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Первое начало термодинамики, выражая закон сохранения и превращения энергии, не позволяет установить направление протекания термодинамических процессов. Кроме того, можно представить множество процессов, не противоречащих первому началу, в которых энергия сохраняется, а в природе они не осуществляются. Появление второго начала термодинамики связано с необходимостью дать ответ на вопрос, какие процессы в природе возможны, а какие нет. Второе начало термодинамики определяет направление протекания термодинамических процессов.</w:t>
      </w:r>
    </w:p>
    <w:p w14:paraId="1B7E7DB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Используя понятие энтропии и неравенство Клаузиуса (см. § 57), второе начало термодинамики. можно сформулировать как закон возрастания энтропии замкнутой системы при необратимых процессах: </w:t>
      </w:r>
      <w:r w:rsidRPr="00A413A4">
        <w:rPr>
          <w:rFonts w:eastAsia="Times New Roman" w:cs="Times New Roman"/>
          <w:i/>
          <w:snapToGrid w:val="0"/>
          <w:color w:val="000000"/>
          <w:sz w:val="28"/>
          <w:szCs w:val="28"/>
          <w:lang w:eastAsia="ru-RU"/>
        </w:rPr>
        <w:t>любой необратимый процесс в замкнутой системе происходит так, что энтропия системы при этом возрастает.</w:t>
      </w:r>
    </w:p>
    <w:p w14:paraId="5EA93C0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Можно дать более краткую формулировку второго начала термодинамики: </w:t>
      </w:r>
      <w:r w:rsidRPr="00A413A4">
        <w:rPr>
          <w:rFonts w:eastAsia="Times New Roman" w:cs="Times New Roman"/>
          <w:i/>
          <w:snapToGrid w:val="0"/>
          <w:color w:val="000000"/>
          <w:sz w:val="28"/>
          <w:szCs w:val="28"/>
          <w:lang w:eastAsia="ru-RU"/>
        </w:rPr>
        <w:t xml:space="preserve">в процессах, происходящих в замкнутой системе, энтропия не убывает. </w:t>
      </w:r>
      <w:r w:rsidRPr="00A413A4">
        <w:rPr>
          <w:rFonts w:eastAsia="Times New Roman" w:cs="Times New Roman"/>
          <w:snapToGrid w:val="0"/>
          <w:color w:val="000000"/>
          <w:sz w:val="28"/>
          <w:szCs w:val="28"/>
          <w:lang w:eastAsia="ru-RU"/>
        </w:rPr>
        <w:t xml:space="preserve">Здесь существенно, что речь идет о замкнутых системах, так как в незамкнутых системах энтропия может вести себя любым образом (убывать, возрастать, оставаться </w:t>
      </w:r>
      <w:r w:rsidRPr="00A413A4">
        <w:rPr>
          <w:rFonts w:eastAsia="Times New Roman" w:cs="Times New Roman"/>
          <w:smallCaps/>
          <w:snapToGrid w:val="0"/>
          <w:color w:val="000000"/>
          <w:sz w:val="28"/>
          <w:szCs w:val="28"/>
          <w:lang w:eastAsia="ru-RU"/>
        </w:rPr>
        <w:t xml:space="preserve">постоянное). </w:t>
      </w:r>
      <w:r w:rsidRPr="00A413A4">
        <w:rPr>
          <w:rFonts w:eastAsia="Times New Roman" w:cs="Times New Roman"/>
          <w:snapToGrid w:val="0"/>
          <w:color w:val="000000"/>
          <w:sz w:val="28"/>
          <w:szCs w:val="28"/>
          <w:lang w:eastAsia="ru-RU"/>
        </w:rPr>
        <w:t>Кроме того, отметим еще раз, что энтропия остается постоянной в замкнутой системе только при обратимых процессах. При необратимых процессах в замкнутой системе энтропия всегда возрастает.</w:t>
      </w:r>
    </w:p>
    <w:p w14:paraId="1D6FD57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Формула Больцмана (57.8) позволяет объяснить постулируемое вторым началом термодинамики возрастание энтропии в замкнутой системе при необратимых процессах: </w:t>
      </w:r>
      <w:r w:rsidRPr="00A413A4">
        <w:rPr>
          <w:rFonts w:eastAsia="Times New Roman" w:cs="Times New Roman"/>
          <w:i/>
          <w:snapToGrid w:val="0"/>
          <w:color w:val="000000"/>
          <w:sz w:val="28"/>
          <w:szCs w:val="28"/>
          <w:lang w:eastAsia="ru-RU"/>
        </w:rPr>
        <w:t xml:space="preserve">возрастание энтропии </w:t>
      </w:r>
      <w:r w:rsidRPr="00A413A4">
        <w:rPr>
          <w:rFonts w:eastAsia="Times New Roman" w:cs="Times New Roman"/>
          <w:snapToGrid w:val="0"/>
          <w:color w:val="000000"/>
          <w:sz w:val="28"/>
          <w:szCs w:val="28"/>
          <w:lang w:eastAsia="ru-RU"/>
        </w:rPr>
        <w:t xml:space="preserve">означает переход системы </w:t>
      </w:r>
      <w:r w:rsidRPr="00A413A4">
        <w:rPr>
          <w:rFonts w:eastAsia="Times New Roman" w:cs="Times New Roman"/>
          <w:i/>
          <w:snapToGrid w:val="0"/>
          <w:color w:val="000000"/>
          <w:sz w:val="28"/>
          <w:szCs w:val="28"/>
          <w:lang w:eastAsia="ru-RU"/>
        </w:rPr>
        <w:t xml:space="preserve">из менее вероятных в более вероятные </w:t>
      </w:r>
      <w:r w:rsidRPr="00A413A4">
        <w:rPr>
          <w:rFonts w:eastAsia="Times New Roman" w:cs="Times New Roman"/>
          <w:snapToGrid w:val="0"/>
          <w:color w:val="000000"/>
          <w:sz w:val="28"/>
          <w:szCs w:val="28"/>
          <w:lang w:eastAsia="ru-RU"/>
        </w:rPr>
        <w:t>состояния. Таким образом, формула Больцмана позволяет дать статистическое толкование второго начала термодинамики. Оно, являясь статистическим законом, описывает закономерности хаотического движения большого числа частиц, составляющих замкнутую систему.</w:t>
      </w:r>
    </w:p>
    <w:p w14:paraId="665E288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Укажем еще две формулировки второго начала термодинамики:</w:t>
      </w:r>
    </w:p>
    <w:p w14:paraId="45459025" w14:textId="77777777" w:rsidR="006268FC" w:rsidRPr="00A413A4" w:rsidRDefault="006268FC" w:rsidP="006268FC">
      <w:pPr>
        <w:widowControl w:val="0"/>
        <w:numPr>
          <w:ilvl w:val="0"/>
          <w:numId w:val="8"/>
        </w:numPr>
        <w:shd w:val="clear" w:color="auto" w:fill="FFFFFF"/>
        <w:tabs>
          <w:tab w:val="left" w:pos="600"/>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b/>
          <w:snapToGrid w:val="0"/>
          <w:color w:val="000000"/>
          <w:sz w:val="28"/>
          <w:szCs w:val="28"/>
          <w:lang w:eastAsia="ru-RU"/>
        </w:rPr>
        <w:t xml:space="preserve"> по Кельвину: </w:t>
      </w:r>
      <w:r w:rsidRPr="00A413A4">
        <w:rPr>
          <w:rFonts w:eastAsia="Times New Roman" w:cs="Times New Roman"/>
          <w:i/>
          <w:snapToGrid w:val="0"/>
          <w:color w:val="000000"/>
          <w:sz w:val="28"/>
          <w:szCs w:val="28"/>
          <w:lang w:eastAsia="ru-RU"/>
        </w:rPr>
        <w:t>невозможен круговой процесс, единственным результатом которого является превращение теплоты, полученной от нагревателя, в эквивалентную ей работу;</w:t>
      </w:r>
    </w:p>
    <w:p w14:paraId="18B7B1C3" w14:textId="77777777" w:rsidR="006268FC" w:rsidRPr="00A413A4" w:rsidRDefault="006268FC" w:rsidP="006268FC">
      <w:pPr>
        <w:widowControl w:val="0"/>
        <w:numPr>
          <w:ilvl w:val="0"/>
          <w:numId w:val="8"/>
        </w:numPr>
        <w:shd w:val="clear" w:color="auto" w:fill="FFFFFF"/>
        <w:tabs>
          <w:tab w:val="left" w:pos="600"/>
        </w:tabs>
        <w:spacing w:after="0" w:line="240" w:lineRule="auto"/>
        <w:jc w:val="both"/>
        <w:rPr>
          <w:rFonts w:eastAsia="Times New Roman" w:cs="Times New Roman"/>
          <w:snapToGrid w:val="0"/>
          <w:color w:val="000000"/>
          <w:sz w:val="28"/>
          <w:szCs w:val="28"/>
          <w:lang w:eastAsia="ru-RU"/>
        </w:rPr>
      </w:pPr>
      <w:r w:rsidRPr="00A413A4">
        <w:rPr>
          <w:rFonts w:eastAsia="Times New Roman" w:cs="Times New Roman"/>
          <w:b/>
          <w:snapToGrid w:val="0"/>
          <w:color w:val="000000"/>
          <w:sz w:val="28"/>
          <w:szCs w:val="28"/>
          <w:lang w:eastAsia="ru-RU"/>
        </w:rPr>
        <w:t xml:space="preserve"> по Клаузнусу: </w:t>
      </w:r>
      <w:r w:rsidRPr="00A413A4">
        <w:rPr>
          <w:rFonts w:eastAsia="Times New Roman" w:cs="Times New Roman"/>
          <w:i/>
          <w:snapToGrid w:val="0"/>
          <w:color w:val="000000"/>
          <w:sz w:val="28"/>
          <w:szCs w:val="28"/>
          <w:lang w:eastAsia="ru-RU"/>
        </w:rPr>
        <w:t>невозможен круговой процесс, единственным результатом которого является передача теплоты от менее нагретого тела к более нагретому.</w:t>
      </w:r>
    </w:p>
    <w:p w14:paraId="5A2B42E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Можно довольно просто доказать (предоставим это читателю) эквивалентность формулировок Кельвина и Клаузиуса. Кроме того, показано, что если в замкнутой системе провести воображаемый процесс, противоречащий второму началу </w:t>
      </w:r>
      <w:r w:rsidRPr="00A413A4">
        <w:rPr>
          <w:rFonts w:eastAsia="Times New Roman" w:cs="Times New Roman"/>
          <w:snapToGrid w:val="0"/>
          <w:color w:val="000000"/>
          <w:sz w:val="28"/>
          <w:szCs w:val="28"/>
          <w:lang w:eastAsia="ru-RU"/>
        </w:rPr>
        <w:lastRenderedPageBreak/>
        <w:t>термодинамики в формулировке Клаузиуса, то он сопровождается уменьшением энтропии. Это же доказывает эквивалентность формулировки Клаузиуса (а следовательно, и Кельвина) и статистической формулировки, согласно которой энтропия замкнутой системы не может убывать.</w:t>
      </w:r>
    </w:p>
    <w:p w14:paraId="48B2998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В середине </w:t>
      </w:r>
      <w:r w:rsidRPr="00A413A4">
        <w:rPr>
          <w:rFonts w:eastAsia="Times New Roman" w:cs="Times New Roman"/>
          <w:snapToGrid w:val="0"/>
          <w:color w:val="000000"/>
          <w:sz w:val="28"/>
          <w:szCs w:val="28"/>
          <w:lang w:val="en-US" w:eastAsia="ru-RU"/>
        </w:rPr>
        <w:t>XIX</w:t>
      </w:r>
      <w:r w:rsidRPr="00A413A4">
        <w:rPr>
          <w:rFonts w:eastAsia="Times New Roman" w:cs="Times New Roman"/>
          <w:snapToGrid w:val="0"/>
          <w:color w:val="000000"/>
          <w:sz w:val="28"/>
          <w:szCs w:val="28"/>
          <w:lang w:eastAsia="ru-RU"/>
        </w:rPr>
        <w:t xml:space="preserve"> в. возникла проблема так называемой тепловой </w:t>
      </w:r>
      <w:r w:rsidRPr="00A413A4">
        <w:rPr>
          <w:rFonts w:eastAsia="Times New Roman" w:cs="Times New Roman"/>
          <w:b/>
          <w:snapToGrid w:val="0"/>
          <w:color w:val="000000"/>
          <w:sz w:val="28"/>
          <w:szCs w:val="28"/>
          <w:lang w:eastAsia="ru-RU"/>
        </w:rPr>
        <w:t xml:space="preserve">смерти Вселенной. </w:t>
      </w:r>
      <w:r w:rsidRPr="00A413A4">
        <w:rPr>
          <w:rFonts w:eastAsia="Times New Roman" w:cs="Times New Roman"/>
          <w:snapToGrid w:val="0"/>
          <w:color w:val="000000"/>
          <w:sz w:val="28"/>
          <w:szCs w:val="28"/>
          <w:lang w:eastAsia="ru-RU"/>
        </w:rPr>
        <w:t>Рассматривая Вселенную как замкнутую систему и применяя к ней второе начало термодинамики, Клаузиус свел его содержание к утверждению, что энтропия Вселенной должна достигнуть своего максимума. Это означает, что со временем все формы движения должны перейти в тепловую. Переход же теплоты от горячих тел к холодным приведет к тому, что температура всех тел во Вселенной сравняется, т. е. наступит полное тепловое равновесие и все процессы во Вселенной прекратятся — наступит тепловая смерть Вселенной. Ошибочность вывода о тепловой смерти заключается в том, что бессмысленно применять второе начало термодинамики к незамкнутым системам, например к такой безграничной и бесконечно развивающейся системе, как Вселенная.</w:t>
      </w:r>
    </w:p>
    <w:p w14:paraId="06B94C7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Первые два начала термодинамики дают недостаточно сведений о поведении термодинамических систем при нуле Кельвина. Они дополняются </w:t>
      </w:r>
      <w:r w:rsidRPr="00A413A4">
        <w:rPr>
          <w:rFonts w:eastAsia="Times New Roman" w:cs="Times New Roman"/>
          <w:b/>
          <w:snapToGrid w:val="0"/>
          <w:color w:val="000000"/>
          <w:sz w:val="28"/>
          <w:szCs w:val="28"/>
          <w:lang w:eastAsia="ru-RU"/>
        </w:rPr>
        <w:t xml:space="preserve">третьим </w:t>
      </w:r>
      <w:r w:rsidRPr="00A413A4">
        <w:rPr>
          <w:rFonts w:eastAsia="Times New Roman" w:cs="Times New Roman"/>
          <w:snapToGrid w:val="0"/>
          <w:color w:val="000000"/>
          <w:sz w:val="28"/>
          <w:szCs w:val="28"/>
          <w:lang w:eastAsia="ru-RU"/>
        </w:rPr>
        <w:t xml:space="preserve">началом </w:t>
      </w:r>
      <w:r w:rsidRPr="00A413A4">
        <w:rPr>
          <w:rFonts w:eastAsia="Times New Roman" w:cs="Times New Roman"/>
          <w:b/>
          <w:snapToGrid w:val="0"/>
          <w:color w:val="000000"/>
          <w:sz w:val="28"/>
          <w:szCs w:val="28"/>
          <w:lang w:eastAsia="ru-RU"/>
        </w:rPr>
        <w:t xml:space="preserve">термодинамики, </w:t>
      </w:r>
      <w:r w:rsidRPr="00A413A4">
        <w:rPr>
          <w:rFonts w:eastAsia="Times New Roman" w:cs="Times New Roman"/>
          <w:snapToGrid w:val="0"/>
          <w:color w:val="000000"/>
          <w:sz w:val="28"/>
          <w:szCs w:val="28"/>
          <w:lang w:eastAsia="ru-RU"/>
        </w:rPr>
        <w:t xml:space="preserve">или </w:t>
      </w:r>
      <w:r w:rsidRPr="00A413A4">
        <w:rPr>
          <w:rFonts w:eastAsia="Times New Roman" w:cs="Times New Roman"/>
          <w:b/>
          <w:snapToGrid w:val="0"/>
          <w:color w:val="000000"/>
          <w:sz w:val="28"/>
          <w:szCs w:val="28"/>
          <w:lang w:eastAsia="ru-RU"/>
        </w:rPr>
        <w:t>теоремой Нернста</w:t>
      </w:r>
      <w:r w:rsidRPr="00A413A4">
        <w:rPr>
          <w:rFonts w:eastAsia="Times New Roman" w:cs="Times New Roman"/>
          <w:b/>
          <w:snapToGrid w:val="0"/>
          <w:color w:val="000000"/>
          <w:sz w:val="28"/>
          <w:szCs w:val="28"/>
          <w:vertAlign w:val="superscript"/>
          <w:lang w:eastAsia="ru-RU"/>
        </w:rPr>
        <w:footnoteReference w:customMarkFollows="1" w:id="7"/>
        <w:t>*</w:t>
      </w:r>
      <w:r w:rsidRPr="00A413A4">
        <w:rPr>
          <w:rFonts w:eastAsia="Times New Roman" w:cs="Times New Roman"/>
          <w:b/>
          <w:snapToGrid w:val="0"/>
          <w:color w:val="000000"/>
          <w:sz w:val="28"/>
          <w:szCs w:val="28"/>
          <w:lang w:eastAsia="ru-RU"/>
        </w:rPr>
        <w:t xml:space="preserve"> — Планка: </w:t>
      </w:r>
      <w:r w:rsidRPr="00A413A4">
        <w:rPr>
          <w:rFonts w:eastAsia="Times New Roman" w:cs="Times New Roman"/>
          <w:i/>
          <w:snapToGrid w:val="0"/>
          <w:color w:val="000000"/>
          <w:sz w:val="28"/>
          <w:szCs w:val="28"/>
          <w:lang w:eastAsia="ru-RU"/>
        </w:rPr>
        <w:t>энтропия всех тел в состоянии равновесия стремится к нулю по мере приближения температуры к нулю Кельвина:</w:t>
      </w:r>
    </w:p>
    <w:p w14:paraId="0DB7BC24" w14:textId="77777777" w:rsidR="006268FC" w:rsidRPr="00A413A4" w:rsidRDefault="006268FC" w:rsidP="006268FC">
      <w:pPr>
        <w:widowControl w:val="0"/>
        <w:spacing w:after="0" w:line="240" w:lineRule="auto"/>
        <w:ind w:left="288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296BA48" wp14:editId="6B74FC26">
            <wp:extent cx="1143000" cy="495300"/>
            <wp:effectExtent l="0" t="0" r="0" b="0"/>
            <wp:docPr id="1127" name="Рисунок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143000" cy="495300"/>
                    </a:xfrm>
                    <a:prstGeom prst="rect">
                      <a:avLst/>
                    </a:prstGeom>
                    <a:noFill/>
                    <a:ln>
                      <a:noFill/>
                    </a:ln>
                  </pic:spPr>
                </pic:pic>
              </a:graphicData>
            </a:graphic>
          </wp:inline>
        </w:drawing>
      </w:r>
    </w:p>
    <w:p w14:paraId="5CB9600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Так как энтропия определяется с точностью до аддитивной постоянной, то эту постоянную удобно взять равной нулю. Отметим, однако, что это произвольное допущение, поскольку энтропия по своей </w:t>
      </w:r>
      <w:r w:rsidRPr="00A413A4">
        <w:rPr>
          <w:rFonts w:eastAsia="Times New Roman" w:cs="Times New Roman"/>
          <w:i/>
          <w:snapToGrid w:val="0"/>
          <w:color w:val="000000"/>
          <w:sz w:val="28"/>
          <w:szCs w:val="28"/>
          <w:lang w:eastAsia="ru-RU"/>
        </w:rPr>
        <w:t xml:space="preserve">сущности </w:t>
      </w:r>
      <w:r w:rsidRPr="00A413A4">
        <w:rPr>
          <w:rFonts w:eastAsia="Times New Roman" w:cs="Times New Roman"/>
          <w:snapToGrid w:val="0"/>
          <w:color w:val="000000"/>
          <w:sz w:val="28"/>
          <w:szCs w:val="28"/>
          <w:lang w:eastAsia="ru-RU"/>
        </w:rPr>
        <w:t>всегда определяется с точностью до аддитивной постоянной. Из теоремы Нернста — Планка следует, что теплоемкости С</w:t>
      </w:r>
      <w:r w:rsidRPr="00A413A4">
        <w:rPr>
          <w:rFonts w:eastAsia="Times New Roman" w:cs="Times New Roman"/>
          <w:snapToGrid w:val="0"/>
          <w:color w:val="000000"/>
          <w:sz w:val="28"/>
          <w:szCs w:val="28"/>
          <w:vertAlign w:val="subscript"/>
          <w:lang w:eastAsia="ru-RU"/>
        </w:rPr>
        <w:t>р</w:t>
      </w:r>
      <w:r w:rsidRPr="00A413A4">
        <w:rPr>
          <w:rFonts w:eastAsia="Times New Roman" w:cs="Times New Roman"/>
          <w:snapToGrid w:val="0"/>
          <w:color w:val="000000"/>
          <w:sz w:val="28"/>
          <w:szCs w:val="28"/>
          <w:lang w:eastAsia="ru-RU"/>
        </w:rPr>
        <w:t xml:space="preserve"> и С</w:t>
      </w:r>
      <w:r w:rsidRPr="00A413A4">
        <w:rPr>
          <w:rFonts w:eastAsia="Times New Roman" w:cs="Times New Roman"/>
          <w:snapToGrid w:val="0"/>
          <w:color w:val="000000"/>
          <w:sz w:val="28"/>
          <w:szCs w:val="28"/>
          <w:vertAlign w:val="subscript"/>
          <w:lang w:val="en-US" w:eastAsia="ru-RU"/>
        </w:rPr>
        <w:t>V</w:t>
      </w:r>
      <w:r w:rsidRPr="00A413A4">
        <w:rPr>
          <w:rFonts w:eastAsia="Times New Roman" w:cs="Times New Roman"/>
          <w:snapToGrid w:val="0"/>
          <w:color w:val="000000"/>
          <w:sz w:val="28"/>
          <w:szCs w:val="28"/>
          <w:lang w:eastAsia="ru-RU"/>
        </w:rPr>
        <w:t xml:space="preserve"> при 0 К равны нулю.</w:t>
      </w:r>
    </w:p>
    <w:p w14:paraId="4EA6F50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761284EC" w14:textId="77777777" w:rsidR="006268FC" w:rsidRPr="00A413A4" w:rsidRDefault="006268FC" w:rsidP="006268F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413A4">
        <w:rPr>
          <w:rFonts w:eastAsia="Times New Roman" w:cs="Arial"/>
          <w:b/>
          <w:bCs/>
          <w:iCs/>
          <w:smallCaps/>
          <w:snapToGrid w:val="0"/>
          <w:sz w:val="36"/>
          <w:szCs w:val="36"/>
          <w:lang w:eastAsia="ru-RU"/>
        </w:rPr>
        <w:t xml:space="preserve"> </w:t>
      </w:r>
      <w:bookmarkStart w:id="40" w:name="_Toc47954075"/>
      <w:r w:rsidRPr="00A413A4">
        <w:rPr>
          <w:rFonts w:eastAsia="Times New Roman" w:cs="Arial"/>
          <w:b/>
          <w:bCs/>
          <w:iCs/>
          <w:smallCaps/>
          <w:snapToGrid w:val="0"/>
          <w:sz w:val="36"/>
          <w:szCs w:val="36"/>
          <w:lang w:eastAsia="ru-RU"/>
        </w:rPr>
        <w:t>§ 59. Тепловые двигатели и холодильные</w:t>
      </w:r>
      <w:bookmarkEnd w:id="40"/>
      <w:r w:rsidRPr="00A413A4">
        <w:rPr>
          <w:rFonts w:eastAsia="Times New Roman" w:cs="Arial"/>
          <w:b/>
          <w:bCs/>
          <w:iCs/>
          <w:smallCaps/>
          <w:snapToGrid w:val="0"/>
          <w:sz w:val="36"/>
          <w:szCs w:val="36"/>
          <w:lang w:eastAsia="ru-RU"/>
        </w:rPr>
        <w:t xml:space="preserve"> </w:t>
      </w:r>
    </w:p>
    <w:p w14:paraId="3F825635" w14:textId="77777777" w:rsidR="006268FC" w:rsidRPr="00A413A4" w:rsidRDefault="006268FC" w:rsidP="006268FC">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41" w:name="_Toc47954076"/>
      <w:r w:rsidRPr="00A413A4">
        <w:rPr>
          <w:rFonts w:eastAsia="Times New Roman" w:cs="Arial"/>
          <w:b/>
          <w:bCs/>
          <w:iCs/>
          <w:smallCaps/>
          <w:snapToGrid w:val="0"/>
          <w:sz w:val="36"/>
          <w:szCs w:val="36"/>
          <w:lang w:eastAsia="ru-RU"/>
        </w:rPr>
        <w:t>машины. Цикл Карно и его к. п. д .  для</w:t>
      </w:r>
      <w:bookmarkEnd w:id="41"/>
      <w:r w:rsidRPr="00A413A4">
        <w:rPr>
          <w:rFonts w:eastAsia="Times New Roman" w:cs="Arial"/>
          <w:b/>
          <w:bCs/>
          <w:iCs/>
          <w:smallCaps/>
          <w:snapToGrid w:val="0"/>
          <w:sz w:val="36"/>
          <w:szCs w:val="36"/>
          <w:lang w:eastAsia="ru-RU"/>
        </w:rPr>
        <w:t xml:space="preserve"> </w:t>
      </w:r>
    </w:p>
    <w:p w14:paraId="06320E7E" w14:textId="77777777" w:rsidR="006268FC" w:rsidRPr="00A413A4" w:rsidRDefault="006268FC" w:rsidP="006268FC">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42" w:name="_Toc47954077"/>
      <w:r w:rsidRPr="00A413A4">
        <w:rPr>
          <w:rFonts w:eastAsia="Times New Roman" w:cs="Arial"/>
          <w:b/>
          <w:bCs/>
          <w:iCs/>
          <w:smallCaps/>
          <w:snapToGrid w:val="0"/>
          <w:sz w:val="36"/>
          <w:szCs w:val="36"/>
          <w:lang w:eastAsia="ru-RU"/>
        </w:rPr>
        <w:t>идеального газа</w:t>
      </w:r>
      <w:bookmarkEnd w:id="42"/>
    </w:p>
    <w:p w14:paraId="4962A61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88A30D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Из формулировки второго начала термодинамики по Кельвину следует, что </w:t>
      </w:r>
      <w:r w:rsidRPr="00A413A4">
        <w:rPr>
          <w:rFonts w:eastAsia="Times New Roman" w:cs="Times New Roman"/>
          <w:b/>
          <w:snapToGrid w:val="0"/>
          <w:color w:val="000000"/>
          <w:sz w:val="28"/>
          <w:szCs w:val="28"/>
          <w:lang w:eastAsia="ru-RU"/>
        </w:rPr>
        <w:t xml:space="preserve">вечный </w:t>
      </w:r>
      <w:r w:rsidRPr="00A413A4">
        <w:rPr>
          <w:rFonts w:eastAsia="Times New Roman" w:cs="Times New Roman"/>
          <w:snapToGrid w:val="0"/>
          <w:color w:val="000000"/>
          <w:sz w:val="28"/>
          <w:szCs w:val="28"/>
          <w:lang w:eastAsia="ru-RU"/>
        </w:rPr>
        <w:t xml:space="preserve">двигатель </w:t>
      </w:r>
      <w:r w:rsidRPr="00A413A4">
        <w:rPr>
          <w:rFonts w:eastAsia="Times New Roman" w:cs="Times New Roman"/>
          <w:b/>
          <w:snapToGrid w:val="0"/>
          <w:color w:val="000000"/>
          <w:sz w:val="28"/>
          <w:szCs w:val="28"/>
          <w:lang w:eastAsia="ru-RU"/>
        </w:rPr>
        <w:t xml:space="preserve">второго рода </w:t>
      </w:r>
      <w:r w:rsidRPr="00A413A4">
        <w:rPr>
          <w:rFonts w:eastAsia="Times New Roman" w:cs="Times New Roman"/>
          <w:snapToGrid w:val="0"/>
          <w:color w:val="000000"/>
          <w:sz w:val="28"/>
          <w:szCs w:val="28"/>
          <w:lang w:eastAsia="ru-RU"/>
        </w:rPr>
        <w:t>— периодически действующий двигатель, совершающий работу за счет охлаждения одного источника теплоты, — невозможен. Для иллюстрации этого положения рассмотрим работу теплового двигателя (исторически второе начало термодинамики и возникло из анализа работы тепловых двигателей).</w:t>
      </w:r>
    </w:p>
    <w:p w14:paraId="1880B7A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A413A4">
        <w:rPr>
          <w:rFonts w:eastAsia="Times New Roman" w:cs="Times New Roman"/>
          <w:snapToGrid w:val="0"/>
          <w:color w:val="000000"/>
          <w:sz w:val="28"/>
          <w:szCs w:val="28"/>
          <w:lang w:eastAsia="ru-RU"/>
        </w:rPr>
        <w:t>Принцип действия теплового двигателя приведен на рис. 85. От термостата</w:t>
      </w:r>
      <w:r w:rsidRPr="00A413A4">
        <w:rPr>
          <w:rFonts w:eastAsia="Times New Roman" w:cs="Times New Roman"/>
          <w:snapToGrid w:val="0"/>
          <w:color w:val="000000"/>
          <w:sz w:val="28"/>
          <w:szCs w:val="28"/>
          <w:vertAlign w:val="superscript"/>
          <w:lang w:eastAsia="ru-RU"/>
        </w:rPr>
        <w:footnoteReference w:customMarkFollows="1" w:id="8"/>
        <w:t>*</w:t>
      </w:r>
      <w:r w:rsidRPr="00A413A4">
        <w:rPr>
          <w:rFonts w:eastAsia="Times New Roman" w:cs="Times New Roman"/>
          <w:snapToGrid w:val="0"/>
          <w:color w:val="000000"/>
          <w:sz w:val="28"/>
          <w:szCs w:val="28"/>
          <w:lang w:eastAsia="ru-RU"/>
        </w:rPr>
        <w:t xml:space="preserve"> с более высокой температурой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называемого </w:t>
      </w:r>
      <w:r w:rsidRPr="00A413A4">
        <w:rPr>
          <w:rFonts w:eastAsia="Times New Roman" w:cs="Times New Roman"/>
          <w:b/>
          <w:snapToGrid w:val="0"/>
          <w:color w:val="000000"/>
          <w:sz w:val="28"/>
          <w:szCs w:val="28"/>
          <w:lang w:eastAsia="ru-RU"/>
        </w:rPr>
        <w:t xml:space="preserve">нагревателем, </w:t>
      </w:r>
      <w:r w:rsidRPr="00A413A4">
        <w:rPr>
          <w:rFonts w:eastAsia="Times New Roman" w:cs="Times New Roman"/>
          <w:snapToGrid w:val="0"/>
          <w:color w:val="000000"/>
          <w:sz w:val="28"/>
          <w:szCs w:val="28"/>
          <w:lang w:eastAsia="ru-RU"/>
        </w:rPr>
        <w:t xml:space="preserve">за цикл отнимается количество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термостату с более низкой температурой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называемому </w:t>
      </w:r>
      <w:r w:rsidRPr="00A413A4">
        <w:rPr>
          <w:rFonts w:eastAsia="Times New Roman" w:cs="Times New Roman"/>
          <w:snapToGrid w:val="0"/>
          <w:color w:val="000000"/>
          <w:sz w:val="28"/>
          <w:szCs w:val="28"/>
          <w:lang w:eastAsia="ru-RU"/>
        </w:rPr>
        <w:lastRenderedPageBreak/>
        <w:t xml:space="preserve">холодильником, за цикл передается количество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при этом совершается работа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w:t>
      </w:r>
    </w:p>
    <w:p w14:paraId="1D12F5DD"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p>
    <w:p w14:paraId="7B6ED17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i/>
          <w:snapToGrid w:val="0"/>
          <w:color w:val="000000"/>
          <w:sz w:val="28"/>
          <w:szCs w:val="28"/>
          <w:lang w:val="en-US" w:eastAsia="ru-RU"/>
        </w:rPr>
      </w:pPr>
      <w:r w:rsidRPr="00A413A4">
        <w:rPr>
          <w:rFonts w:eastAsia="Times New Roman" w:cs="Times New Roman"/>
          <w:i/>
          <w:snapToGrid w:val="0"/>
          <w:color w:val="000000"/>
          <w:sz w:val="28"/>
          <w:szCs w:val="28"/>
          <w:lang w:eastAsia="ru-RU"/>
        </w:rPr>
        <w:t xml:space="preserve">                             </w:t>
      </w:r>
      <w:r w:rsidRPr="00A413A4">
        <w:rPr>
          <w:rFonts w:eastAsia="Times New Roman" w:cs="Times New Roman"/>
          <w:i/>
          <w:noProof/>
          <w:snapToGrid w:val="0"/>
          <w:color w:val="000000"/>
          <w:sz w:val="28"/>
          <w:szCs w:val="28"/>
          <w:lang w:val="en-US" w:eastAsia="ru-RU"/>
        </w:rPr>
        <w:drawing>
          <wp:inline distT="0" distB="0" distL="0" distR="0" wp14:anchorId="01FA2D28" wp14:editId="75A2F892">
            <wp:extent cx="1859280" cy="2202180"/>
            <wp:effectExtent l="0" t="0" r="7620" b="7620"/>
            <wp:docPr id="1126" name="Рисунок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859280" cy="2202180"/>
                    </a:xfrm>
                    <a:prstGeom prst="rect">
                      <a:avLst/>
                    </a:prstGeom>
                    <a:noFill/>
                    <a:ln>
                      <a:noFill/>
                    </a:ln>
                  </pic:spPr>
                </pic:pic>
              </a:graphicData>
            </a:graphic>
          </wp:inline>
        </w:drawing>
      </w:r>
    </w:p>
    <w:p w14:paraId="656776B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val="en-US" w:eastAsia="ru-RU"/>
        </w:rPr>
        <w:tab/>
      </w:r>
      <w:r w:rsidRPr="00A413A4">
        <w:rPr>
          <w:rFonts w:eastAsia="Times New Roman" w:cs="Times New Roman"/>
          <w:b/>
          <w:snapToGrid w:val="0"/>
          <w:sz w:val="28"/>
          <w:szCs w:val="28"/>
          <w:lang w:val="en-US" w:eastAsia="ru-RU"/>
        </w:rPr>
        <w:tab/>
      </w:r>
      <w:r w:rsidRPr="00A413A4">
        <w:rPr>
          <w:rFonts w:eastAsia="Times New Roman" w:cs="Times New Roman"/>
          <w:b/>
          <w:snapToGrid w:val="0"/>
          <w:sz w:val="28"/>
          <w:szCs w:val="28"/>
          <w:lang w:val="en-US" w:eastAsia="ru-RU"/>
        </w:rPr>
        <w:tab/>
      </w:r>
      <w:r w:rsidRPr="00A413A4">
        <w:rPr>
          <w:rFonts w:eastAsia="Times New Roman" w:cs="Times New Roman"/>
          <w:b/>
          <w:snapToGrid w:val="0"/>
          <w:sz w:val="28"/>
          <w:szCs w:val="28"/>
          <w:lang w:val="en-US" w:eastAsia="ru-RU"/>
        </w:rPr>
        <w:tab/>
      </w:r>
      <w:r w:rsidRPr="00A413A4">
        <w:rPr>
          <w:rFonts w:eastAsia="Times New Roman" w:cs="Times New Roman"/>
          <w:snapToGrid w:val="0"/>
          <w:sz w:val="28"/>
          <w:szCs w:val="28"/>
          <w:lang w:eastAsia="ru-RU"/>
        </w:rPr>
        <w:t>Рис. 85</w:t>
      </w:r>
    </w:p>
    <w:p w14:paraId="4D41F6E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76AA3DD4"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Чтобы термический коэффициент полезного действия теплового двигателя (56.2) был равен 1, необходимо выполнение условия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0, т. е. тепловой двигатель должен иметь один источник теплоты, а это невозможно. Так, французский физик и инженер Н. Л. С. Карно (1796 — 1832) показал, что для работы теплового двигателя необходимо не менее двух источников теплоты с различными температурами, иначе это противоречило бы второму началу термодинамики.</w:t>
      </w:r>
    </w:p>
    <w:p w14:paraId="7C12F183"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Двигатель второго рода, будь он возможен, был бы практически вечным. Охлаждение, например, воды океанов на 1° дало бы огромную энергию. Масса воды в Мировом океане составляет примерно 10</w:t>
      </w:r>
      <w:r w:rsidRPr="00A413A4">
        <w:rPr>
          <w:rFonts w:eastAsia="Times New Roman" w:cs="Times New Roman"/>
          <w:snapToGrid w:val="0"/>
          <w:color w:val="000000"/>
          <w:sz w:val="28"/>
          <w:szCs w:val="28"/>
          <w:vertAlign w:val="superscript"/>
          <w:lang w:eastAsia="ru-RU"/>
        </w:rPr>
        <w:t>18</w:t>
      </w:r>
      <w:r w:rsidRPr="00A413A4">
        <w:rPr>
          <w:rFonts w:eastAsia="Times New Roman" w:cs="Times New Roman"/>
          <w:snapToGrid w:val="0"/>
          <w:color w:val="000000"/>
          <w:sz w:val="28"/>
          <w:szCs w:val="28"/>
          <w:lang w:eastAsia="ru-RU"/>
        </w:rPr>
        <w:t xml:space="preserve"> т, при охлаждении которой на 1° выделилось бы примерно 10</w:t>
      </w:r>
      <w:r w:rsidRPr="00A413A4">
        <w:rPr>
          <w:rFonts w:eastAsia="Times New Roman" w:cs="Times New Roman"/>
          <w:snapToGrid w:val="0"/>
          <w:color w:val="000000"/>
          <w:sz w:val="28"/>
          <w:szCs w:val="28"/>
          <w:vertAlign w:val="superscript"/>
          <w:lang w:eastAsia="ru-RU"/>
        </w:rPr>
        <w:t>24</w:t>
      </w:r>
      <w:r w:rsidRPr="00A413A4">
        <w:rPr>
          <w:rFonts w:eastAsia="Times New Roman" w:cs="Times New Roman"/>
          <w:snapToGrid w:val="0"/>
          <w:color w:val="000000"/>
          <w:sz w:val="28"/>
          <w:szCs w:val="28"/>
          <w:lang w:eastAsia="ru-RU"/>
        </w:rPr>
        <w:t xml:space="preserve"> Дж теплоты, что эквивалентно полному сжиганию 10</w:t>
      </w:r>
      <w:r w:rsidRPr="00A413A4">
        <w:rPr>
          <w:rFonts w:eastAsia="Times New Roman" w:cs="Times New Roman"/>
          <w:snapToGrid w:val="0"/>
          <w:color w:val="000000"/>
          <w:sz w:val="28"/>
          <w:szCs w:val="28"/>
          <w:vertAlign w:val="superscript"/>
          <w:lang w:eastAsia="ru-RU"/>
        </w:rPr>
        <w:t>14</w:t>
      </w:r>
      <w:r w:rsidRPr="00A413A4">
        <w:rPr>
          <w:rFonts w:eastAsia="Times New Roman" w:cs="Times New Roman"/>
          <w:snapToGrid w:val="0"/>
          <w:color w:val="000000"/>
          <w:sz w:val="28"/>
          <w:szCs w:val="28"/>
          <w:lang w:eastAsia="ru-RU"/>
        </w:rPr>
        <w:t xml:space="preserve"> т угля. Железнодорожный состав, нагруженный этим количеством угля, растянулся бы на расстояние 10</w:t>
      </w:r>
      <w:r w:rsidRPr="00A413A4">
        <w:rPr>
          <w:rFonts w:eastAsia="Times New Roman" w:cs="Times New Roman"/>
          <w:snapToGrid w:val="0"/>
          <w:color w:val="000000"/>
          <w:sz w:val="28"/>
          <w:szCs w:val="28"/>
          <w:vertAlign w:val="superscript"/>
          <w:lang w:eastAsia="ru-RU"/>
        </w:rPr>
        <w:t>10</w:t>
      </w:r>
      <w:r w:rsidRPr="00A413A4">
        <w:rPr>
          <w:rFonts w:eastAsia="Times New Roman" w:cs="Times New Roman"/>
          <w:snapToGrid w:val="0"/>
          <w:color w:val="000000"/>
          <w:sz w:val="28"/>
          <w:szCs w:val="28"/>
          <w:lang w:eastAsia="ru-RU"/>
        </w:rPr>
        <w:t xml:space="preserve"> км, что приблизительно совпадает с размерами Солнечной системы!</w:t>
      </w:r>
    </w:p>
    <w:p w14:paraId="7DC82666"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Процесс, обратный происходящему в тепловом двигателе, используется в холодильной машине, принцип действия которой представлен на рис. 86. Системой за цикл от термостата с более низкой температурой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отнимается количество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и от дается термостату с более высокой температурой Т</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количество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Для кругового процесса, согласно (56.1),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но, по условию,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 xml:space="preserve">2 </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&lt; 0,</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поэтому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lang w:eastAsia="ru-RU"/>
        </w:rPr>
        <w:t xml:space="preserve"> &lt; 0 и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  - </w:t>
      </w:r>
      <w:r w:rsidRPr="00A413A4">
        <w:rPr>
          <w:rFonts w:eastAsia="Times New Roman" w:cs="Times New Roman"/>
          <w:snapToGrid w:val="0"/>
          <w:color w:val="000000"/>
          <w:sz w:val="28"/>
          <w:szCs w:val="28"/>
          <w:lang w:val="en-US" w:eastAsia="ru-RU"/>
        </w:rPr>
        <w:t>A</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или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 xml:space="preserve">2 </w:t>
      </w:r>
      <w:r w:rsidRPr="00A413A4">
        <w:rPr>
          <w:rFonts w:eastAsia="Times New Roman" w:cs="Times New Roman"/>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A</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т. е. количество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отданное системой источнику теплоты при более высокой температуре Т</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больше количества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полученного от источника теплоты при более низкой температуре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на величину работы, совершенной над системой. Следовательно, </w:t>
      </w:r>
      <w:r w:rsidRPr="00A413A4">
        <w:rPr>
          <w:rFonts w:eastAsia="Times New Roman" w:cs="Times New Roman"/>
          <w:i/>
          <w:snapToGrid w:val="0"/>
          <w:color w:val="000000"/>
          <w:sz w:val="28"/>
          <w:szCs w:val="28"/>
          <w:lang w:eastAsia="ru-RU"/>
        </w:rPr>
        <w:t xml:space="preserve">без совершения работы нельзя отбирать теплоту от менее нагретого тела и отдавать ее более нагретому. </w:t>
      </w:r>
      <w:r w:rsidRPr="00A413A4">
        <w:rPr>
          <w:rFonts w:eastAsia="Times New Roman" w:cs="Times New Roman"/>
          <w:snapToGrid w:val="0"/>
          <w:color w:val="000000"/>
          <w:sz w:val="28"/>
          <w:szCs w:val="28"/>
          <w:lang w:eastAsia="ru-RU"/>
        </w:rPr>
        <w:t>Это утверждение есть не что иное, как второе начало термодинамики в формулировке Клаузиуса.</w:t>
      </w:r>
    </w:p>
    <w:p w14:paraId="027601FB"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436B575"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413A4">
        <w:rPr>
          <w:rFonts w:eastAsia="Times New Roman" w:cs="Times New Roman"/>
          <w:snapToGrid w:val="0"/>
          <w:color w:val="000000"/>
          <w:sz w:val="28"/>
          <w:szCs w:val="28"/>
          <w:lang w:eastAsia="ru-RU"/>
        </w:rPr>
        <w:lastRenderedPageBreak/>
        <w:t xml:space="preserve">                               </w:t>
      </w:r>
      <w:r w:rsidRPr="00A413A4">
        <w:rPr>
          <w:rFonts w:eastAsia="Times New Roman" w:cs="Times New Roman"/>
          <w:noProof/>
          <w:snapToGrid w:val="0"/>
          <w:color w:val="000000"/>
          <w:sz w:val="28"/>
          <w:szCs w:val="28"/>
          <w:lang w:val="en-US" w:eastAsia="ru-RU"/>
        </w:rPr>
        <w:drawing>
          <wp:inline distT="0" distB="0" distL="0" distR="0" wp14:anchorId="0826FD38" wp14:editId="5ACD016B">
            <wp:extent cx="1859280" cy="2202180"/>
            <wp:effectExtent l="0" t="0" r="7620" b="7620"/>
            <wp:docPr id="1125" name="Рисунок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859280" cy="2202180"/>
                    </a:xfrm>
                    <a:prstGeom prst="rect">
                      <a:avLst/>
                    </a:prstGeom>
                    <a:noFill/>
                    <a:ln>
                      <a:noFill/>
                    </a:ln>
                  </pic:spPr>
                </pic:pic>
              </a:graphicData>
            </a:graphic>
          </wp:inline>
        </w:drawing>
      </w:r>
    </w:p>
    <w:p w14:paraId="41DBF09E"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val="en-US" w:eastAsia="ru-RU"/>
        </w:rPr>
        <w:tab/>
      </w:r>
      <w:r w:rsidRPr="00A413A4">
        <w:rPr>
          <w:rFonts w:eastAsia="Times New Roman" w:cs="Times New Roman"/>
          <w:snapToGrid w:val="0"/>
          <w:color w:val="000000"/>
          <w:sz w:val="28"/>
          <w:szCs w:val="28"/>
          <w:lang w:eastAsia="ru-RU"/>
        </w:rPr>
        <w:t>Рис. 86</w:t>
      </w:r>
    </w:p>
    <w:p w14:paraId="2DAAC730"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0BA85947"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Однако второе начало термодинамики не следует представлять так, что оно совсем запрещает переход теплоты от менее нагретого тела к более нагретому. Ведь именно такой переход осуществляется в холодильной машине. Но при этом надо помнить, что внешние силы совершают работу над системой, т. е. этот переход не является единственным результатом процесса.</w:t>
      </w:r>
    </w:p>
    <w:p w14:paraId="5475AE4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Основываясь на втором начале термодинамики, Карно вывел теорему, носящую теперь его имя: из всех периодически действующих тепловых машин, имеющих одинаковые температуры нагревателей (Т</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и холодильников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наибольшим к. п. д. обладают обратимые машины; при этом к. п. д. обратимых машин, работающих при одинаковых температурах нагревателей (Т</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и холодильников (Т</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равны друг другу и не зависят от природы рабочего тела (тела, совершающего круговой процесс и обменивающегося энергией с другими телами), а определяются только температурами нагревателя и холодильника.</w:t>
      </w:r>
    </w:p>
    <w:p w14:paraId="41AC413F"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Карно теоретически проанализировал обратимый наиболее экономичный цикл, состоящий из двух изотерм и двух адиабат. Его называют циклом Карно. Рассмотрим </w:t>
      </w:r>
      <w:r w:rsidRPr="00A413A4">
        <w:rPr>
          <w:rFonts w:eastAsia="Times New Roman" w:cs="Times New Roman"/>
          <w:i/>
          <w:snapToGrid w:val="0"/>
          <w:color w:val="000000"/>
          <w:sz w:val="28"/>
          <w:szCs w:val="28"/>
          <w:lang w:eastAsia="ru-RU"/>
        </w:rPr>
        <w:t xml:space="preserve">прямой цикл </w:t>
      </w:r>
      <w:r w:rsidRPr="00A413A4">
        <w:rPr>
          <w:rFonts w:eastAsia="Times New Roman" w:cs="Times New Roman"/>
          <w:snapToGrid w:val="0"/>
          <w:color w:val="000000"/>
          <w:sz w:val="28"/>
          <w:szCs w:val="28"/>
          <w:lang w:eastAsia="ru-RU"/>
        </w:rPr>
        <w:t>Карно, в котором в качестве рабочего тела используется идеальный газ, заключенный в сосуд с подвижным поршнем.</w:t>
      </w:r>
    </w:p>
    <w:p w14:paraId="084FEB1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Цикл Карно изображен на рис. 87, где изотермические расширение и сжатие заданы соответственно кривыми 1—2 и 5—4</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а адиабатические расширение и сжатие — кривыми 2—3</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4—7. При изотермическом процессе </w:t>
      </w:r>
      <w:r w:rsidRPr="00A413A4">
        <w:rPr>
          <w:rFonts w:eastAsia="Times New Roman" w:cs="Times New Roman"/>
          <w:i/>
          <w:snapToGrid w:val="0"/>
          <w:color w:val="000000"/>
          <w:sz w:val="28"/>
          <w:szCs w:val="28"/>
          <w:lang w:val="en-US" w:eastAsia="ru-RU"/>
        </w:rPr>
        <w:t>U</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val="en-US" w:eastAsia="ru-RU"/>
        </w:rPr>
        <w:t>const</w:t>
      </w:r>
      <w:r w:rsidRPr="00A413A4">
        <w:rPr>
          <w:rFonts w:eastAsia="Times New Roman" w:cs="Times New Roman"/>
          <w:snapToGrid w:val="0"/>
          <w:color w:val="000000"/>
          <w:sz w:val="28"/>
          <w:szCs w:val="28"/>
          <w:lang w:eastAsia="ru-RU"/>
        </w:rPr>
        <w:t xml:space="preserve">, поэтому, согласно (54.4), количество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полученное газом от нагревателя, равно работе расширения А</w:t>
      </w:r>
      <w:r w:rsidRPr="00A413A4">
        <w:rPr>
          <w:rFonts w:eastAsia="Times New Roman" w:cs="Times New Roman"/>
          <w:snapToGrid w:val="0"/>
          <w:color w:val="000000"/>
          <w:sz w:val="28"/>
          <w:szCs w:val="28"/>
          <w:vertAlign w:val="subscript"/>
          <w:lang w:eastAsia="ru-RU"/>
        </w:rPr>
        <w:t>12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совершаемой газом при переходе из состояния 1 в состояние 2</w:t>
      </w:r>
      <w:r w:rsidRPr="00A413A4">
        <w:rPr>
          <w:rFonts w:eastAsia="Times New Roman" w:cs="Times New Roman"/>
          <w:i/>
          <w:snapToGrid w:val="0"/>
          <w:color w:val="000000"/>
          <w:sz w:val="28"/>
          <w:szCs w:val="28"/>
          <w:lang w:eastAsia="ru-RU"/>
        </w:rPr>
        <w:t>:</w:t>
      </w:r>
    </w:p>
    <w:p w14:paraId="7CFAF66B" w14:textId="77777777" w:rsidR="006268FC" w:rsidRPr="00A413A4" w:rsidRDefault="006268FC" w:rsidP="006268FC">
      <w:pPr>
        <w:widowControl w:val="0"/>
        <w:spacing w:after="0" w:line="240" w:lineRule="auto"/>
        <w:ind w:left="1440" w:firstLine="720"/>
        <w:jc w:val="both"/>
        <w:rPr>
          <w:rFonts w:eastAsia="Times New Roman" w:cs="Times New Roman"/>
          <w:snapToGrid w:val="0"/>
          <w:color w:val="00000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05BC48EE" wp14:editId="23468AE2">
            <wp:extent cx="2476500" cy="640080"/>
            <wp:effectExtent l="0" t="0" r="0" b="7620"/>
            <wp:docPr id="1124" name="Рисунок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4"/>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476500" cy="64008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(59.1)</w:t>
      </w:r>
    </w:p>
    <w:p w14:paraId="42CC6CFE" w14:textId="77777777" w:rsidR="006268FC" w:rsidRPr="00A413A4" w:rsidRDefault="006268FC" w:rsidP="006268FC">
      <w:pPr>
        <w:widowControl w:val="0"/>
        <w:spacing w:after="0" w:line="240" w:lineRule="auto"/>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lastRenderedPageBreak/>
        <w:t xml:space="preserve">    </w:t>
      </w:r>
      <w:r w:rsidRPr="00A413A4">
        <w:rPr>
          <w:rFonts w:eastAsia="Times New Roman" w:cs="Times New Roman"/>
          <w:noProof/>
          <w:snapToGrid w:val="0"/>
          <w:color w:val="000000"/>
          <w:sz w:val="28"/>
          <w:szCs w:val="28"/>
          <w:lang w:eastAsia="ru-RU"/>
        </w:rPr>
        <w:drawing>
          <wp:inline distT="0" distB="0" distL="0" distR="0" wp14:anchorId="644AD152" wp14:editId="254D3319">
            <wp:extent cx="5593080" cy="2727960"/>
            <wp:effectExtent l="0" t="0" r="7620"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593080" cy="2727960"/>
                    </a:xfrm>
                    <a:prstGeom prst="rect">
                      <a:avLst/>
                    </a:prstGeom>
                    <a:noFill/>
                    <a:ln>
                      <a:noFill/>
                    </a:ln>
                  </pic:spPr>
                </pic:pic>
              </a:graphicData>
            </a:graphic>
          </wp:inline>
        </w:drawing>
      </w:r>
    </w:p>
    <w:p w14:paraId="377E2B82" w14:textId="77777777" w:rsidR="006268FC" w:rsidRPr="00A413A4" w:rsidRDefault="006268FC" w:rsidP="006268FC">
      <w:pPr>
        <w:widowControl w:val="0"/>
        <w:spacing w:after="0" w:line="240" w:lineRule="auto"/>
        <w:ind w:left="1440" w:firstLine="720"/>
        <w:jc w:val="both"/>
        <w:rPr>
          <w:rFonts w:eastAsia="Times New Roman" w:cs="Times New Roman"/>
          <w:snapToGrid w:val="0"/>
          <w:color w:val="000000"/>
          <w:sz w:val="28"/>
          <w:szCs w:val="28"/>
          <w:lang w:eastAsia="ru-RU"/>
        </w:rPr>
      </w:pPr>
    </w:p>
    <w:p w14:paraId="7E57EEE4" w14:textId="77777777" w:rsidR="006268FC" w:rsidRPr="00A413A4" w:rsidRDefault="006268FC" w:rsidP="006268FC">
      <w:pPr>
        <w:widowControl w:val="0"/>
        <w:spacing w:after="0" w:line="240" w:lineRule="auto"/>
        <w:ind w:left="1440" w:firstLine="720"/>
        <w:jc w:val="both"/>
        <w:rPr>
          <w:rFonts w:eastAsia="Times New Roman" w:cs="Times New Roman"/>
          <w:snapToGrid w:val="0"/>
          <w:color w:val="000000"/>
          <w:sz w:val="28"/>
          <w:szCs w:val="28"/>
          <w:lang w:eastAsia="ru-RU"/>
        </w:rPr>
      </w:pPr>
      <w:r w:rsidRPr="00A413A4">
        <w:rPr>
          <w:rFonts w:eastAsia="Times New Roman" w:cs="Times New Roman"/>
          <w:snapToGrid w:val="0"/>
          <w:color w:val="000000"/>
          <w:sz w:val="28"/>
          <w:szCs w:val="28"/>
          <w:lang w:eastAsia="ru-RU"/>
        </w:rPr>
        <w:tab/>
      </w:r>
      <w:r w:rsidRPr="00A413A4">
        <w:rPr>
          <w:rFonts w:eastAsia="Times New Roman" w:cs="Times New Roman"/>
          <w:snapToGrid w:val="0"/>
          <w:color w:val="000000"/>
          <w:sz w:val="28"/>
          <w:szCs w:val="28"/>
          <w:lang w:eastAsia="ru-RU"/>
        </w:rPr>
        <w:tab/>
        <w:t>Рис. 87</w:t>
      </w:r>
    </w:p>
    <w:p w14:paraId="0E74AAC6" w14:textId="77777777" w:rsidR="006268FC" w:rsidRPr="00A413A4" w:rsidRDefault="006268FC" w:rsidP="006268FC">
      <w:pPr>
        <w:widowControl w:val="0"/>
        <w:spacing w:after="0" w:line="240" w:lineRule="auto"/>
        <w:ind w:left="1440" w:firstLine="720"/>
        <w:jc w:val="both"/>
        <w:rPr>
          <w:rFonts w:eastAsia="Times New Roman" w:cs="Times New Roman"/>
          <w:b/>
          <w:snapToGrid w:val="0"/>
          <w:sz w:val="28"/>
          <w:szCs w:val="28"/>
          <w:lang w:eastAsia="ru-RU"/>
        </w:rPr>
      </w:pPr>
    </w:p>
    <w:p w14:paraId="2CC830D8"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snapToGrid w:val="0"/>
          <w:color w:val="000000"/>
          <w:sz w:val="28"/>
          <w:szCs w:val="28"/>
          <w:lang w:eastAsia="ru-RU"/>
        </w:rPr>
        <w:t>При адиабатическом расширении 2—3</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теплообмен с окружающей средой отсутствует и работа расширения А</w:t>
      </w:r>
      <w:r w:rsidRPr="00A413A4">
        <w:rPr>
          <w:rFonts w:eastAsia="Times New Roman" w:cs="Times New Roman"/>
          <w:snapToGrid w:val="0"/>
          <w:color w:val="000000"/>
          <w:sz w:val="28"/>
          <w:szCs w:val="28"/>
          <w:vertAlign w:val="subscript"/>
          <w:lang w:eastAsia="ru-RU"/>
        </w:rPr>
        <w:t>23</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совершается за счет изменения внутренней энергии (см. (55.1) и (55.8)):</w:t>
      </w:r>
    </w:p>
    <w:p w14:paraId="170689D1"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1DAE06AC" wp14:editId="3842BDFD">
            <wp:extent cx="2316480" cy="579120"/>
            <wp:effectExtent l="0" t="0" r="7620" b="0"/>
            <wp:docPr id="1122" name="Рисунок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6"/>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316480" cy="579120"/>
                    </a:xfrm>
                    <a:prstGeom prst="rect">
                      <a:avLst/>
                    </a:prstGeom>
                    <a:noFill/>
                    <a:ln>
                      <a:noFill/>
                    </a:ln>
                  </pic:spPr>
                </pic:pic>
              </a:graphicData>
            </a:graphic>
          </wp:inline>
        </w:drawing>
      </w:r>
    </w:p>
    <w:p w14:paraId="70E1C50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Количество теплоты </w:t>
      </w:r>
      <w:r w:rsidRPr="00A413A4">
        <w:rPr>
          <w:rFonts w:eastAsia="Times New Roman" w:cs="Times New Roman"/>
          <w:snapToGrid w:val="0"/>
          <w:color w:val="000000"/>
          <w:sz w:val="28"/>
          <w:szCs w:val="28"/>
          <w:lang w:val="en-US" w:eastAsia="ru-RU"/>
        </w:rPr>
        <w:t>Q</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отданное газом холодильнику при изотермическом сжатии, равно работе сжатия </w:t>
      </w:r>
      <w:r w:rsidRPr="00A413A4">
        <w:rPr>
          <w:rFonts w:eastAsia="Times New Roman" w:cs="Times New Roman"/>
          <w:snapToGrid w:val="0"/>
          <w:color w:val="000000"/>
          <w:sz w:val="28"/>
          <w:szCs w:val="28"/>
          <w:lang w:val="en-US" w:eastAsia="ru-RU"/>
        </w:rPr>
        <w:t>A</w:t>
      </w:r>
      <w:r w:rsidRPr="00A413A4">
        <w:rPr>
          <w:rFonts w:eastAsia="Times New Roman" w:cs="Times New Roman"/>
          <w:snapToGrid w:val="0"/>
          <w:color w:val="000000"/>
          <w:sz w:val="28"/>
          <w:szCs w:val="28"/>
          <w:vertAlign w:val="subscript"/>
          <w:lang w:eastAsia="ru-RU"/>
        </w:rPr>
        <w:t>34</w:t>
      </w:r>
      <w:r w:rsidRPr="00A413A4">
        <w:rPr>
          <w:rFonts w:eastAsia="Times New Roman" w:cs="Times New Roman"/>
          <w:i/>
          <w:snapToGrid w:val="0"/>
          <w:color w:val="000000"/>
          <w:sz w:val="28"/>
          <w:szCs w:val="28"/>
          <w:lang w:eastAsia="ru-RU"/>
        </w:rPr>
        <w:t>:</w:t>
      </w:r>
    </w:p>
    <w:p w14:paraId="204FAC67" w14:textId="77777777" w:rsidR="006268FC" w:rsidRPr="00A413A4" w:rsidRDefault="006268FC" w:rsidP="006268FC">
      <w:pPr>
        <w:widowControl w:val="0"/>
        <w:spacing w:after="0" w:line="240" w:lineRule="auto"/>
        <w:ind w:left="1440" w:firstLine="720"/>
        <w:jc w:val="both"/>
        <w:rPr>
          <w:rFonts w:eastAsia="Times New Roman" w:cs="Times New Roman"/>
          <w:snapToGrid w:val="0"/>
          <w:sz w:val="28"/>
          <w:szCs w:val="28"/>
          <w:lang w:val="en-US" w:eastAsia="ru-RU"/>
        </w:rPr>
      </w:pPr>
      <w:r w:rsidRPr="00A413A4">
        <w:rPr>
          <w:rFonts w:eastAsia="Times New Roman" w:cs="Times New Roman"/>
          <w:b/>
          <w:snapToGrid w:val="0"/>
          <w:sz w:val="28"/>
          <w:szCs w:val="28"/>
          <w:lang w:eastAsia="ru-RU"/>
        </w:rPr>
        <w:t xml:space="preserve"> </w:t>
      </w:r>
      <w:r w:rsidRPr="00A413A4">
        <w:rPr>
          <w:rFonts w:eastAsia="Times New Roman" w:cs="Times New Roman"/>
          <w:noProof/>
          <w:snapToGrid w:val="0"/>
          <w:sz w:val="28"/>
          <w:szCs w:val="28"/>
          <w:lang w:eastAsia="ru-RU"/>
        </w:rPr>
        <w:drawing>
          <wp:inline distT="0" distB="0" distL="0" distR="0" wp14:anchorId="737F7404" wp14:editId="7B92A6E0">
            <wp:extent cx="2857500" cy="647700"/>
            <wp:effectExtent l="0" t="0" r="0" b="0"/>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7"/>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r w:rsidRPr="00A413A4">
        <w:rPr>
          <w:rFonts w:eastAsia="Times New Roman" w:cs="Times New Roman"/>
          <w:snapToGrid w:val="0"/>
          <w:sz w:val="28"/>
          <w:szCs w:val="28"/>
          <w:lang w:val="en-US" w:eastAsia="ru-RU"/>
        </w:rPr>
        <w:tab/>
      </w:r>
      <w:r w:rsidRPr="00A413A4">
        <w:rPr>
          <w:rFonts w:eastAsia="Times New Roman" w:cs="Times New Roman"/>
          <w:snapToGrid w:val="0"/>
          <w:sz w:val="28"/>
          <w:szCs w:val="28"/>
          <w:lang w:val="en-US" w:eastAsia="ru-RU"/>
        </w:rPr>
        <w:tab/>
      </w:r>
      <w:r w:rsidRPr="00A413A4">
        <w:rPr>
          <w:rFonts w:eastAsia="Times New Roman" w:cs="Times New Roman"/>
          <w:snapToGrid w:val="0"/>
          <w:sz w:val="28"/>
          <w:szCs w:val="28"/>
          <w:lang w:val="en-US" w:eastAsia="ru-RU"/>
        </w:rPr>
        <w:tab/>
        <w:t>(5.92)</w:t>
      </w:r>
    </w:p>
    <w:p w14:paraId="2B95BAC5"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p>
    <w:p w14:paraId="2A2AD8C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413A4">
        <w:rPr>
          <w:rFonts w:eastAsia="Times New Roman" w:cs="Times New Roman"/>
          <w:snapToGrid w:val="0"/>
          <w:color w:val="000000"/>
          <w:sz w:val="28"/>
          <w:szCs w:val="28"/>
          <w:lang w:eastAsia="ru-RU"/>
        </w:rPr>
        <w:t>Работа адиабатического сжатия</w:t>
      </w:r>
    </w:p>
    <w:p w14:paraId="48CA3F00" w14:textId="77777777" w:rsidR="006268FC" w:rsidRPr="00A413A4" w:rsidRDefault="006268FC" w:rsidP="006268FC">
      <w:pPr>
        <w:widowControl w:val="0"/>
        <w:shd w:val="clear" w:color="auto" w:fill="FFFFFF"/>
        <w:spacing w:after="0" w:line="240" w:lineRule="auto"/>
        <w:ind w:left="720" w:firstLine="720"/>
        <w:jc w:val="both"/>
        <w:rPr>
          <w:rFonts w:eastAsia="Times New Roman" w:cs="Times New Roman"/>
          <w:b/>
          <w:snapToGrid w:val="0"/>
          <w:sz w:val="28"/>
          <w:szCs w:val="28"/>
          <w:lang w:val="en-US" w:eastAsia="ru-RU"/>
        </w:rPr>
      </w:pPr>
      <w:r w:rsidRPr="00A413A4">
        <w:rPr>
          <w:rFonts w:eastAsia="Times New Roman" w:cs="Times New Roman"/>
          <w:noProof/>
          <w:snapToGrid w:val="0"/>
          <w:sz w:val="28"/>
          <w:szCs w:val="28"/>
          <w:lang w:eastAsia="ru-RU"/>
        </w:rPr>
        <w:drawing>
          <wp:inline distT="0" distB="0" distL="0" distR="0" wp14:anchorId="4418CF18" wp14:editId="06CD9EF8">
            <wp:extent cx="2994660" cy="525780"/>
            <wp:effectExtent l="0" t="0" r="0" b="7620"/>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94660" cy="525780"/>
                    </a:xfrm>
                    <a:prstGeom prst="rect">
                      <a:avLst/>
                    </a:prstGeom>
                    <a:noFill/>
                    <a:ln>
                      <a:noFill/>
                    </a:ln>
                  </pic:spPr>
                </pic:pic>
              </a:graphicData>
            </a:graphic>
          </wp:inline>
        </w:drawing>
      </w:r>
    </w:p>
    <w:p w14:paraId="11DFC981"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Работа, совершаемая в результате кругового процесса,</w:t>
      </w:r>
    </w:p>
    <w:p w14:paraId="51421FEC" w14:textId="77777777" w:rsidR="006268FC" w:rsidRPr="00A413A4" w:rsidRDefault="006268FC" w:rsidP="006268FC">
      <w:pPr>
        <w:widowControl w:val="0"/>
        <w:spacing w:after="0" w:line="240" w:lineRule="auto"/>
        <w:ind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19583C01" wp14:editId="6902B6C5">
            <wp:extent cx="5013960" cy="350520"/>
            <wp:effectExtent l="0" t="0" r="0" b="0"/>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9"/>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5013960" cy="350520"/>
                    </a:xfrm>
                    <a:prstGeom prst="rect">
                      <a:avLst/>
                    </a:prstGeom>
                    <a:noFill/>
                    <a:ln>
                      <a:noFill/>
                    </a:ln>
                  </pic:spPr>
                </pic:pic>
              </a:graphicData>
            </a:graphic>
          </wp:inline>
        </w:drawing>
      </w:r>
    </w:p>
    <w:p w14:paraId="70CF7434"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и, как можно показать, определяется площадью, заштрихованной на рис. 87. Термический к. п. д. цикла Карно, согласно (56.2),</w:t>
      </w:r>
    </w:p>
    <w:p w14:paraId="61A9D611" w14:textId="77777777" w:rsidR="006268FC" w:rsidRPr="00A413A4" w:rsidRDefault="006268FC" w:rsidP="006268FC">
      <w:pPr>
        <w:widowControl w:val="0"/>
        <w:spacing w:after="0" w:line="240" w:lineRule="auto"/>
        <w:ind w:left="72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282A9D8D" wp14:editId="05EAF8FA">
            <wp:extent cx="2872740" cy="335280"/>
            <wp:effectExtent l="0" t="0" r="3810" b="7620"/>
            <wp:docPr id="1118" name="Рисунок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872740" cy="335280"/>
                    </a:xfrm>
                    <a:prstGeom prst="rect">
                      <a:avLst/>
                    </a:prstGeom>
                    <a:noFill/>
                    <a:ln>
                      <a:noFill/>
                    </a:ln>
                  </pic:spPr>
                </pic:pic>
              </a:graphicData>
            </a:graphic>
          </wp:inline>
        </w:drawing>
      </w:r>
    </w:p>
    <w:p w14:paraId="4B8628A9"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Применив уравнение (55.5) для адиабат 2—3 и 4—1, получим</w:t>
      </w:r>
    </w:p>
    <w:p w14:paraId="74D2B71B" w14:textId="77777777" w:rsidR="006268FC" w:rsidRPr="00A413A4" w:rsidRDefault="006268FC" w:rsidP="006268FC">
      <w:pPr>
        <w:widowControl w:val="0"/>
        <w:spacing w:after="0" w:line="240" w:lineRule="auto"/>
        <w:ind w:left="720" w:firstLine="720"/>
        <w:jc w:val="both"/>
        <w:rPr>
          <w:rFonts w:eastAsia="Times New Roman" w:cs="Times New Roman"/>
          <w:snapToGrid w:val="0"/>
          <w:sz w:val="28"/>
          <w:szCs w:val="28"/>
          <w:lang w:eastAsia="ru-RU"/>
        </w:rPr>
      </w:pPr>
      <w:r w:rsidRPr="00A413A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7456" behindDoc="0" locked="0" layoutInCell="1" allowOverlap="1" wp14:anchorId="225E3EA0" wp14:editId="1495559F">
                <wp:simplePos x="0" y="0"/>
                <wp:positionH relativeFrom="column">
                  <wp:posOffset>-209550</wp:posOffset>
                </wp:positionH>
                <wp:positionV relativeFrom="paragraph">
                  <wp:posOffset>408305</wp:posOffset>
                </wp:positionV>
                <wp:extent cx="694690" cy="295910"/>
                <wp:effectExtent l="0" t="2540" r="4445" b="0"/>
                <wp:wrapSquare wrapText="bothSides"/>
                <wp:docPr id="1274" name="Надпись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1A81E" w14:textId="77777777" w:rsidR="006268FC" w:rsidRPr="00303244" w:rsidRDefault="006268FC" w:rsidP="006268FC">
                            <w:pPr>
                              <w:shd w:val="clear" w:color="auto" w:fill="FFFFFF"/>
                              <w:jc w:val="both"/>
                              <w:rPr>
                                <w:color w:val="000000"/>
                                <w:sz w:val="28"/>
                                <w:szCs w:val="28"/>
                              </w:rPr>
                            </w:pPr>
                            <w:r w:rsidRPr="00BD19C4">
                              <w:rPr>
                                <w:b/>
                                <w:color w:val="000000"/>
                                <w:sz w:val="28"/>
                                <w:szCs w:val="28"/>
                              </w:rPr>
                              <w:t>откуда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5E3EA0" id="Надпись 1274" o:spid="_x0000_s1034" type="#_x0000_t202" style="position:absolute;left:0;text-align:left;margin-left:-16.5pt;margin-top:32.15pt;width:54.7pt;height:23.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" stroked="f">
                <v:textbox style="mso-fit-shape-to-text:t">
                  <w:txbxContent>
                    <w:p w14:paraId="09B1A81E" w14:textId="77777777" w:rsidR="006268FC" w:rsidRPr="00303244" w:rsidRDefault="006268FC" w:rsidP="006268FC">
                      <w:pPr>
                        <w:shd w:val="clear" w:color="auto" w:fill="FFFFFF"/>
                        <w:jc w:val="both"/>
                        <w:rPr>
                          <w:color w:val="000000"/>
                          <w:sz w:val="28"/>
                          <w:szCs w:val="28"/>
                        </w:rPr>
                      </w:pPr>
                      <w:r w:rsidRPr="00BD19C4">
                        <w:rPr>
                          <w:b/>
                          <w:color w:val="000000"/>
                          <w:sz w:val="28"/>
                          <w:szCs w:val="28"/>
                        </w:rPr>
                        <w:t>откуда</w:t>
                      </w:r>
                    </w:p>
                  </w:txbxContent>
                </v:textbox>
                <w10:wrap type="square"/>
              </v:shape>
            </w:pict>
          </mc:Fallback>
        </mc:AlternateContent>
      </w:r>
      <w:r w:rsidRPr="00A413A4">
        <w:rPr>
          <w:rFonts w:eastAsia="Times New Roman" w:cs="Times New Roman"/>
          <w:noProof/>
          <w:snapToGrid w:val="0"/>
          <w:sz w:val="28"/>
          <w:szCs w:val="28"/>
          <w:lang w:eastAsia="ru-RU"/>
        </w:rPr>
        <w:drawing>
          <wp:inline distT="0" distB="0" distL="0" distR="0" wp14:anchorId="400271E7" wp14:editId="38D88D26">
            <wp:extent cx="3284220" cy="1036320"/>
            <wp:effectExtent l="0" t="0" r="0" b="0"/>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284220" cy="10363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t>(5.93)</w:t>
      </w:r>
    </w:p>
    <w:p w14:paraId="52C76D3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Подставляя (59.1) и (59.2) в формулу (56.2) и учитывая (59.3), получаем</w:t>
      </w:r>
    </w:p>
    <w:p w14:paraId="47B67C53" w14:textId="77777777" w:rsidR="006268FC" w:rsidRPr="00A413A4" w:rsidRDefault="006268FC" w:rsidP="006268FC">
      <w:pPr>
        <w:widowControl w:val="0"/>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noProof/>
          <w:snapToGrid w:val="0"/>
          <w:sz w:val="28"/>
          <w:szCs w:val="28"/>
          <w:lang w:eastAsia="ru-RU"/>
        </w:rPr>
        <w:lastRenderedPageBreak/>
        <w:drawing>
          <wp:inline distT="0" distB="0" distL="0" distR="0" wp14:anchorId="66ABC9A9" wp14:editId="676456F2">
            <wp:extent cx="4114800" cy="998220"/>
            <wp:effectExtent l="0" t="0" r="0" b="0"/>
            <wp:docPr id="1116" name="Рисунок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2"/>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4114800" cy="998220"/>
                    </a:xfrm>
                    <a:prstGeom prst="rect">
                      <a:avLst/>
                    </a:prstGeom>
                    <a:noFill/>
                    <a:ln>
                      <a:noFill/>
                    </a:ln>
                  </pic:spPr>
                </pic:pic>
              </a:graphicData>
            </a:graphic>
          </wp:inline>
        </w:drawing>
      </w:r>
      <w:r w:rsidRPr="00A413A4">
        <w:rPr>
          <w:rFonts w:eastAsia="Times New Roman" w:cs="Times New Roman"/>
          <w:snapToGrid w:val="0"/>
          <w:sz w:val="28"/>
          <w:szCs w:val="28"/>
          <w:lang w:eastAsia="ru-RU"/>
        </w:rPr>
        <w:tab/>
      </w:r>
      <w:r w:rsidRPr="00A413A4">
        <w:rPr>
          <w:rFonts w:eastAsia="Times New Roman" w:cs="Times New Roman"/>
          <w:snapToGrid w:val="0"/>
          <w:sz w:val="28"/>
          <w:szCs w:val="28"/>
          <w:lang w:eastAsia="ru-RU"/>
        </w:rPr>
        <w:tab/>
      </w:r>
      <w:r w:rsidRPr="00A413A4">
        <w:rPr>
          <w:rFonts w:eastAsia="Times New Roman" w:cs="Times New Roman"/>
          <w:snapToGrid w:val="0"/>
          <w:color w:val="000000"/>
          <w:sz w:val="28"/>
          <w:szCs w:val="28"/>
          <w:lang w:eastAsia="ru-RU"/>
        </w:rPr>
        <w:t xml:space="preserve"> (59.4)</w:t>
      </w:r>
    </w:p>
    <w:p w14:paraId="3ECC5AB6"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 е. для цикла Карно к. п. д. действительно определяется только температурами нагревателя и холодильника. Для его повышения необходимо увеличивать разность температур нагревателя и холодильника. Например, при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snapToGrid w:val="0"/>
          <w:color w:val="000000"/>
          <w:sz w:val="28"/>
          <w:szCs w:val="28"/>
          <w:lang w:eastAsia="ru-RU"/>
        </w:rPr>
        <w:t xml:space="preserve"> = 400 К и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snapToGrid w:val="0"/>
          <w:color w:val="000000"/>
          <w:sz w:val="28"/>
          <w:szCs w:val="28"/>
          <w:lang w:eastAsia="ru-RU"/>
        </w:rPr>
        <w:t xml:space="preserve"> = 300 К </w:t>
      </w:r>
      <w:r w:rsidRPr="00A413A4">
        <w:rPr>
          <w:rFonts w:eastAsia="Times New Roman" w:cs="Times New Roman"/>
          <w:snapToGrid w:val="0"/>
          <w:color w:val="000000"/>
          <w:sz w:val="28"/>
          <w:szCs w:val="28"/>
          <w:lang w:eastAsia="ru-RU"/>
        </w:rPr>
        <w:sym w:font="Symbol" w:char="F068"/>
      </w:r>
      <w:r w:rsidRPr="00A413A4">
        <w:rPr>
          <w:rFonts w:eastAsia="Times New Roman" w:cs="Times New Roman"/>
          <w:snapToGrid w:val="0"/>
          <w:color w:val="000000"/>
          <w:sz w:val="28"/>
          <w:szCs w:val="28"/>
          <w:lang w:eastAsia="ru-RU"/>
        </w:rPr>
        <w:t xml:space="preserve"> = 0,25. Если же температуру нагревателя повысить на 100 К, а температуру холодильника понизить на 50 К, то </w:t>
      </w:r>
      <w:r w:rsidRPr="00A413A4">
        <w:rPr>
          <w:rFonts w:eastAsia="Times New Roman" w:cs="Times New Roman"/>
          <w:snapToGrid w:val="0"/>
          <w:color w:val="000000"/>
          <w:sz w:val="28"/>
          <w:szCs w:val="28"/>
          <w:lang w:eastAsia="ru-RU"/>
        </w:rPr>
        <w:sym w:font="Symbol" w:char="F068"/>
      </w:r>
      <w:r w:rsidRPr="00A413A4">
        <w:rPr>
          <w:rFonts w:eastAsia="Times New Roman" w:cs="Times New Roman"/>
          <w:snapToGrid w:val="0"/>
          <w:color w:val="000000"/>
          <w:sz w:val="28"/>
          <w:szCs w:val="28"/>
          <w:lang w:eastAsia="ru-RU"/>
        </w:rPr>
        <w:t xml:space="preserve"> = 0,5. К. п. д. всякого реального теплового двигателя из-за трения и неизбежных тепловых потерь гораздо меньше вычисленного для цикла Карно.</w:t>
      </w:r>
    </w:p>
    <w:p w14:paraId="40C0DACC"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i/>
          <w:snapToGrid w:val="0"/>
          <w:color w:val="000000"/>
          <w:sz w:val="28"/>
          <w:szCs w:val="28"/>
          <w:lang w:eastAsia="ru-RU"/>
        </w:rPr>
        <w:t xml:space="preserve">Обратный цикл </w:t>
      </w:r>
      <w:r w:rsidRPr="00A413A4">
        <w:rPr>
          <w:rFonts w:eastAsia="Times New Roman" w:cs="Times New Roman"/>
          <w:snapToGrid w:val="0"/>
          <w:color w:val="000000"/>
          <w:sz w:val="28"/>
          <w:szCs w:val="28"/>
          <w:lang w:eastAsia="ru-RU"/>
        </w:rPr>
        <w:t xml:space="preserve">Карно положен в основу действия </w:t>
      </w:r>
      <w:r w:rsidRPr="00A413A4">
        <w:rPr>
          <w:rFonts w:eastAsia="Times New Roman" w:cs="Times New Roman"/>
          <w:b/>
          <w:snapToGrid w:val="0"/>
          <w:color w:val="000000"/>
          <w:sz w:val="28"/>
          <w:szCs w:val="28"/>
          <w:lang w:eastAsia="ru-RU"/>
        </w:rPr>
        <w:t xml:space="preserve">тепловых насосов. </w:t>
      </w:r>
      <w:r w:rsidRPr="00A413A4">
        <w:rPr>
          <w:rFonts w:eastAsia="Times New Roman" w:cs="Times New Roman"/>
          <w:snapToGrid w:val="0"/>
          <w:color w:val="000000"/>
          <w:sz w:val="28"/>
          <w:szCs w:val="28"/>
          <w:lang w:eastAsia="ru-RU"/>
        </w:rPr>
        <w:t>В отличие от холодильных машин тепловые насосы должны как можно больше тепловой энергии отдавать горячему телу, например системе отопления. Часть этой энергии отбирается от окружающей среды с более низкой температурой, а часть — получается за счет механической работы, производимой, например, компрессором.</w:t>
      </w:r>
    </w:p>
    <w:p w14:paraId="4196A66A"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Теорема Карно послужила основанием для установления </w:t>
      </w:r>
      <w:r w:rsidRPr="00A413A4">
        <w:rPr>
          <w:rFonts w:eastAsia="Times New Roman" w:cs="Times New Roman"/>
          <w:b/>
          <w:snapToGrid w:val="0"/>
          <w:color w:val="000000"/>
          <w:sz w:val="28"/>
          <w:szCs w:val="28"/>
          <w:lang w:eastAsia="ru-RU"/>
        </w:rPr>
        <w:t xml:space="preserve">термодинамической шкалы температур. </w:t>
      </w:r>
      <w:r w:rsidRPr="00A413A4">
        <w:rPr>
          <w:rFonts w:eastAsia="Times New Roman" w:cs="Times New Roman"/>
          <w:snapToGrid w:val="0"/>
          <w:color w:val="000000"/>
          <w:sz w:val="28"/>
          <w:szCs w:val="28"/>
          <w:lang w:eastAsia="ru-RU"/>
        </w:rPr>
        <w:t>Сравнив левую и правую части формулы (59.4), получим</w:t>
      </w:r>
      <w:r w:rsidRPr="00A413A4">
        <w:rPr>
          <w:rFonts w:eastAsia="Times New Roman" w:cs="Times New Roman"/>
          <w:snapToGrid w:val="0"/>
          <w:color w:val="000000"/>
          <w:sz w:val="28"/>
          <w:szCs w:val="28"/>
          <w:lang w:val="en-US" w:eastAsia="ru-RU"/>
        </w:rPr>
        <w:t xml:space="preserve"> </w:t>
      </w:r>
      <w:r w:rsidRPr="00A413A4">
        <w:rPr>
          <w:rFonts w:eastAsia="Times New Roman" w:cs="Times New Roman"/>
          <w:snapToGrid w:val="0"/>
          <w:color w:val="000000"/>
          <w:sz w:val="28"/>
          <w:szCs w:val="28"/>
          <w:lang w:eastAsia="ru-RU"/>
        </w:rPr>
        <w:t>(59.5)</w:t>
      </w:r>
    </w:p>
    <w:p w14:paraId="4B7B1656" w14:textId="77777777" w:rsidR="006268FC" w:rsidRPr="00A413A4" w:rsidRDefault="006268FC" w:rsidP="006268FC">
      <w:pPr>
        <w:widowControl w:val="0"/>
        <w:spacing w:after="0" w:line="240" w:lineRule="auto"/>
        <w:ind w:left="2160" w:firstLine="720"/>
        <w:jc w:val="both"/>
        <w:rPr>
          <w:rFonts w:eastAsia="Times New Roman" w:cs="Times New Roman"/>
          <w:snapToGrid w:val="0"/>
          <w:sz w:val="28"/>
          <w:szCs w:val="28"/>
          <w:lang w:eastAsia="ru-RU"/>
        </w:rPr>
      </w:pPr>
      <w:r w:rsidRPr="00A413A4">
        <w:rPr>
          <w:rFonts w:eastAsia="Times New Roman" w:cs="Times New Roman"/>
          <w:noProof/>
          <w:snapToGrid w:val="0"/>
          <w:sz w:val="28"/>
          <w:szCs w:val="28"/>
          <w:lang w:eastAsia="ru-RU"/>
        </w:rPr>
        <w:drawing>
          <wp:inline distT="0" distB="0" distL="0" distR="0" wp14:anchorId="0F687A1A" wp14:editId="3620F869">
            <wp:extent cx="1661160" cy="373380"/>
            <wp:effectExtent l="0" t="0" r="0" b="7620"/>
            <wp:docPr id="1115" name="Рисунок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3"/>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661160" cy="373380"/>
                    </a:xfrm>
                    <a:prstGeom prst="rect">
                      <a:avLst/>
                    </a:prstGeom>
                    <a:noFill/>
                    <a:ln>
                      <a:noFill/>
                    </a:ln>
                  </pic:spPr>
                </pic:pic>
              </a:graphicData>
            </a:graphic>
          </wp:inline>
        </w:drawing>
      </w:r>
    </w:p>
    <w:p w14:paraId="4C14B550" w14:textId="77777777" w:rsidR="006268FC" w:rsidRPr="00A413A4" w:rsidRDefault="006268FC" w:rsidP="006268FC">
      <w:pPr>
        <w:widowControl w:val="0"/>
        <w:shd w:val="clear" w:color="auto" w:fill="FFFFFF"/>
        <w:spacing w:after="0" w:line="240" w:lineRule="auto"/>
        <w:jc w:val="both"/>
        <w:rPr>
          <w:rFonts w:eastAsia="Times New Roman" w:cs="Times New Roman"/>
          <w:b/>
          <w:snapToGrid w:val="0"/>
          <w:sz w:val="28"/>
          <w:szCs w:val="28"/>
          <w:lang w:eastAsia="ru-RU"/>
        </w:rPr>
      </w:pPr>
      <w:r w:rsidRPr="00A413A4">
        <w:rPr>
          <w:rFonts w:eastAsia="Times New Roman" w:cs="Times New Roman"/>
          <w:snapToGrid w:val="0"/>
          <w:color w:val="000000"/>
          <w:sz w:val="28"/>
          <w:szCs w:val="28"/>
          <w:lang w:eastAsia="ru-RU"/>
        </w:rPr>
        <w:t xml:space="preserve">т. е. для сравнения температур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1</w:t>
      </w:r>
      <w:r w:rsidRPr="00A413A4">
        <w:rPr>
          <w:rFonts w:eastAsia="Times New Roman" w:cs="Times New Roman"/>
          <w:i/>
          <w:smallCaps/>
          <w:snapToGrid w:val="0"/>
          <w:color w:val="000000"/>
          <w:sz w:val="28"/>
          <w:szCs w:val="28"/>
          <w:lang w:eastAsia="ru-RU"/>
        </w:rPr>
        <w:t xml:space="preserve"> </w:t>
      </w:r>
      <w:r w:rsidRPr="00A413A4">
        <w:rPr>
          <w:rFonts w:eastAsia="Times New Roman" w:cs="Times New Roman"/>
          <w:snapToGrid w:val="0"/>
          <w:color w:val="000000"/>
          <w:sz w:val="28"/>
          <w:szCs w:val="28"/>
          <w:lang w:eastAsia="ru-RU"/>
        </w:rPr>
        <w:t xml:space="preserve">и </w:t>
      </w:r>
      <w:r w:rsidRPr="00A413A4">
        <w:rPr>
          <w:rFonts w:eastAsia="Times New Roman" w:cs="Times New Roman"/>
          <w:snapToGrid w:val="0"/>
          <w:color w:val="000000"/>
          <w:sz w:val="28"/>
          <w:szCs w:val="28"/>
          <w:lang w:val="en-US" w:eastAsia="ru-RU"/>
        </w:rPr>
        <w:t>T</w:t>
      </w:r>
      <w:r w:rsidRPr="00A413A4">
        <w:rPr>
          <w:rFonts w:eastAsia="Times New Roman" w:cs="Times New Roman"/>
          <w:snapToGrid w:val="0"/>
          <w:color w:val="000000"/>
          <w:sz w:val="28"/>
          <w:szCs w:val="28"/>
          <w:vertAlign w:val="subscript"/>
          <w:lang w:eastAsia="ru-RU"/>
        </w:rPr>
        <w:t>2</w:t>
      </w:r>
      <w:r w:rsidRPr="00A413A4">
        <w:rPr>
          <w:rFonts w:eastAsia="Times New Roman" w:cs="Times New Roman"/>
          <w:i/>
          <w:snapToGrid w:val="0"/>
          <w:color w:val="000000"/>
          <w:sz w:val="28"/>
          <w:szCs w:val="28"/>
          <w:lang w:eastAsia="ru-RU"/>
        </w:rPr>
        <w:t xml:space="preserve"> </w:t>
      </w:r>
      <w:r w:rsidRPr="00A413A4">
        <w:rPr>
          <w:rFonts w:eastAsia="Times New Roman" w:cs="Times New Roman"/>
          <w:snapToGrid w:val="0"/>
          <w:color w:val="000000"/>
          <w:sz w:val="28"/>
          <w:szCs w:val="28"/>
          <w:lang w:eastAsia="ru-RU"/>
        </w:rPr>
        <w:t>двух тел необходимо осуществить обратимый цикл Карно, в котором одно тело используется в качестве нагревателя, другое — холодильника. Из равенства (59.5) видно, что отношение температур тел равно отношению отданного в этом цикле количества теплоты к полученному. Согласно теореме Карно, химический состав рабочего тела не влияет на результаты сравнения температур, поэтому такая термодинамическая шкала не связана со свойствами какого-то определенного термометрического тела. Отметим, что практически таким образом сравнивать температуры трудно, так как реальные термодинамические процессы, как уже указывалось, являются необратимыми.</w:t>
      </w:r>
    </w:p>
    <w:p w14:paraId="517C9042" w14:textId="77777777" w:rsidR="006268FC" w:rsidRPr="00A413A4" w:rsidRDefault="006268FC" w:rsidP="006268F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EC691ED" w14:textId="77777777" w:rsidR="00A413A4" w:rsidRPr="00DB3D21" w:rsidRDefault="00A413A4" w:rsidP="00DB3D21"/>
    <w:sectPr w:rsidR="00A413A4" w:rsidRPr="00DB3D21"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2726D" w14:textId="77777777" w:rsidR="00534A29" w:rsidRDefault="00534A29" w:rsidP="00984C52">
      <w:pPr>
        <w:spacing w:after="0" w:line="240" w:lineRule="auto"/>
      </w:pPr>
      <w:r>
        <w:separator/>
      </w:r>
    </w:p>
  </w:endnote>
  <w:endnote w:type="continuationSeparator" w:id="0">
    <w:p w14:paraId="6241D10A" w14:textId="77777777" w:rsidR="00534A29" w:rsidRDefault="00534A29" w:rsidP="0098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7CDE0" w14:textId="77777777" w:rsidR="00534A29" w:rsidRDefault="00534A29" w:rsidP="00984C52">
      <w:pPr>
        <w:spacing w:after="0" w:line="240" w:lineRule="auto"/>
      </w:pPr>
      <w:r>
        <w:separator/>
      </w:r>
    </w:p>
  </w:footnote>
  <w:footnote w:type="continuationSeparator" w:id="0">
    <w:p w14:paraId="0A79F33B" w14:textId="77777777" w:rsidR="00534A29" w:rsidRDefault="00534A29" w:rsidP="00984C52">
      <w:pPr>
        <w:spacing w:after="0" w:line="240" w:lineRule="auto"/>
      </w:pPr>
      <w:r>
        <w:continuationSeparator/>
      </w:r>
    </w:p>
  </w:footnote>
  <w:footnote w:id="1">
    <w:p w14:paraId="29E69A21" w14:textId="77777777" w:rsidR="006268FC" w:rsidRPr="00D05A4C" w:rsidRDefault="006268FC" w:rsidP="006268FC">
      <w:pPr>
        <w:shd w:val="clear" w:color="auto" w:fill="FFFFFF"/>
        <w:jc w:val="both"/>
        <w:rPr>
          <w:b/>
        </w:rPr>
      </w:pPr>
      <w:r w:rsidRPr="00D05A4C">
        <w:rPr>
          <w:rStyle w:val="ae"/>
          <w:b/>
        </w:rPr>
        <w:t>*</w:t>
      </w:r>
      <w:r w:rsidRPr="00D05A4C">
        <w:rPr>
          <w:b/>
        </w:rPr>
        <w:t xml:space="preserve"> Р. Бойль (1627—1691) — английский ученый; Э. Мариотт (1620—1684)—французский физик.</w:t>
      </w:r>
    </w:p>
  </w:footnote>
  <w:footnote w:id="2">
    <w:p w14:paraId="0EB3B07E" w14:textId="77777777" w:rsidR="006268FC" w:rsidRPr="00D05A4C" w:rsidRDefault="006268FC" w:rsidP="006268FC">
      <w:pPr>
        <w:shd w:val="clear" w:color="auto" w:fill="FFFFFF"/>
        <w:jc w:val="both"/>
        <w:rPr>
          <w:b/>
          <w:color w:val="000000"/>
        </w:rPr>
      </w:pPr>
      <w:r>
        <w:rPr>
          <w:rStyle w:val="ae"/>
        </w:rPr>
        <w:t>**</w:t>
      </w:r>
      <w:r>
        <w:t xml:space="preserve"> </w:t>
      </w:r>
      <w:r w:rsidRPr="00D05A4C">
        <w:rPr>
          <w:b/>
          <w:color w:val="000000"/>
        </w:rPr>
        <w:t>Ж. Гей-Люссак (1778—1850) — французский ученый.</w:t>
      </w:r>
    </w:p>
    <w:p w14:paraId="1E8696B6" w14:textId="77777777" w:rsidR="006268FC" w:rsidRDefault="006268FC" w:rsidP="006268FC">
      <w:pPr>
        <w:pStyle w:val="ac"/>
      </w:pPr>
    </w:p>
  </w:footnote>
  <w:footnote w:id="3">
    <w:p w14:paraId="2C507BCA" w14:textId="77777777" w:rsidR="006268FC" w:rsidRPr="006E5CBB" w:rsidRDefault="006268FC" w:rsidP="006268FC">
      <w:pPr>
        <w:shd w:val="clear" w:color="auto" w:fill="FFFFFF"/>
        <w:jc w:val="both"/>
        <w:rPr>
          <w:b/>
          <w:color w:val="000000"/>
        </w:rPr>
      </w:pPr>
      <w:r w:rsidRPr="006E5CBB">
        <w:rPr>
          <w:rStyle w:val="ae"/>
          <w:b/>
        </w:rPr>
        <w:t>*</w:t>
      </w:r>
      <w:r w:rsidRPr="006E5CBB">
        <w:rPr>
          <w:b/>
        </w:rPr>
        <w:t xml:space="preserve"> А. Авогадро (1776—1856) — итальянский физик и химик. </w:t>
      </w:r>
    </w:p>
  </w:footnote>
  <w:footnote w:id="4">
    <w:p w14:paraId="26A9CCA6" w14:textId="77777777" w:rsidR="006268FC" w:rsidRPr="006E5CBB" w:rsidRDefault="006268FC" w:rsidP="006268FC">
      <w:pPr>
        <w:shd w:val="clear" w:color="auto" w:fill="FFFFFF"/>
        <w:jc w:val="both"/>
      </w:pPr>
      <w:r>
        <w:rPr>
          <w:rStyle w:val="ae"/>
        </w:rPr>
        <w:t>**</w:t>
      </w:r>
      <w:r>
        <w:t xml:space="preserve"> </w:t>
      </w:r>
      <w:r w:rsidRPr="006E5CBB">
        <w:rPr>
          <w:b/>
          <w:color w:val="000000"/>
        </w:rPr>
        <w:t>Дж. Дальтон (1766—1844) — английский химик и физик.</w:t>
      </w:r>
    </w:p>
    <w:p w14:paraId="5B1CD518" w14:textId="77777777" w:rsidR="006268FC" w:rsidRPr="006E5CBB" w:rsidRDefault="006268FC" w:rsidP="006268FC">
      <w:pPr>
        <w:pStyle w:val="ac"/>
      </w:pPr>
    </w:p>
  </w:footnote>
  <w:footnote w:id="5">
    <w:p w14:paraId="7C27DCEC" w14:textId="77777777" w:rsidR="006268FC" w:rsidRPr="006D4A70" w:rsidRDefault="006268FC" w:rsidP="006268FC">
      <w:pPr>
        <w:shd w:val="clear" w:color="auto" w:fill="FFFFFF"/>
        <w:jc w:val="both"/>
        <w:rPr>
          <w:b/>
        </w:rPr>
      </w:pPr>
      <w:r>
        <w:rPr>
          <w:rStyle w:val="ae"/>
        </w:rPr>
        <w:t>*</w:t>
      </w:r>
      <w:r>
        <w:t xml:space="preserve"> </w:t>
      </w:r>
      <w:r w:rsidRPr="006D4A70">
        <w:rPr>
          <w:b/>
          <w:color w:val="000000"/>
        </w:rPr>
        <w:t>И. Лошмидт (1821—1895) — австрийский химик и физик. 86</w:t>
      </w:r>
    </w:p>
    <w:p w14:paraId="20533675" w14:textId="77777777" w:rsidR="006268FC" w:rsidRDefault="006268FC" w:rsidP="006268FC">
      <w:pPr>
        <w:pStyle w:val="ac"/>
      </w:pPr>
    </w:p>
  </w:footnote>
  <w:footnote w:id="6">
    <w:p w14:paraId="335CEF8F" w14:textId="77777777" w:rsidR="006268FC" w:rsidRPr="000A0095" w:rsidRDefault="006268FC" w:rsidP="006268FC">
      <w:pPr>
        <w:shd w:val="clear" w:color="auto" w:fill="FFFFFF"/>
        <w:jc w:val="both"/>
      </w:pPr>
      <w:r>
        <w:rPr>
          <w:rStyle w:val="ae"/>
        </w:rPr>
        <w:t>*</w:t>
      </w:r>
      <w:r>
        <w:t xml:space="preserve"> </w:t>
      </w:r>
      <w:r w:rsidRPr="000A0095">
        <w:rPr>
          <w:b/>
          <w:color w:val="000000"/>
        </w:rPr>
        <w:t>Д. Дьюар (1842—1923) — английский химик и физик.</w:t>
      </w:r>
    </w:p>
    <w:p w14:paraId="0F5F1E9D" w14:textId="77777777" w:rsidR="006268FC" w:rsidRDefault="006268FC" w:rsidP="006268FC">
      <w:pPr>
        <w:pStyle w:val="ac"/>
      </w:pPr>
    </w:p>
  </w:footnote>
  <w:footnote w:id="7">
    <w:p w14:paraId="4F262275" w14:textId="77777777" w:rsidR="006268FC" w:rsidRPr="00CE0000" w:rsidRDefault="006268FC" w:rsidP="006268FC">
      <w:pPr>
        <w:shd w:val="clear" w:color="auto" w:fill="FFFFFF"/>
        <w:jc w:val="both"/>
      </w:pPr>
      <w:r>
        <w:rPr>
          <w:rStyle w:val="ae"/>
        </w:rPr>
        <w:t>*</w:t>
      </w:r>
      <w:r>
        <w:t xml:space="preserve"> </w:t>
      </w:r>
      <w:r w:rsidRPr="00CE0000">
        <w:rPr>
          <w:b/>
          <w:color w:val="000000"/>
        </w:rPr>
        <w:t>В. Ф. Г. Нернст (1864—1941) — немецкий физик и химик.</w:t>
      </w:r>
    </w:p>
    <w:p w14:paraId="0504CFE7" w14:textId="77777777" w:rsidR="006268FC" w:rsidRDefault="006268FC" w:rsidP="006268FC">
      <w:pPr>
        <w:pStyle w:val="ac"/>
      </w:pPr>
    </w:p>
  </w:footnote>
  <w:footnote w:id="8">
    <w:p w14:paraId="24A88BE3" w14:textId="77777777" w:rsidR="006268FC" w:rsidRPr="000D21F2" w:rsidRDefault="006268FC" w:rsidP="006268FC">
      <w:pPr>
        <w:shd w:val="clear" w:color="auto" w:fill="FFFFFF"/>
        <w:jc w:val="both"/>
      </w:pPr>
      <w:r>
        <w:rPr>
          <w:rStyle w:val="ae"/>
        </w:rPr>
        <w:t>*</w:t>
      </w:r>
      <w:r>
        <w:t xml:space="preserve"> </w:t>
      </w:r>
      <w:r w:rsidRPr="000D21F2">
        <w:rPr>
          <w:b/>
          <w:color w:val="000000"/>
        </w:rPr>
        <w:t>Термодинамическая система, которая может обмениваться теплотой с телами без изменения температуры.</w:t>
      </w:r>
    </w:p>
    <w:p w14:paraId="710B5B6E" w14:textId="77777777" w:rsidR="006268FC" w:rsidRPr="000D21F2" w:rsidRDefault="006268FC" w:rsidP="006268FC">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FD548B"/>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2" w15:restartNumberingAfterBreak="0">
    <w:nsid w:val="1231172E"/>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3" w15:restartNumberingAfterBreak="0">
    <w:nsid w:val="17E13BAE"/>
    <w:multiLevelType w:val="hybridMultilevel"/>
    <w:tmpl w:val="7BE8EB04"/>
    <w:lvl w:ilvl="0" w:tplc="AD68E4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18466B"/>
    <w:multiLevelType w:val="singleLevel"/>
    <w:tmpl w:val="54C217EA"/>
    <w:lvl w:ilvl="0">
      <w:start w:val="5"/>
      <w:numFmt w:val="decimal"/>
      <w:lvlText w:val="%1)"/>
      <w:legacy w:legacy="1" w:legacySpace="0" w:legacyIndent="250"/>
      <w:lvlJc w:val="left"/>
      <w:rPr>
        <w:rFonts w:ascii="Times New Roman" w:hAnsi="Times New Roman" w:hint="default"/>
      </w:rPr>
    </w:lvl>
  </w:abstractNum>
  <w:abstractNum w:abstractNumId="5" w15:restartNumberingAfterBreak="0">
    <w:nsid w:val="4A8F029F"/>
    <w:multiLevelType w:val="singleLevel"/>
    <w:tmpl w:val="58623CFE"/>
    <w:lvl w:ilvl="0">
      <w:start w:val="1"/>
      <w:numFmt w:val="decimal"/>
      <w:lvlText w:val="%1."/>
      <w:legacy w:legacy="1" w:legacySpace="0" w:legacyIndent="221"/>
      <w:lvlJc w:val="left"/>
      <w:rPr>
        <w:rFonts w:ascii="Times New Roman" w:hAnsi="Times New Roman" w:hint="default"/>
      </w:rPr>
    </w:lvl>
  </w:abstractNum>
  <w:abstractNum w:abstractNumId="6" w15:restartNumberingAfterBreak="0">
    <w:nsid w:val="4B2C2EAC"/>
    <w:multiLevelType w:val="singleLevel"/>
    <w:tmpl w:val="80862366"/>
    <w:lvl w:ilvl="0">
      <w:start w:val="1"/>
      <w:numFmt w:val="decimal"/>
      <w:lvlText w:val="%1)"/>
      <w:legacy w:legacy="1" w:legacySpace="0" w:legacyIndent="255"/>
      <w:lvlJc w:val="left"/>
      <w:rPr>
        <w:rFonts w:ascii="Times New Roman" w:hAnsi="Times New Roman" w:hint="default"/>
      </w:rPr>
    </w:lvl>
  </w:abstractNum>
  <w:num w:numId="1">
    <w:abstractNumId w:val="6"/>
  </w:num>
  <w:num w:numId="2">
    <w:abstractNumId w:val="4"/>
  </w:num>
  <w:num w:numId="3">
    <w:abstractNumId w:val="0"/>
    <w:lvlOverride w:ilvl="0">
      <w:lvl w:ilvl="0">
        <w:start w:val="65535"/>
        <w:numFmt w:val="bullet"/>
        <w:lvlText w:val="•"/>
        <w:legacy w:legacy="1" w:legacySpace="0" w:legacyIndent="168"/>
        <w:lvlJc w:val="left"/>
        <w:rPr>
          <w:rFonts w:ascii="Arial" w:hAnsi="Arial" w:hint="default"/>
        </w:rPr>
      </w:lvl>
    </w:lvlOverride>
  </w:num>
  <w:num w:numId="4">
    <w:abstractNumId w:val="3"/>
  </w:num>
  <w:num w:numId="5">
    <w:abstractNumId w:val="1"/>
  </w:num>
  <w:num w:numId="6">
    <w:abstractNumId w:val="5"/>
  </w:num>
  <w:num w:numId="7">
    <w:abstractNumId w:val="0"/>
    <w:lvlOverride w:ilvl="0">
      <w:lvl w:ilvl="0">
        <w:start w:val="65535"/>
        <w:numFmt w:val="bullet"/>
        <w:lvlText w:val="•"/>
        <w:legacy w:legacy="1" w:legacySpace="0" w:legacyIndent="154"/>
        <w:lvlJc w:val="left"/>
        <w:rPr>
          <w:rFonts w:ascii="Arial" w:hAnsi="Arial" w:hint="default"/>
        </w:rPr>
      </w:lvl>
    </w:lvlOverride>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21"/>
    <w:rsid w:val="001A3F3A"/>
    <w:rsid w:val="001D4BED"/>
    <w:rsid w:val="001F5695"/>
    <w:rsid w:val="00241ABC"/>
    <w:rsid w:val="00286C25"/>
    <w:rsid w:val="002C3E21"/>
    <w:rsid w:val="003E6E8E"/>
    <w:rsid w:val="00426702"/>
    <w:rsid w:val="00494C1A"/>
    <w:rsid w:val="004D48CB"/>
    <w:rsid w:val="00534A29"/>
    <w:rsid w:val="006268FC"/>
    <w:rsid w:val="00677D7B"/>
    <w:rsid w:val="007C435E"/>
    <w:rsid w:val="00857C4C"/>
    <w:rsid w:val="00984C52"/>
    <w:rsid w:val="00A413A4"/>
    <w:rsid w:val="00AE0D82"/>
    <w:rsid w:val="00CA7261"/>
    <w:rsid w:val="00DB3D21"/>
    <w:rsid w:val="00EA1BE0"/>
    <w:rsid w:val="00EB6F44"/>
    <w:rsid w:val="00F72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5588"/>
  <w15:chartTrackingRefBased/>
  <w15:docId w15:val="{AF21123F-779E-498B-BB07-C2A44831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57C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E0D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AE0D8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AE0D82"/>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AE0D82"/>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AE0D82"/>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AE0D8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E0D82"/>
    <w:rPr>
      <w:rFonts w:asciiTheme="majorHAnsi" w:eastAsiaTheme="majorEastAsia" w:hAnsiTheme="majorHAnsi" w:cstheme="majorBidi"/>
      <w:color w:val="1F4D78" w:themeColor="accent1" w:themeShade="7F"/>
      <w:szCs w:val="24"/>
    </w:rPr>
  </w:style>
  <w:style w:type="paragraph" w:customStyle="1" w:styleId="a4">
    <w:name w:val="Сноска"/>
    <w:basedOn w:val="a3"/>
    <w:rsid w:val="003E6E8E"/>
    <w:rPr>
      <w:sz w:val="20"/>
    </w:rPr>
  </w:style>
  <w:style w:type="paragraph" w:customStyle="1" w:styleId="11">
    <w:name w:val="Обычный1"/>
    <w:basedOn w:val="a"/>
    <w:rsid w:val="003E6E8E"/>
    <w:pPr>
      <w:spacing w:after="0" w:line="240" w:lineRule="auto"/>
      <w:ind w:firstLine="454"/>
      <w:jc w:val="both"/>
    </w:pPr>
    <w:rPr>
      <w:rFonts w:eastAsia="Times New Roman" w:cs="Times New Roman"/>
      <w:sz w:val="20"/>
      <w:szCs w:val="20"/>
      <w:lang w:eastAsia="ru-RU"/>
    </w:rPr>
  </w:style>
  <w:style w:type="paragraph" w:customStyle="1" w:styleId="1-">
    <w:name w:val="Заголовок 1-го уровня"/>
    <w:basedOn w:val="1"/>
    <w:rsid w:val="00857C4C"/>
    <w:pPr>
      <w:keepLines w:val="0"/>
      <w:spacing w:before="120" w:after="120" w:line="240" w:lineRule="auto"/>
      <w:jc w:val="center"/>
    </w:pPr>
    <w:rPr>
      <w:rFonts w:ascii="Times New Roman" w:eastAsia="Times New Roman" w:hAnsi="Times New Roman" w:cs="Times New Roman"/>
      <w:b/>
      <w:caps/>
      <w:color w:val="auto"/>
      <w:sz w:val="26"/>
      <w:szCs w:val="20"/>
      <w:lang w:eastAsia="ru-RU"/>
    </w:rPr>
  </w:style>
  <w:style w:type="character" w:customStyle="1" w:styleId="10">
    <w:name w:val="Заголовок 1 Знак"/>
    <w:basedOn w:val="a0"/>
    <w:link w:val="1"/>
    <w:uiPriority w:val="9"/>
    <w:rsid w:val="00857C4C"/>
    <w:rPr>
      <w:rFonts w:asciiTheme="majorHAnsi" w:eastAsiaTheme="majorEastAsia" w:hAnsiTheme="majorHAnsi" w:cstheme="majorBidi"/>
      <w:color w:val="2E74B5" w:themeColor="accent1" w:themeShade="BF"/>
      <w:sz w:val="32"/>
      <w:szCs w:val="32"/>
    </w:rPr>
  </w:style>
  <w:style w:type="paragraph" w:customStyle="1" w:styleId="a5">
    <w:name w:val="В разрядку"/>
    <w:basedOn w:val="a3"/>
    <w:rsid w:val="00494C1A"/>
    <w:pPr>
      <w:suppressAutoHyphens/>
    </w:pPr>
    <w:rPr>
      <w:spacing w:val="40"/>
    </w:rPr>
  </w:style>
  <w:style w:type="paragraph" w:customStyle="1" w:styleId="a6">
    <w:name w:val="Подпись рисунка"/>
    <w:basedOn w:val="a"/>
    <w:rsid w:val="00494C1A"/>
    <w:pPr>
      <w:spacing w:after="0" w:line="240" w:lineRule="auto"/>
      <w:jc w:val="center"/>
    </w:pPr>
    <w:rPr>
      <w:rFonts w:eastAsia="Times New Roman" w:cs="Times New Roman"/>
      <w:i/>
      <w:sz w:val="20"/>
      <w:szCs w:val="20"/>
      <w:lang w:eastAsia="ru-RU"/>
    </w:rPr>
  </w:style>
  <w:style w:type="character" w:styleId="a7">
    <w:name w:val="page number"/>
    <w:basedOn w:val="a0"/>
    <w:rsid w:val="00494C1A"/>
  </w:style>
  <w:style w:type="paragraph" w:styleId="12">
    <w:name w:val="toc 1"/>
    <w:basedOn w:val="a"/>
    <w:next w:val="a"/>
    <w:autoRedefine/>
    <w:semiHidden/>
    <w:rsid w:val="00494C1A"/>
    <w:pPr>
      <w:spacing w:after="0" w:line="240" w:lineRule="auto"/>
    </w:pPr>
    <w:rPr>
      <w:rFonts w:eastAsia="Times New Roman" w:cs="Times New Roman"/>
      <w:szCs w:val="20"/>
      <w:lang w:eastAsia="ru-RU"/>
    </w:rPr>
  </w:style>
  <w:style w:type="paragraph" w:styleId="21">
    <w:name w:val="toc 2"/>
    <w:basedOn w:val="a"/>
    <w:next w:val="a"/>
    <w:autoRedefine/>
    <w:semiHidden/>
    <w:rsid w:val="00494C1A"/>
    <w:pPr>
      <w:spacing w:after="0" w:line="240" w:lineRule="auto"/>
      <w:ind w:left="200"/>
    </w:pPr>
    <w:rPr>
      <w:rFonts w:eastAsia="Times New Roman" w:cs="Times New Roman"/>
      <w:szCs w:val="20"/>
      <w:lang w:eastAsia="ru-RU"/>
    </w:rPr>
  </w:style>
  <w:style w:type="paragraph" w:styleId="31">
    <w:name w:val="toc 3"/>
    <w:basedOn w:val="a"/>
    <w:next w:val="a"/>
    <w:autoRedefine/>
    <w:semiHidden/>
    <w:rsid w:val="00494C1A"/>
    <w:pPr>
      <w:spacing w:after="0" w:line="240" w:lineRule="auto"/>
      <w:ind w:left="400"/>
    </w:pPr>
    <w:rPr>
      <w:rFonts w:eastAsia="Times New Roman" w:cs="Times New Roman"/>
      <w:szCs w:val="20"/>
      <w:lang w:eastAsia="ru-RU"/>
    </w:rPr>
  </w:style>
  <w:style w:type="paragraph" w:customStyle="1" w:styleId="a8">
    <w:name w:val="Таблица обычная"/>
    <w:basedOn w:val="a"/>
    <w:rsid w:val="00494C1A"/>
    <w:pPr>
      <w:spacing w:after="0" w:line="240" w:lineRule="auto"/>
    </w:pPr>
    <w:rPr>
      <w:rFonts w:eastAsia="Times New Roman" w:cs="Times New Roman"/>
      <w:snapToGrid w:val="0"/>
      <w:szCs w:val="20"/>
      <w:lang w:eastAsia="ru-RU"/>
    </w:rPr>
  </w:style>
  <w:style w:type="paragraph" w:customStyle="1" w:styleId="a9">
    <w:name w:val="Подпись под рисунком"/>
    <w:basedOn w:val="a3"/>
    <w:rsid w:val="00494C1A"/>
    <w:pPr>
      <w:jc w:val="center"/>
    </w:pPr>
    <w:rPr>
      <w:i/>
      <w:sz w:val="20"/>
    </w:rPr>
  </w:style>
  <w:style w:type="paragraph" w:customStyle="1" w:styleId="Programm">
    <w:name w:val="Programm"/>
    <w:basedOn w:val="11"/>
    <w:rsid w:val="00494C1A"/>
    <w:pPr>
      <w:spacing w:before="100"/>
      <w:jc w:val="left"/>
    </w:pPr>
    <w:rPr>
      <w:rFonts w:ascii="Courier" w:hAnsi="Courier"/>
      <w:sz w:val="24"/>
      <w:lang w:val="en-US"/>
    </w:rPr>
  </w:style>
  <w:style w:type="paragraph" w:customStyle="1" w:styleId="FR1">
    <w:name w:val="FR1"/>
    <w:rsid w:val="00494C1A"/>
    <w:pPr>
      <w:spacing w:before="1020" w:after="0" w:line="420" w:lineRule="auto"/>
      <w:ind w:left="2080" w:right="2000"/>
      <w:jc w:val="center"/>
    </w:pPr>
    <w:rPr>
      <w:rFonts w:ascii="Arial" w:eastAsia="Times New Roman" w:hAnsi="Arial" w:cs="Times New Roman"/>
      <w:i/>
      <w:snapToGrid w:val="0"/>
      <w:sz w:val="28"/>
      <w:szCs w:val="20"/>
      <w:lang w:eastAsia="ru-RU"/>
    </w:rPr>
  </w:style>
  <w:style w:type="paragraph" w:customStyle="1" w:styleId="FR3">
    <w:name w:val="FR3"/>
    <w:rsid w:val="00494C1A"/>
    <w:pPr>
      <w:spacing w:before="240" w:after="0" w:line="260" w:lineRule="auto"/>
      <w:ind w:left="1640" w:right="1600"/>
      <w:jc w:val="center"/>
    </w:pPr>
    <w:rPr>
      <w:rFonts w:ascii="Arial" w:eastAsia="Times New Roman" w:hAnsi="Arial" w:cs="Times New Roman"/>
      <w:b/>
      <w:snapToGrid w:val="0"/>
      <w:sz w:val="18"/>
      <w:szCs w:val="20"/>
      <w:lang w:eastAsia="ru-RU"/>
    </w:rPr>
  </w:style>
  <w:style w:type="paragraph" w:customStyle="1" w:styleId="FR2">
    <w:name w:val="FR2"/>
    <w:rsid w:val="00494C1A"/>
    <w:pPr>
      <w:spacing w:after="0" w:line="300" w:lineRule="auto"/>
      <w:jc w:val="both"/>
    </w:pPr>
    <w:rPr>
      <w:rFonts w:ascii="Courier New" w:eastAsia="Times New Roman" w:hAnsi="Courier New" w:cs="Times New Roman"/>
      <w:i/>
      <w:snapToGrid w:val="0"/>
      <w:sz w:val="28"/>
      <w:szCs w:val="20"/>
      <w:lang w:eastAsia="ru-RU"/>
    </w:rPr>
  </w:style>
  <w:style w:type="paragraph" w:styleId="aa">
    <w:name w:val="header"/>
    <w:basedOn w:val="a"/>
    <w:link w:val="ab"/>
    <w:rsid w:val="00494C1A"/>
    <w:pPr>
      <w:tabs>
        <w:tab w:val="center" w:pos="4153"/>
        <w:tab w:val="right" w:pos="8306"/>
      </w:tabs>
      <w:spacing w:after="0" w:line="240" w:lineRule="auto"/>
    </w:pPr>
    <w:rPr>
      <w:rFonts w:eastAsia="Times New Roman" w:cs="Times New Roman"/>
      <w:sz w:val="20"/>
      <w:szCs w:val="20"/>
      <w:lang w:eastAsia="ru-RU"/>
    </w:rPr>
  </w:style>
  <w:style w:type="character" w:customStyle="1" w:styleId="ab">
    <w:name w:val="Верхний колонтитул Знак"/>
    <w:basedOn w:val="a0"/>
    <w:link w:val="aa"/>
    <w:semiHidden/>
    <w:rsid w:val="00494C1A"/>
    <w:rPr>
      <w:rFonts w:eastAsia="Times New Roman" w:cs="Times New Roman"/>
      <w:sz w:val="20"/>
      <w:szCs w:val="20"/>
      <w:lang w:eastAsia="ru-RU"/>
    </w:rPr>
  </w:style>
  <w:style w:type="paragraph" w:styleId="4">
    <w:name w:val="toc 4"/>
    <w:basedOn w:val="a"/>
    <w:next w:val="a"/>
    <w:autoRedefine/>
    <w:semiHidden/>
    <w:rsid w:val="00494C1A"/>
    <w:pPr>
      <w:spacing w:after="0" w:line="240" w:lineRule="auto"/>
      <w:ind w:left="600"/>
    </w:pPr>
    <w:rPr>
      <w:rFonts w:eastAsia="Times New Roman" w:cs="Times New Roman"/>
      <w:sz w:val="20"/>
      <w:szCs w:val="20"/>
      <w:lang w:eastAsia="ru-RU"/>
    </w:rPr>
  </w:style>
  <w:style w:type="paragraph" w:styleId="5">
    <w:name w:val="toc 5"/>
    <w:basedOn w:val="a"/>
    <w:next w:val="a"/>
    <w:autoRedefine/>
    <w:semiHidden/>
    <w:rsid w:val="00494C1A"/>
    <w:pPr>
      <w:spacing w:after="0" w:line="240" w:lineRule="auto"/>
      <w:ind w:left="800"/>
    </w:pPr>
    <w:rPr>
      <w:rFonts w:eastAsia="Times New Roman" w:cs="Times New Roman"/>
      <w:sz w:val="20"/>
      <w:szCs w:val="20"/>
      <w:lang w:eastAsia="ru-RU"/>
    </w:rPr>
  </w:style>
  <w:style w:type="paragraph" w:styleId="6">
    <w:name w:val="toc 6"/>
    <w:basedOn w:val="a"/>
    <w:next w:val="a"/>
    <w:autoRedefine/>
    <w:semiHidden/>
    <w:rsid w:val="00494C1A"/>
    <w:pPr>
      <w:spacing w:after="0" w:line="240" w:lineRule="auto"/>
      <w:ind w:left="1000"/>
    </w:pPr>
    <w:rPr>
      <w:rFonts w:eastAsia="Times New Roman" w:cs="Times New Roman"/>
      <w:sz w:val="20"/>
      <w:szCs w:val="20"/>
      <w:lang w:eastAsia="ru-RU"/>
    </w:rPr>
  </w:style>
  <w:style w:type="paragraph" w:styleId="7">
    <w:name w:val="toc 7"/>
    <w:basedOn w:val="a"/>
    <w:next w:val="a"/>
    <w:autoRedefine/>
    <w:semiHidden/>
    <w:rsid w:val="00494C1A"/>
    <w:pPr>
      <w:spacing w:after="0" w:line="240" w:lineRule="auto"/>
      <w:ind w:left="1200"/>
    </w:pPr>
    <w:rPr>
      <w:rFonts w:eastAsia="Times New Roman" w:cs="Times New Roman"/>
      <w:sz w:val="20"/>
      <w:szCs w:val="20"/>
      <w:lang w:eastAsia="ru-RU"/>
    </w:rPr>
  </w:style>
  <w:style w:type="paragraph" w:styleId="8">
    <w:name w:val="toc 8"/>
    <w:basedOn w:val="a"/>
    <w:next w:val="a"/>
    <w:autoRedefine/>
    <w:semiHidden/>
    <w:rsid w:val="00494C1A"/>
    <w:pPr>
      <w:spacing w:after="0" w:line="240" w:lineRule="auto"/>
      <w:ind w:left="1400"/>
    </w:pPr>
    <w:rPr>
      <w:rFonts w:eastAsia="Times New Roman" w:cs="Times New Roman"/>
      <w:sz w:val="20"/>
      <w:szCs w:val="20"/>
      <w:lang w:eastAsia="ru-RU"/>
    </w:rPr>
  </w:style>
  <w:style w:type="paragraph" w:styleId="9">
    <w:name w:val="toc 9"/>
    <w:basedOn w:val="a"/>
    <w:next w:val="a"/>
    <w:autoRedefine/>
    <w:semiHidden/>
    <w:rsid w:val="00494C1A"/>
    <w:pPr>
      <w:spacing w:after="0" w:line="240" w:lineRule="auto"/>
      <w:ind w:left="1600"/>
    </w:pPr>
    <w:rPr>
      <w:rFonts w:eastAsia="Times New Roman" w:cs="Times New Roman"/>
      <w:sz w:val="20"/>
      <w:szCs w:val="20"/>
      <w:lang w:eastAsia="ru-RU"/>
    </w:rPr>
  </w:style>
  <w:style w:type="numbering" w:customStyle="1" w:styleId="13">
    <w:name w:val="Нет списка1"/>
    <w:next w:val="a2"/>
    <w:semiHidden/>
    <w:rsid w:val="00984C52"/>
  </w:style>
  <w:style w:type="paragraph" w:styleId="ac">
    <w:name w:val="footnote text"/>
    <w:basedOn w:val="a"/>
    <w:link w:val="ad"/>
    <w:semiHidden/>
    <w:rsid w:val="00984C52"/>
    <w:pPr>
      <w:widowControl w:val="0"/>
      <w:spacing w:after="0" w:line="240" w:lineRule="auto"/>
    </w:pPr>
    <w:rPr>
      <w:rFonts w:ascii="Arial" w:eastAsia="Times New Roman" w:hAnsi="Arial" w:cs="Times New Roman"/>
      <w:b/>
      <w:snapToGrid w:val="0"/>
      <w:sz w:val="20"/>
      <w:szCs w:val="20"/>
      <w:lang w:eastAsia="ru-RU"/>
    </w:rPr>
  </w:style>
  <w:style w:type="character" w:customStyle="1" w:styleId="ad">
    <w:name w:val="Текст сноски Знак"/>
    <w:basedOn w:val="a0"/>
    <w:link w:val="ac"/>
    <w:semiHidden/>
    <w:rsid w:val="00984C52"/>
    <w:rPr>
      <w:rFonts w:ascii="Arial" w:eastAsia="Times New Roman" w:hAnsi="Arial" w:cs="Times New Roman"/>
      <w:b/>
      <w:snapToGrid w:val="0"/>
      <w:sz w:val="20"/>
      <w:szCs w:val="20"/>
      <w:lang w:eastAsia="ru-RU"/>
    </w:rPr>
  </w:style>
  <w:style w:type="character" w:styleId="ae">
    <w:name w:val="footnote reference"/>
    <w:basedOn w:val="a0"/>
    <w:semiHidden/>
    <w:rsid w:val="00984C52"/>
    <w:rPr>
      <w:vertAlign w:val="superscript"/>
    </w:rPr>
  </w:style>
  <w:style w:type="paragraph" w:styleId="af">
    <w:name w:val="footer"/>
    <w:basedOn w:val="a"/>
    <w:link w:val="af0"/>
    <w:rsid w:val="00984C52"/>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f0">
    <w:name w:val="Нижний колонтитул Знак"/>
    <w:basedOn w:val="a0"/>
    <w:link w:val="af"/>
    <w:rsid w:val="00984C52"/>
    <w:rPr>
      <w:rFonts w:ascii="Arial" w:eastAsia="Times New Roman" w:hAnsi="Arial" w:cs="Times New Roman"/>
      <w:b/>
      <w:snapToGrid w:val="0"/>
      <w:sz w:val="20"/>
      <w:szCs w:val="20"/>
      <w:lang w:eastAsia="ru-RU"/>
    </w:rPr>
  </w:style>
  <w:style w:type="character" w:styleId="af1">
    <w:name w:val="annotation reference"/>
    <w:basedOn w:val="a0"/>
    <w:semiHidden/>
    <w:rsid w:val="00984C52"/>
    <w:rPr>
      <w:sz w:val="16"/>
      <w:szCs w:val="16"/>
    </w:rPr>
  </w:style>
  <w:style w:type="paragraph" w:styleId="af2">
    <w:name w:val="annotation text"/>
    <w:basedOn w:val="a"/>
    <w:link w:val="af3"/>
    <w:semiHidden/>
    <w:rsid w:val="00984C52"/>
    <w:pPr>
      <w:widowControl w:val="0"/>
      <w:spacing w:after="0" w:line="240" w:lineRule="auto"/>
    </w:pPr>
    <w:rPr>
      <w:rFonts w:ascii="Arial" w:eastAsia="Times New Roman" w:hAnsi="Arial" w:cs="Times New Roman"/>
      <w:b/>
      <w:snapToGrid w:val="0"/>
      <w:sz w:val="20"/>
      <w:szCs w:val="20"/>
      <w:lang w:eastAsia="ru-RU"/>
    </w:rPr>
  </w:style>
  <w:style w:type="character" w:customStyle="1" w:styleId="af3">
    <w:name w:val="Текст примечания Знак"/>
    <w:basedOn w:val="a0"/>
    <w:link w:val="af2"/>
    <w:semiHidden/>
    <w:rsid w:val="00984C52"/>
    <w:rPr>
      <w:rFonts w:ascii="Arial" w:eastAsia="Times New Roman" w:hAnsi="Arial" w:cs="Times New Roman"/>
      <w:b/>
      <w:snapToGrid w:val="0"/>
      <w:sz w:val="20"/>
      <w:szCs w:val="20"/>
      <w:lang w:eastAsia="ru-RU"/>
    </w:rPr>
  </w:style>
  <w:style w:type="paragraph" w:styleId="af4">
    <w:name w:val="annotation subject"/>
    <w:basedOn w:val="af2"/>
    <w:next w:val="af2"/>
    <w:link w:val="af5"/>
    <w:semiHidden/>
    <w:rsid w:val="00984C52"/>
    <w:rPr>
      <w:bCs/>
    </w:rPr>
  </w:style>
  <w:style w:type="character" w:customStyle="1" w:styleId="af5">
    <w:name w:val="Тема примечания Знак"/>
    <w:basedOn w:val="af3"/>
    <w:link w:val="af4"/>
    <w:semiHidden/>
    <w:rsid w:val="00984C52"/>
    <w:rPr>
      <w:rFonts w:ascii="Arial" w:eastAsia="Times New Roman" w:hAnsi="Arial" w:cs="Times New Roman"/>
      <w:b/>
      <w:bCs/>
      <w:snapToGrid w:val="0"/>
      <w:sz w:val="20"/>
      <w:szCs w:val="20"/>
      <w:lang w:eastAsia="ru-RU"/>
    </w:rPr>
  </w:style>
  <w:style w:type="paragraph" w:styleId="af6">
    <w:name w:val="Balloon Text"/>
    <w:basedOn w:val="a"/>
    <w:link w:val="af7"/>
    <w:semiHidden/>
    <w:rsid w:val="00984C52"/>
    <w:pPr>
      <w:widowControl w:val="0"/>
      <w:spacing w:after="0" w:line="240" w:lineRule="auto"/>
    </w:pPr>
    <w:rPr>
      <w:rFonts w:ascii="Tahoma" w:eastAsia="Times New Roman" w:hAnsi="Tahoma" w:cs="Tahoma"/>
      <w:b/>
      <w:snapToGrid w:val="0"/>
      <w:sz w:val="16"/>
      <w:szCs w:val="16"/>
      <w:lang w:eastAsia="ru-RU"/>
    </w:rPr>
  </w:style>
  <w:style w:type="character" w:customStyle="1" w:styleId="af7">
    <w:name w:val="Текст выноски Знак"/>
    <w:basedOn w:val="a0"/>
    <w:link w:val="af6"/>
    <w:semiHidden/>
    <w:rsid w:val="00984C52"/>
    <w:rPr>
      <w:rFonts w:ascii="Tahoma" w:eastAsia="Times New Roman" w:hAnsi="Tahoma" w:cs="Tahoma"/>
      <w:b/>
      <w:snapToGrid w:val="0"/>
      <w:sz w:val="16"/>
      <w:szCs w:val="16"/>
      <w:lang w:eastAsia="ru-RU"/>
    </w:rPr>
  </w:style>
  <w:style w:type="character" w:styleId="af8">
    <w:name w:val="Hyperlink"/>
    <w:basedOn w:val="a0"/>
    <w:rsid w:val="00984C52"/>
    <w:rPr>
      <w:color w:val="0000FF"/>
      <w:u w:val="single"/>
    </w:rPr>
  </w:style>
  <w:style w:type="numbering" w:customStyle="1" w:styleId="22">
    <w:name w:val="Нет списка2"/>
    <w:next w:val="a2"/>
    <w:semiHidden/>
    <w:rsid w:val="00EA1BE0"/>
  </w:style>
  <w:style w:type="numbering" w:customStyle="1" w:styleId="32">
    <w:name w:val="Нет списка3"/>
    <w:next w:val="a2"/>
    <w:semiHidden/>
    <w:rsid w:val="00A4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8.png"/><Relationship Id="rId21" Type="http://schemas.openxmlformats.org/officeDocument/2006/relationships/image" Target="media/image15.png"/><Relationship Id="rId42" Type="http://schemas.openxmlformats.org/officeDocument/2006/relationships/image" Target="media/image35.png"/><Relationship Id="rId63" Type="http://schemas.openxmlformats.org/officeDocument/2006/relationships/image" Target="media/image50.png"/><Relationship Id="rId84" Type="http://schemas.openxmlformats.org/officeDocument/2006/relationships/image" Target="media/image71.png"/><Relationship Id="rId138" Type="http://schemas.openxmlformats.org/officeDocument/2006/relationships/image" Target="media/image117.png"/><Relationship Id="rId159" Type="http://schemas.openxmlformats.org/officeDocument/2006/relationships/oleObject" Target="embeddings/oleObject16.bin"/><Relationship Id="rId170" Type="http://schemas.openxmlformats.org/officeDocument/2006/relationships/image" Target="media/image146.png"/><Relationship Id="rId191" Type="http://schemas.openxmlformats.org/officeDocument/2006/relationships/image" Target="media/image166.png"/><Relationship Id="rId205" Type="http://schemas.openxmlformats.org/officeDocument/2006/relationships/theme" Target="theme/theme1.xml"/><Relationship Id="rId107" Type="http://schemas.openxmlformats.org/officeDocument/2006/relationships/image" Target="media/image90.png"/><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oleObject" Target="embeddings/oleObject3.bin"/><Relationship Id="rId74" Type="http://schemas.openxmlformats.org/officeDocument/2006/relationships/image" Target="media/image61.png"/><Relationship Id="rId128" Type="http://schemas.openxmlformats.org/officeDocument/2006/relationships/image" Target="media/image109.png"/><Relationship Id="rId149" Type="http://schemas.openxmlformats.org/officeDocument/2006/relationships/image" Target="media/image128.png"/><Relationship Id="rId5" Type="http://schemas.openxmlformats.org/officeDocument/2006/relationships/footnotes" Target="footnotes.xml"/><Relationship Id="rId95" Type="http://schemas.openxmlformats.org/officeDocument/2006/relationships/image" Target="media/image79.png"/><Relationship Id="rId160" Type="http://schemas.openxmlformats.org/officeDocument/2006/relationships/image" Target="media/image138.png"/><Relationship Id="rId181" Type="http://schemas.openxmlformats.org/officeDocument/2006/relationships/image" Target="media/image157.png"/><Relationship Id="rId22" Type="http://schemas.openxmlformats.org/officeDocument/2006/relationships/image" Target="media/image16.png"/><Relationship Id="rId43" Type="http://schemas.openxmlformats.org/officeDocument/2006/relationships/image" Target="media/image36.png"/><Relationship Id="rId64" Type="http://schemas.openxmlformats.org/officeDocument/2006/relationships/image" Target="media/image51.png"/><Relationship Id="rId118" Type="http://schemas.openxmlformats.org/officeDocument/2006/relationships/image" Target="media/image99.png"/><Relationship Id="rId139" Type="http://schemas.openxmlformats.org/officeDocument/2006/relationships/image" Target="media/image118.png"/><Relationship Id="rId85" Type="http://schemas.openxmlformats.org/officeDocument/2006/relationships/image" Target="media/image72.png"/><Relationship Id="rId150" Type="http://schemas.openxmlformats.org/officeDocument/2006/relationships/image" Target="media/image129.png"/><Relationship Id="rId171" Type="http://schemas.openxmlformats.org/officeDocument/2006/relationships/image" Target="media/image147.png"/><Relationship Id="rId192" Type="http://schemas.openxmlformats.org/officeDocument/2006/relationships/image" Target="media/image167.png"/><Relationship Id="rId12" Type="http://schemas.openxmlformats.org/officeDocument/2006/relationships/image" Target="media/image6.png"/><Relationship Id="rId33" Type="http://schemas.openxmlformats.org/officeDocument/2006/relationships/image" Target="media/image27.png"/><Relationship Id="rId108" Type="http://schemas.openxmlformats.org/officeDocument/2006/relationships/image" Target="media/image91.wmf"/><Relationship Id="rId129" Type="http://schemas.openxmlformats.org/officeDocument/2006/relationships/image" Target="media/image110.png"/><Relationship Id="rId54" Type="http://schemas.openxmlformats.org/officeDocument/2006/relationships/image" Target="media/image45.wmf"/><Relationship Id="rId75" Type="http://schemas.openxmlformats.org/officeDocument/2006/relationships/image" Target="media/image62.png"/><Relationship Id="rId96" Type="http://schemas.openxmlformats.org/officeDocument/2006/relationships/image" Target="media/image80.png"/><Relationship Id="rId140" Type="http://schemas.openxmlformats.org/officeDocument/2006/relationships/image" Target="media/image119.png"/><Relationship Id="rId161" Type="http://schemas.openxmlformats.org/officeDocument/2006/relationships/image" Target="media/image139.wmf"/><Relationship Id="rId182" Type="http://schemas.openxmlformats.org/officeDocument/2006/relationships/image" Target="media/image158.png"/><Relationship Id="rId6" Type="http://schemas.openxmlformats.org/officeDocument/2006/relationships/endnotes" Target="endnotes.xml"/><Relationship Id="rId23" Type="http://schemas.openxmlformats.org/officeDocument/2006/relationships/image" Target="media/image17.png"/><Relationship Id="rId119" Type="http://schemas.openxmlformats.org/officeDocument/2006/relationships/image" Target="media/image100.png"/><Relationship Id="rId44" Type="http://schemas.openxmlformats.org/officeDocument/2006/relationships/image" Target="media/image37.wmf"/><Relationship Id="rId65" Type="http://schemas.openxmlformats.org/officeDocument/2006/relationships/image" Target="media/image52.png"/><Relationship Id="rId86" Type="http://schemas.openxmlformats.org/officeDocument/2006/relationships/image" Target="media/image73.png"/><Relationship Id="rId130" Type="http://schemas.openxmlformats.org/officeDocument/2006/relationships/image" Target="media/image111.png"/><Relationship Id="rId151" Type="http://schemas.openxmlformats.org/officeDocument/2006/relationships/image" Target="media/image130.png"/><Relationship Id="rId172" Type="http://schemas.openxmlformats.org/officeDocument/2006/relationships/image" Target="media/image148.png"/><Relationship Id="rId193" Type="http://schemas.openxmlformats.org/officeDocument/2006/relationships/image" Target="media/image168.png"/><Relationship Id="rId13" Type="http://schemas.openxmlformats.org/officeDocument/2006/relationships/image" Target="media/image7.png"/><Relationship Id="rId109" Type="http://schemas.openxmlformats.org/officeDocument/2006/relationships/oleObject" Target="embeddings/oleObject12.bin"/><Relationship Id="rId34" Type="http://schemas.openxmlformats.org/officeDocument/2006/relationships/image" Target="media/image28.png"/><Relationship Id="rId55" Type="http://schemas.openxmlformats.org/officeDocument/2006/relationships/oleObject" Target="embeddings/oleObject4.bin"/><Relationship Id="rId76" Type="http://schemas.openxmlformats.org/officeDocument/2006/relationships/image" Target="media/image63.png"/><Relationship Id="rId97" Type="http://schemas.openxmlformats.org/officeDocument/2006/relationships/image" Target="media/image81.png"/><Relationship Id="rId120" Type="http://schemas.openxmlformats.org/officeDocument/2006/relationships/image" Target="media/image101.png"/><Relationship Id="rId141" Type="http://schemas.openxmlformats.org/officeDocument/2006/relationships/image" Target="media/image120.png"/><Relationship Id="rId7" Type="http://schemas.openxmlformats.org/officeDocument/2006/relationships/image" Target="media/image1.png"/><Relationship Id="rId162" Type="http://schemas.openxmlformats.org/officeDocument/2006/relationships/oleObject" Target="embeddings/oleObject17.bin"/><Relationship Id="rId183" Type="http://schemas.openxmlformats.org/officeDocument/2006/relationships/image" Target="media/image159.png"/><Relationship Id="rId24" Type="http://schemas.openxmlformats.org/officeDocument/2006/relationships/image" Target="media/image18.png"/><Relationship Id="rId40" Type="http://schemas.openxmlformats.org/officeDocument/2006/relationships/oleObject" Target="embeddings/oleObject1.bin"/><Relationship Id="rId45" Type="http://schemas.openxmlformats.org/officeDocument/2006/relationships/oleObject" Target="embeddings/oleObject2.bin"/><Relationship Id="rId66" Type="http://schemas.openxmlformats.org/officeDocument/2006/relationships/image" Target="media/image53.png"/><Relationship Id="rId87" Type="http://schemas.openxmlformats.org/officeDocument/2006/relationships/image" Target="media/image74.wmf"/><Relationship Id="rId110" Type="http://schemas.openxmlformats.org/officeDocument/2006/relationships/image" Target="media/image92.wmf"/><Relationship Id="rId115" Type="http://schemas.openxmlformats.org/officeDocument/2006/relationships/image" Target="media/image96.png"/><Relationship Id="rId131" Type="http://schemas.openxmlformats.org/officeDocument/2006/relationships/image" Target="media/image112.png"/><Relationship Id="rId136" Type="http://schemas.openxmlformats.org/officeDocument/2006/relationships/image" Target="media/image116.wmf"/><Relationship Id="rId157" Type="http://schemas.openxmlformats.org/officeDocument/2006/relationships/image" Target="media/image136.png"/><Relationship Id="rId178" Type="http://schemas.openxmlformats.org/officeDocument/2006/relationships/image" Target="media/image154.png"/><Relationship Id="rId61" Type="http://schemas.openxmlformats.org/officeDocument/2006/relationships/image" Target="media/image49.wmf"/><Relationship Id="rId82" Type="http://schemas.openxmlformats.org/officeDocument/2006/relationships/image" Target="media/image69.png"/><Relationship Id="rId152" Type="http://schemas.openxmlformats.org/officeDocument/2006/relationships/image" Target="media/image131.png"/><Relationship Id="rId173" Type="http://schemas.openxmlformats.org/officeDocument/2006/relationships/image" Target="media/image149.png"/><Relationship Id="rId194" Type="http://schemas.openxmlformats.org/officeDocument/2006/relationships/image" Target="media/image169.png"/><Relationship Id="rId199" Type="http://schemas.openxmlformats.org/officeDocument/2006/relationships/image" Target="media/image174.png"/><Relationship Id="rId203" Type="http://schemas.openxmlformats.org/officeDocument/2006/relationships/image" Target="media/image178.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46.wmf"/><Relationship Id="rId77" Type="http://schemas.openxmlformats.org/officeDocument/2006/relationships/image" Target="media/image64.png"/><Relationship Id="rId100" Type="http://schemas.openxmlformats.org/officeDocument/2006/relationships/image" Target="media/image84.wmf"/><Relationship Id="rId105" Type="http://schemas.openxmlformats.org/officeDocument/2006/relationships/image" Target="media/image88.png"/><Relationship Id="rId126" Type="http://schemas.openxmlformats.org/officeDocument/2006/relationships/image" Target="media/image107.png"/><Relationship Id="rId147" Type="http://schemas.openxmlformats.org/officeDocument/2006/relationships/image" Target="media/image126.png"/><Relationship Id="rId168" Type="http://schemas.openxmlformats.org/officeDocument/2006/relationships/image" Target="media/image144.png"/><Relationship Id="rId8" Type="http://schemas.openxmlformats.org/officeDocument/2006/relationships/image" Target="media/image2.png"/><Relationship Id="rId51" Type="http://schemas.openxmlformats.org/officeDocument/2006/relationships/image" Target="media/image43.png"/><Relationship Id="rId72" Type="http://schemas.openxmlformats.org/officeDocument/2006/relationships/image" Target="media/image59.png"/><Relationship Id="rId93" Type="http://schemas.openxmlformats.org/officeDocument/2006/relationships/image" Target="media/image78.wmf"/><Relationship Id="rId98" Type="http://schemas.openxmlformats.org/officeDocument/2006/relationships/image" Target="media/image82.png"/><Relationship Id="rId121" Type="http://schemas.openxmlformats.org/officeDocument/2006/relationships/image" Target="media/image102.png"/><Relationship Id="rId142" Type="http://schemas.openxmlformats.org/officeDocument/2006/relationships/image" Target="media/image121.png"/><Relationship Id="rId163" Type="http://schemas.openxmlformats.org/officeDocument/2006/relationships/image" Target="media/image140.wmf"/><Relationship Id="rId184" Type="http://schemas.openxmlformats.org/officeDocument/2006/relationships/image" Target="media/image160.png"/><Relationship Id="rId189" Type="http://schemas.openxmlformats.org/officeDocument/2006/relationships/image" Target="media/image164.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38.png"/><Relationship Id="rId67" Type="http://schemas.openxmlformats.org/officeDocument/2006/relationships/image" Target="media/image54.png"/><Relationship Id="rId116" Type="http://schemas.openxmlformats.org/officeDocument/2006/relationships/image" Target="media/image97.png"/><Relationship Id="rId137" Type="http://schemas.openxmlformats.org/officeDocument/2006/relationships/oleObject" Target="embeddings/oleObject15.bin"/><Relationship Id="rId158" Type="http://schemas.openxmlformats.org/officeDocument/2006/relationships/image" Target="media/image137.wmf"/><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oleObject" Target="embeddings/oleObject7.bin"/><Relationship Id="rId83" Type="http://schemas.openxmlformats.org/officeDocument/2006/relationships/image" Target="media/image70.png"/><Relationship Id="rId88" Type="http://schemas.openxmlformats.org/officeDocument/2006/relationships/oleObject" Target="embeddings/oleObject8.bin"/><Relationship Id="rId111" Type="http://schemas.openxmlformats.org/officeDocument/2006/relationships/oleObject" Target="embeddings/oleObject13.bin"/><Relationship Id="rId132" Type="http://schemas.openxmlformats.org/officeDocument/2006/relationships/image" Target="media/image113.wmf"/><Relationship Id="rId153" Type="http://schemas.openxmlformats.org/officeDocument/2006/relationships/image" Target="media/image132.png"/><Relationship Id="rId174" Type="http://schemas.openxmlformats.org/officeDocument/2006/relationships/image" Target="media/image150.png"/><Relationship Id="rId179" Type="http://schemas.openxmlformats.org/officeDocument/2006/relationships/image" Target="media/image155.png"/><Relationship Id="rId195" Type="http://schemas.openxmlformats.org/officeDocument/2006/relationships/image" Target="media/image170.png"/><Relationship Id="rId190" Type="http://schemas.openxmlformats.org/officeDocument/2006/relationships/image" Target="media/image165.png"/><Relationship Id="rId204" Type="http://schemas.openxmlformats.org/officeDocument/2006/relationships/fontTable" Target="fontTable.xml"/><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oleObject" Target="embeddings/oleObject5.bin"/><Relationship Id="rId106" Type="http://schemas.openxmlformats.org/officeDocument/2006/relationships/image" Target="media/image89.png"/><Relationship Id="rId127" Type="http://schemas.openxmlformats.org/officeDocument/2006/relationships/image" Target="media/image108.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4.wmf"/><Relationship Id="rId73" Type="http://schemas.openxmlformats.org/officeDocument/2006/relationships/image" Target="media/image60.png"/><Relationship Id="rId78" Type="http://schemas.openxmlformats.org/officeDocument/2006/relationships/image" Target="media/image65.png"/><Relationship Id="rId94" Type="http://schemas.openxmlformats.org/officeDocument/2006/relationships/oleObject" Target="embeddings/oleObject10.bin"/><Relationship Id="rId99" Type="http://schemas.openxmlformats.org/officeDocument/2006/relationships/image" Target="media/image83.png"/><Relationship Id="rId101" Type="http://schemas.openxmlformats.org/officeDocument/2006/relationships/oleObject" Target="embeddings/oleObject11.bin"/><Relationship Id="rId122" Type="http://schemas.openxmlformats.org/officeDocument/2006/relationships/image" Target="media/image103.png"/><Relationship Id="rId143" Type="http://schemas.openxmlformats.org/officeDocument/2006/relationships/image" Target="media/image122.png"/><Relationship Id="rId148" Type="http://schemas.openxmlformats.org/officeDocument/2006/relationships/image" Target="media/image127.png"/><Relationship Id="rId164" Type="http://schemas.openxmlformats.org/officeDocument/2006/relationships/oleObject" Target="embeddings/oleObject18.bin"/><Relationship Id="rId169" Type="http://schemas.openxmlformats.org/officeDocument/2006/relationships/image" Target="media/image145.png"/><Relationship Id="rId185" Type="http://schemas.openxmlformats.org/officeDocument/2006/relationships/image" Target="media/image161.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56.png"/><Relationship Id="rId26" Type="http://schemas.openxmlformats.org/officeDocument/2006/relationships/image" Target="media/image20.png"/><Relationship Id="rId47" Type="http://schemas.openxmlformats.org/officeDocument/2006/relationships/image" Target="media/image39.png"/><Relationship Id="rId68" Type="http://schemas.openxmlformats.org/officeDocument/2006/relationships/image" Target="media/image55.png"/><Relationship Id="rId89" Type="http://schemas.openxmlformats.org/officeDocument/2006/relationships/image" Target="media/image75.png"/><Relationship Id="rId112" Type="http://schemas.openxmlformats.org/officeDocument/2006/relationships/image" Target="media/image93.png"/><Relationship Id="rId133" Type="http://schemas.openxmlformats.org/officeDocument/2006/relationships/oleObject" Target="embeddings/oleObject14.bin"/><Relationship Id="rId154" Type="http://schemas.openxmlformats.org/officeDocument/2006/relationships/image" Target="media/image133.png"/><Relationship Id="rId175" Type="http://schemas.openxmlformats.org/officeDocument/2006/relationships/image" Target="media/image151.png"/><Relationship Id="rId196" Type="http://schemas.openxmlformats.org/officeDocument/2006/relationships/image" Target="media/image171.png"/><Relationship Id="rId200" Type="http://schemas.openxmlformats.org/officeDocument/2006/relationships/image" Target="media/image175.png"/><Relationship Id="rId16" Type="http://schemas.openxmlformats.org/officeDocument/2006/relationships/image" Target="media/image10.png"/><Relationship Id="rId37" Type="http://schemas.openxmlformats.org/officeDocument/2006/relationships/image" Target="media/image31.png"/><Relationship Id="rId58" Type="http://schemas.openxmlformats.org/officeDocument/2006/relationships/image" Target="media/image47.png"/><Relationship Id="rId79" Type="http://schemas.openxmlformats.org/officeDocument/2006/relationships/image" Target="media/image66.png"/><Relationship Id="rId102" Type="http://schemas.openxmlformats.org/officeDocument/2006/relationships/image" Target="media/image85.png"/><Relationship Id="rId123" Type="http://schemas.openxmlformats.org/officeDocument/2006/relationships/image" Target="media/image104.png"/><Relationship Id="rId144" Type="http://schemas.openxmlformats.org/officeDocument/2006/relationships/image" Target="media/image123.png"/><Relationship Id="rId90" Type="http://schemas.openxmlformats.org/officeDocument/2006/relationships/image" Target="media/image76.png"/><Relationship Id="rId165" Type="http://schemas.openxmlformats.org/officeDocument/2006/relationships/image" Target="media/image141.png"/><Relationship Id="rId186" Type="http://schemas.openxmlformats.org/officeDocument/2006/relationships/oleObject" Target="embeddings/oleObject19.bin"/><Relationship Id="rId27" Type="http://schemas.openxmlformats.org/officeDocument/2006/relationships/image" Target="media/image21.png"/><Relationship Id="rId48" Type="http://schemas.openxmlformats.org/officeDocument/2006/relationships/image" Target="media/image40.png"/><Relationship Id="rId69" Type="http://schemas.openxmlformats.org/officeDocument/2006/relationships/image" Target="media/image56.png"/><Relationship Id="rId113" Type="http://schemas.openxmlformats.org/officeDocument/2006/relationships/image" Target="media/image94.png"/><Relationship Id="rId134" Type="http://schemas.openxmlformats.org/officeDocument/2006/relationships/image" Target="media/image114.png"/><Relationship Id="rId80" Type="http://schemas.openxmlformats.org/officeDocument/2006/relationships/image" Target="media/image67.png"/><Relationship Id="rId155" Type="http://schemas.openxmlformats.org/officeDocument/2006/relationships/image" Target="media/image134.png"/><Relationship Id="rId176" Type="http://schemas.openxmlformats.org/officeDocument/2006/relationships/image" Target="media/image152.png"/><Relationship Id="rId197" Type="http://schemas.openxmlformats.org/officeDocument/2006/relationships/image" Target="media/image172.png"/><Relationship Id="rId201" Type="http://schemas.openxmlformats.org/officeDocument/2006/relationships/image" Target="media/image176.png"/><Relationship Id="rId17" Type="http://schemas.openxmlformats.org/officeDocument/2006/relationships/image" Target="media/image11.png"/><Relationship Id="rId38" Type="http://schemas.openxmlformats.org/officeDocument/2006/relationships/image" Target="media/image32.png"/><Relationship Id="rId59" Type="http://schemas.openxmlformats.org/officeDocument/2006/relationships/image" Target="media/image48.wmf"/><Relationship Id="rId103" Type="http://schemas.openxmlformats.org/officeDocument/2006/relationships/image" Target="media/image86.png"/><Relationship Id="rId124" Type="http://schemas.openxmlformats.org/officeDocument/2006/relationships/image" Target="media/image105.png"/><Relationship Id="rId70" Type="http://schemas.openxmlformats.org/officeDocument/2006/relationships/image" Target="media/image57.png"/><Relationship Id="rId91" Type="http://schemas.openxmlformats.org/officeDocument/2006/relationships/image" Target="media/image77.wmf"/><Relationship Id="rId145" Type="http://schemas.openxmlformats.org/officeDocument/2006/relationships/image" Target="media/image124.png"/><Relationship Id="rId166" Type="http://schemas.openxmlformats.org/officeDocument/2006/relationships/image" Target="media/image142.png"/><Relationship Id="rId187" Type="http://schemas.openxmlformats.org/officeDocument/2006/relationships/image" Target="media/image162.png"/><Relationship Id="rId1" Type="http://schemas.openxmlformats.org/officeDocument/2006/relationships/numbering" Target="numbering.xml"/><Relationship Id="rId28" Type="http://schemas.openxmlformats.org/officeDocument/2006/relationships/image" Target="media/image22.png"/><Relationship Id="rId49" Type="http://schemas.openxmlformats.org/officeDocument/2006/relationships/image" Target="media/image41.png"/><Relationship Id="rId114" Type="http://schemas.openxmlformats.org/officeDocument/2006/relationships/image" Target="media/image95.png"/><Relationship Id="rId60" Type="http://schemas.openxmlformats.org/officeDocument/2006/relationships/oleObject" Target="embeddings/oleObject6.bin"/><Relationship Id="rId81" Type="http://schemas.openxmlformats.org/officeDocument/2006/relationships/image" Target="media/image68.png"/><Relationship Id="rId135" Type="http://schemas.openxmlformats.org/officeDocument/2006/relationships/image" Target="media/image115.png"/><Relationship Id="rId156" Type="http://schemas.openxmlformats.org/officeDocument/2006/relationships/image" Target="media/image135.png"/><Relationship Id="rId177" Type="http://schemas.openxmlformats.org/officeDocument/2006/relationships/image" Target="media/image153.png"/><Relationship Id="rId198" Type="http://schemas.openxmlformats.org/officeDocument/2006/relationships/image" Target="media/image173.png"/><Relationship Id="rId202" Type="http://schemas.openxmlformats.org/officeDocument/2006/relationships/image" Target="media/image177.png"/><Relationship Id="rId18" Type="http://schemas.openxmlformats.org/officeDocument/2006/relationships/image" Target="media/image12.png"/><Relationship Id="rId39" Type="http://schemas.openxmlformats.org/officeDocument/2006/relationships/image" Target="media/image33.wmf"/><Relationship Id="rId50" Type="http://schemas.openxmlformats.org/officeDocument/2006/relationships/image" Target="media/image42.png"/><Relationship Id="rId104" Type="http://schemas.openxmlformats.org/officeDocument/2006/relationships/image" Target="media/image87.png"/><Relationship Id="rId125" Type="http://schemas.openxmlformats.org/officeDocument/2006/relationships/image" Target="media/image106.png"/><Relationship Id="rId146" Type="http://schemas.openxmlformats.org/officeDocument/2006/relationships/image" Target="media/image125.png"/><Relationship Id="rId167" Type="http://schemas.openxmlformats.org/officeDocument/2006/relationships/image" Target="media/image143.png"/><Relationship Id="rId188" Type="http://schemas.openxmlformats.org/officeDocument/2006/relationships/image" Target="media/image163.png"/><Relationship Id="rId71" Type="http://schemas.openxmlformats.org/officeDocument/2006/relationships/image" Target="media/image58.png"/><Relationship Id="rId92" Type="http://schemas.openxmlformats.org/officeDocument/2006/relationships/oleObject" Target="embeddings/oleObject9.bin"/><Relationship Id="rId2" Type="http://schemas.openxmlformats.org/officeDocument/2006/relationships/styles" Target="styles.xml"/><Relationship Id="rId29"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11817</Words>
  <Characters>67357</Characters>
  <Application>Microsoft Office Word</Application>
  <DocSecurity>0</DocSecurity>
  <Lines>561</Lines>
  <Paragraphs>158</Paragraphs>
  <ScaleCrop>false</ScaleCrop>
  <Company>Microsoft</Company>
  <LinksUpToDate>false</LinksUpToDate>
  <CharactersWithSpaces>79016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 Б</cp:lastModifiedBy>
  <cp:revision>19</cp:revision>
  <dcterms:created xsi:type="dcterms:W3CDTF">2020-11-11T10:49:00Z</dcterms:created>
  <dcterms:modified xsi:type="dcterms:W3CDTF">2020-12-22T16:45:00Z</dcterms:modified>
</cp:coreProperties>
</file>