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15" w:rsidRDefault="00336FCC">
      <w:r>
        <w:t>Практические занятия:</w:t>
      </w:r>
    </w:p>
    <w:p w:rsidR="00336FCC" w:rsidRDefault="00336FCC" w:rsidP="00336FCC">
      <w:pPr>
        <w:pStyle w:val="a3"/>
        <w:numPr>
          <w:ilvl w:val="0"/>
          <w:numId w:val="1"/>
        </w:numPr>
      </w:pPr>
      <w:r>
        <w:t>Защита контрольной  работы</w:t>
      </w:r>
    </w:p>
    <w:p w:rsidR="00336FCC" w:rsidRDefault="00336FCC" w:rsidP="00336FCC">
      <w:pPr>
        <w:pStyle w:val="a3"/>
        <w:numPr>
          <w:ilvl w:val="0"/>
          <w:numId w:val="1"/>
        </w:numPr>
      </w:pPr>
      <w:r>
        <w:t xml:space="preserve">Изучение курса  на </w:t>
      </w:r>
      <w:r w:rsidRPr="00336FCC">
        <w:t xml:space="preserve">сайте </w:t>
      </w:r>
      <w:r>
        <w:t xml:space="preserve"> </w:t>
      </w:r>
      <w:r w:rsidRPr="00336FCC">
        <w:t xml:space="preserve"> http://www.intuit.ru/  </w:t>
      </w:r>
      <w:r>
        <w:t xml:space="preserve"> </w:t>
      </w:r>
      <w:r w:rsidRPr="00336FCC">
        <w:t xml:space="preserve"> «Высокоскоростные сети связи» </w:t>
      </w:r>
      <w:r>
        <w:t>с прохождением всех тестов</w:t>
      </w:r>
    </w:p>
    <w:p w:rsidR="00336FCC" w:rsidRDefault="00336FCC" w:rsidP="00336FCC">
      <w:pPr>
        <w:pStyle w:val="a3"/>
        <w:numPr>
          <w:ilvl w:val="0"/>
          <w:numId w:val="1"/>
        </w:numPr>
      </w:pPr>
      <w:r>
        <w:t>Собеседование по темам лекций</w:t>
      </w:r>
    </w:p>
    <w:p w:rsidR="00336FCC" w:rsidRPr="00336FCC" w:rsidRDefault="00336FCC" w:rsidP="00336F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17"/>
          <w:sz w:val="28"/>
          <w:szCs w:val="28"/>
          <w:lang w:eastAsia="ru-RU"/>
        </w:rPr>
      </w:pPr>
      <w:r w:rsidRPr="00336FCC">
        <w:rPr>
          <w:rFonts w:ascii="Times New Roman" w:eastAsia="Times New Roman" w:hAnsi="Times New Roman" w:cs="Times New Roman"/>
          <w:b/>
          <w:i/>
          <w:color w:val="000000"/>
          <w:spacing w:val="-17"/>
          <w:sz w:val="28"/>
          <w:szCs w:val="28"/>
          <w:lang w:eastAsia="ru-RU"/>
        </w:rPr>
        <w:t xml:space="preserve">Контрольная работа </w:t>
      </w:r>
    </w:p>
    <w:p w:rsidR="00336FCC" w:rsidRPr="00336FCC" w:rsidRDefault="00336FCC" w:rsidP="00336F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pacing w:val="-17"/>
          <w:sz w:val="28"/>
          <w:szCs w:val="28"/>
          <w:lang w:eastAsia="ru-RU"/>
        </w:rPr>
      </w:pPr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контрольной работы определяется по последней цифре номера зачетки: если четная – 1 вариант, нечетная – 2 вариант, 0 – студент выбирает по своему  усмотрению 1 или 2 вариант. </w:t>
      </w:r>
      <w:proofErr w:type="gramStart"/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Предложенные  в вариантах  темы необходимо раскрыть в соответствии с представленными аннотацией  и планом.</w:t>
      </w:r>
      <w:proofErr w:type="gramEnd"/>
    </w:p>
    <w:p w:rsidR="00336FCC" w:rsidRPr="00336FCC" w:rsidRDefault="00336FCC" w:rsidP="00336F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17"/>
          <w:sz w:val="28"/>
          <w:szCs w:val="28"/>
          <w:lang w:eastAsia="ru-RU"/>
        </w:rPr>
      </w:pPr>
      <w:r w:rsidRPr="00336FCC">
        <w:rPr>
          <w:rFonts w:ascii="Times New Roman" w:eastAsia="Times New Roman" w:hAnsi="Times New Roman" w:cs="Times New Roman"/>
          <w:b/>
          <w:color w:val="000000"/>
          <w:spacing w:val="-17"/>
          <w:sz w:val="28"/>
          <w:szCs w:val="28"/>
          <w:lang w:eastAsia="ru-RU"/>
        </w:rPr>
        <w:t>1 вариант</w:t>
      </w:r>
    </w:p>
    <w:p w:rsidR="00336FCC" w:rsidRPr="00336FCC" w:rsidRDefault="00336FCC" w:rsidP="00336F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36F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Тема:</w:t>
      </w:r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Линейные устройства. Факторы, ухудшающие передачу</w:t>
      </w:r>
    </w:p>
    <w:p w:rsidR="00336FCC" w:rsidRPr="00336FCC" w:rsidRDefault="00336FCC" w:rsidP="00336F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F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Аннотация:</w:t>
      </w:r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Привести описание основных линейных устройств, необходимых для физической передачи информации — дифференциальные системы, </w:t>
      </w:r>
      <w:proofErr w:type="spellStart"/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эхокомпенсаторы</w:t>
      </w:r>
      <w:proofErr w:type="spellEnd"/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эхоподавители</w:t>
      </w:r>
      <w:proofErr w:type="spellEnd"/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Рассмотреть основные характеристики линии, прямое и переходное затухание, а также факторы, ухудшающие параметры передачи, шумы и помехи, отводы, </w:t>
      </w:r>
      <w:proofErr w:type="spellStart"/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пупиновские</w:t>
      </w:r>
      <w:proofErr w:type="spellEnd"/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катушки.</w:t>
      </w:r>
    </w:p>
    <w:p w:rsidR="00336FCC" w:rsidRPr="00336FCC" w:rsidRDefault="00336FCC" w:rsidP="00336FCC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36FCC">
        <w:rPr>
          <w:rFonts w:ascii="Times New Roman" w:eastAsia="Times New Roman" w:hAnsi="Times New Roman" w:cs="Times New Roman"/>
          <w:i/>
          <w:color w:val="000000"/>
          <w:spacing w:val="-17"/>
          <w:sz w:val="28"/>
          <w:szCs w:val="28"/>
          <w:lang w:eastAsia="ru-RU"/>
        </w:rPr>
        <w:t>Рекомендуемый план раскрытия темы:</w:t>
      </w:r>
      <w:r w:rsidRPr="00336F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36FCC" w:rsidRPr="00336FCC" w:rsidRDefault="00336FCC" w:rsidP="00336FC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sect1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Дифференциальная система (</w:t>
        </w:r>
        <w:proofErr w:type="spellStart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hybrid</w:t>
        </w:r>
        <w:proofErr w:type="spellEnd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hyperlink>
    </w:p>
    <w:p w:rsidR="00336FCC" w:rsidRPr="00336FCC" w:rsidRDefault="00336FCC" w:rsidP="00336FC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sect2" w:history="1">
        <w:proofErr w:type="spellStart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Эхокомпенсатор</w:t>
        </w:r>
        <w:proofErr w:type="spellEnd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</w:t>
        </w:r>
        <w:proofErr w:type="spellStart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echo</w:t>
        </w:r>
        <w:proofErr w:type="spellEnd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canceller</w:t>
        </w:r>
        <w:proofErr w:type="spellEnd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hyperlink>
    </w:p>
    <w:p w:rsidR="00336FCC" w:rsidRPr="00336FCC" w:rsidRDefault="00336FCC" w:rsidP="00336FC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sect3" w:history="1">
        <w:proofErr w:type="spellStart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Эхоподавление</w:t>
        </w:r>
        <w:proofErr w:type="spellEnd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</w:t>
        </w:r>
        <w:proofErr w:type="spellStart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echo</w:t>
        </w:r>
        <w:proofErr w:type="spellEnd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suppressor</w:t>
        </w:r>
        <w:proofErr w:type="spellEnd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hyperlink>
    </w:p>
    <w:p w:rsidR="00336FCC" w:rsidRPr="00336FCC" w:rsidRDefault="00336FCC" w:rsidP="00336FC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sect4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Факторы, ухудшающие передачу</w:t>
        </w:r>
      </w:hyperlink>
    </w:p>
    <w:p w:rsidR="00336FCC" w:rsidRPr="00336FCC" w:rsidRDefault="00336FCC" w:rsidP="00336FCC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sect5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Затухание</w:t>
        </w:r>
      </w:hyperlink>
    </w:p>
    <w:p w:rsidR="00336FCC" w:rsidRPr="00336FCC" w:rsidRDefault="00336FCC" w:rsidP="00336FCC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anchor="sect6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Распределение затухания</w:t>
        </w:r>
      </w:hyperlink>
    </w:p>
    <w:p w:rsidR="00336FCC" w:rsidRPr="00336FCC" w:rsidRDefault="00336FCC" w:rsidP="00336FCC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sect7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Переходное затухание</w:t>
        </w:r>
      </w:hyperlink>
    </w:p>
    <w:p w:rsidR="00336FCC" w:rsidRPr="00336FCC" w:rsidRDefault="00336FCC" w:rsidP="00336FC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anchor="sect8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Меры по уменьшению переходного затухания.</w:t>
        </w:r>
      </w:hyperlink>
    </w:p>
    <w:p w:rsidR="00336FCC" w:rsidRPr="00336FCC" w:rsidRDefault="00336FCC" w:rsidP="00336FCC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anchor="sect9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Кабель с витыми парами</w:t>
        </w:r>
      </w:hyperlink>
    </w:p>
    <w:p w:rsidR="00336FCC" w:rsidRPr="00336FCC" w:rsidRDefault="00336FCC" w:rsidP="00336FC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anchor="sect10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Измерение затухания</w:t>
        </w:r>
      </w:hyperlink>
    </w:p>
    <w:p w:rsidR="00336FCC" w:rsidRPr="00336FCC" w:rsidRDefault="00336FCC" w:rsidP="00336FCC">
      <w:pPr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anchor="sect11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Задержка передачи</w:t>
        </w:r>
      </w:hyperlink>
    </w:p>
    <w:p w:rsidR="00336FCC" w:rsidRPr="00336FCC" w:rsidRDefault="00336FCC" w:rsidP="00336FC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anchor="sect12" w:history="1">
        <w:proofErr w:type="spellStart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Пупиновские</w:t>
        </w:r>
        <w:proofErr w:type="spellEnd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катушки</w:t>
        </w:r>
      </w:hyperlink>
    </w:p>
    <w:p w:rsidR="00336FCC" w:rsidRPr="00336FCC" w:rsidRDefault="00336FCC" w:rsidP="00336FC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anchor="sect13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Отводы</w:t>
        </w:r>
      </w:hyperlink>
    </w:p>
    <w:p w:rsidR="00336FCC" w:rsidRPr="00336FCC" w:rsidRDefault="00336FCC" w:rsidP="00336FC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anchor="sect14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Потери</w:t>
        </w:r>
      </w:hyperlink>
    </w:p>
    <w:p w:rsidR="00336FCC" w:rsidRPr="00336FCC" w:rsidRDefault="00336FCC" w:rsidP="00336FC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anchor="sect15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Качество обслуживания</w:t>
        </w:r>
      </w:hyperlink>
    </w:p>
    <w:p w:rsidR="00336FCC" w:rsidRPr="00336FCC" w:rsidRDefault="00336FCC" w:rsidP="00336F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-17"/>
          <w:sz w:val="28"/>
          <w:szCs w:val="28"/>
          <w:lang w:eastAsia="ru-RU"/>
        </w:rPr>
      </w:pPr>
    </w:p>
    <w:p w:rsidR="00336FCC" w:rsidRPr="00336FCC" w:rsidRDefault="00336FCC" w:rsidP="00336F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pacing w:val="-17"/>
          <w:sz w:val="28"/>
          <w:szCs w:val="28"/>
          <w:lang w:eastAsia="ru-RU"/>
        </w:rPr>
      </w:pPr>
      <w:r w:rsidRPr="00336FCC">
        <w:rPr>
          <w:rFonts w:ascii="Times New Roman" w:eastAsia="Times New Roman" w:hAnsi="Times New Roman" w:cs="Times New Roman"/>
          <w:b/>
          <w:spacing w:val="-17"/>
          <w:sz w:val="28"/>
          <w:szCs w:val="28"/>
          <w:lang w:eastAsia="ru-RU"/>
        </w:rPr>
        <w:t>2 вариант</w:t>
      </w:r>
    </w:p>
    <w:p w:rsidR="00336FCC" w:rsidRPr="00336FCC" w:rsidRDefault="00336FCC" w:rsidP="00336FCC">
      <w:pPr>
        <w:shd w:val="clear" w:color="auto" w:fill="FFFFFF"/>
        <w:spacing w:after="0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36FC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Тема</w:t>
      </w:r>
      <w:r w:rsidRPr="00336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21" w:tooltip="Технологии SDH" w:history="1">
        <w:r w:rsidRPr="00336FCC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Технологии SDH</w:t>
        </w:r>
      </w:hyperlink>
    </w:p>
    <w:p w:rsidR="00336FCC" w:rsidRPr="00336FCC" w:rsidRDefault="00336FCC" w:rsidP="00336F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F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Аннотация</w:t>
      </w:r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Дать описание высокоскоростной технологии передачи </w:t>
      </w:r>
      <w:proofErr w:type="gramStart"/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—с</w:t>
      </w:r>
      <w:proofErr w:type="gramEnd"/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инхронной цифровой иерархии (SDH). Привести описание элементов этой системы и образование групповых трактов. Показать архитектуру различных сетей SDH. </w:t>
      </w:r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Изложены методы передачи мультиплексированных потоков с большим объемом информации и без полного демультиплексирования при выделении каналов на транзитных участках. </w:t>
      </w:r>
      <w:r w:rsidRPr="0033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методы повышения надежности и устойчивости сетей SDH.</w:t>
      </w:r>
    </w:p>
    <w:p w:rsidR="00336FCC" w:rsidRPr="00336FCC" w:rsidRDefault="00336FCC" w:rsidP="00336FCC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36FCC">
        <w:rPr>
          <w:rFonts w:ascii="Times New Roman" w:eastAsia="Times New Roman" w:hAnsi="Times New Roman" w:cs="Times New Roman"/>
          <w:i/>
          <w:color w:val="000000"/>
          <w:spacing w:val="-17"/>
          <w:sz w:val="28"/>
          <w:szCs w:val="28"/>
          <w:lang w:eastAsia="ru-RU"/>
        </w:rPr>
        <w:t>Рекомендуемый план раскрытия темы:</w:t>
      </w:r>
      <w:r w:rsidRPr="00336F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36FCC" w:rsidRPr="00336FCC" w:rsidRDefault="00336FCC" w:rsidP="00336FC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anchor="sect1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Образование групповых трактов высокого порядка. </w:t>
        </w:r>
        <w:proofErr w:type="spellStart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Плезиохронная</w:t>
        </w:r>
        <w:proofErr w:type="spellEnd"/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цифровая иерархия</w:t>
        </w:r>
      </w:hyperlink>
    </w:p>
    <w:p w:rsidR="00336FCC" w:rsidRPr="00336FCC" w:rsidRDefault="00336FCC" w:rsidP="00336FC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anchor="sect2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Основные участки системы SONET/SDH</w:t>
        </w:r>
      </w:hyperlink>
    </w:p>
    <w:p w:rsidR="00336FCC" w:rsidRPr="00336FCC" w:rsidRDefault="00336FCC" w:rsidP="00336FC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anchor="sect3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Иерархия модулей</w:t>
        </w:r>
      </w:hyperlink>
    </w:p>
    <w:p w:rsidR="00336FCC" w:rsidRPr="00336FCC" w:rsidRDefault="00336FCC" w:rsidP="00336FC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anchor="sect4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Принципы мультиплексирования в иерархии SDH/SONET</w:t>
        </w:r>
      </w:hyperlink>
    </w:p>
    <w:p w:rsidR="00336FCC" w:rsidRPr="00336FCC" w:rsidRDefault="00336FCC" w:rsidP="00336FC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anchor="sect5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Содержание служебных заголовков</w:t>
        </w:r>
      </w:hyperlink>
    </w:p>
    <w:p w:rsidR="00336FCC" w:rsidRPr="00336FCC" w:rsidRDefault="00336FCC" w:rsidP="00336FCC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anchor="sect6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Информация секционного заголовка</w:t>
        </w:r>
      </w:hyperlink>
    </w:p>
    <w:p w:rsidR="00336FCC" w:rsidRPr="00336FCC" w:rsidRDefault="00336FCC" w:rsidP="00336FCC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anchor="sect7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Информация линейного заголовка</w:t>
        </w:r>
      </w:hyperlink>
    </w:p>
    <w:p w:rsidR="00336FCC" w:rsidRPr="00336FCC" w:rsidRDefault="00336FCC" w:rsidP="00336FCC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anchor="sect8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Отображение полезной нагрузки</w:t>
        </w:r>
      </w:hyperlink>
    </w:p>
    <w:p w:rsidR="00336FCC" w:rsidRPr="00336FCC" w:rsidRDefault="00336FCC" w:rsidP="00336FCC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anchor="sect9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SDH-Сети</w:t>
        </w:r>
      </w:hyperlink>
    </w:p>
    <w:p w:rsidR="00336FCC" w:rsidRPr="00336FCC" w:rsidRDefault="00336FCC" w:rsidP="00336FCC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anchor="sect10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Кольцевые сети</w:t>
        </w:r>
      </w:hyperlink>
    </w:p>
    <w:p w:rsidR="00336FCC" w:rsidRPr="00336FCC" w:rsidRDefault="00336FCC" w:rsidP="00336FCC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anchor="sect11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Методы защиты синхронных потоков</w:t>
        </w:r>
      </w:hyperlink>
    </w:p>
    <w:p w:rsidR="00336FCC" w:rsidRPr="00336FCC" w:rsidRDefault="00336FCC" w:rsidP="00336FCC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anchor="sect12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Однонаправленное коммутируемое кольцо</w:t>
        </w:r>
      </w:hyperlink>
    </w:p>
    <w:p w:rsidR="00336FCC" w:rsidRPr="00336FCC" w:rsidRDefault="00336FCC" w:rsidP="00336FCC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anchor="sect13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Двунаправленное коммутируемое кольцо</w:t>
        </w:r>
      </w:hyperlink>
    </w:p>
    <w:p w:rsidR="00336FCC" w:rsidRPr="00336FCC" w:rsidRDefault="00336FCC" w:rsidP="00336FCC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anchor="sect14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SDH-кроссы и узловые сети</w:t>
        </w:r>
      </w:hyperlink>
    </w:p>
    <w:p w:rsidR="00336FCC" w:rsidRPr="00336FCC" w:rsidRDefault="00336FCC" w:rsidP="00336FCC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anchor="sect15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Оптические транспортные сети</w:t>
        </w:r>
      </w:hyperlink>
    </w:p>
    <w:p w:rsidR="00336FCC" w:rsidRPr="00336FCC" w:rsidRDefault="00336FCC" w:rsidP="00336FCC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7" w:anchor="sect16" w:history="1">
        <w:r w:rsidRPr="00336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Оптический коммутатор и кросс</w:t>
        </w:r>
      </w:hyperlink>
    </w:p>
    <w:p w:rsidR="00336FCC" w:rsidRDefault="00336FCC" w:rsidP="00336FCC">
      <w:pPr>
        <w:pStyle w:val="a3"/>
      </w:pPr>
      <w:r>
        <w:t>На лабораторных занятиях выполняли за</w:t>
      </w:r>
      <w:r w:rsidR="00EE1B50">
        <w:t>дания и упражнения в режиме ВКС</w:t>
      </w:r>
      <w:bookmarkStart w:id="0" w:name="_GoBack"/>
      <w:bookmarkEnd w:id="0"/>
    </w:p>
    <w:p w:rsidR="00336FCC" w:rsidRDefault="00336FCC" w:rsidP="00336FCC">
      <w:pPr>
        <w:pStyle w:val="a3"/>
      </w:pPr>
      <w:r>
        <w:t>Задания  и  упражнения:</w:t>
      </w:r>
    </w:p>
    <w:p w:rsidR="00336FCC" w:rsidRDefault="00336FCC" w:rsidP="00336FCC">
      <w:pPr>
        <w:pStyle w:val="a3"/>
      </w:pPr>
      <w:r>
        <w:t>1.</w:t>
      </w:r>
      <w:r>
        <w:tab/>
        <w:t>По заданным значениям модулирующего сигнала определить статическую модуляционную характеристику, индекс частотной модуляции.</w:t>
      </w:r>
    </w:p>
    <w:p w:rsidR="00336FCC" w:rsidRDefault="00336FCC" w:rsidP="00336FCC">
      <w:pPr>
        <w:pStyle w:val="a3"/>
      </w:pPr>
      <w:r>
        <w:t>2.</w:t>
      </w:r>
      <w:r>
        <w:tab/>
        <w:t xml:space="preserve">По заданной схеме сети построить таблицы маршрутизации и проверить заданный маршрут </w:t>
      </w:r>
    </w:p>
    <w:p w:rsidR="00336FCC" w:rsidRDefault="00336FCC" w:rsidP="00336FCC">
      <w:pPr>
        <w:pStyle w:val="a3"/>
      </w:pPr>
      <w:r>
        <w:t>3.</w:t>
      </w:r>
      <w:r>
        <w:tab/>
        <w:t>Рассчитать  теоретический предел скорости передачи данных в битах в секунду по каналу связи  с шириной полосы пропускания в 20 кГц, если мощность передатчика составляет 0,01 мВт, а мощность шума в канале равна 0,0001 мВт?</w:t>
      </w:r>
    </w:p>
    <w:p w:rsidR="00336FCC" w:rsidRDefault="00336FCC" w:rsidP="00336FCC">
      <w:pPr>
        <w:pStyle w:val="a3"/>
      </w:pPr>
      <w:r>
        <w:t>4.</w:t>
      </w:r>
      <w:r>
        <w:tab/>
        <w:t>Определить пропускную способность канала связи для каждого из направлений дуплексного режима, если известно, что его полоса пропускания равна 600кГц, а в методе кодирования используется 10 состояний сигнала</w:t>
      </w:r>
    </w:p>
    <w:p w:rsidR="00336FCC" w:rsidRDefault="00336FCC" w:rsidP="00336FCC">
      <w:pPr>
        <w:pStyle w:val="a3"/>
      </w:pPr>
      <w:r>
        <w:t>5.</w:t>
      </w:r>
      <w:r>
        <w:tab/>
        <w:t>По заданным значениям модулирующего сигнала определить статическую модуляционную характеристику, индекс частотной модуляции.</w:t>
      </w:r>
    </w:p>
    <w:p w:rsidR="00336FCC" w:rsidRDefault="00336FCC" w:rsidP="00336FCC">
      <w:pPr>
        <w:pStyle w:val="a3"/>
      </w:pPr>
      <w:r>
        <w:t>6.</w:t>
      </w:r>
      <w:r>
        <w:tab/>
        <w:t>Рассчитать задержку распространения сигнала и задержку передачи данных для случая передачи пакета в 256 байт по кабелю витой пары длиной 100 м при скорости передачи в 100 Мбит/</w:t>
      </w:r>
      <w:proofErr w:type="gramStart"/>
      <w:r>
        <w:t>с</w:t>
      </w:r>
      <w:proofErr w:type="gramEnd"/>
    </w:p>
    <w:p w:rsidR="00336FCC" w:rsidRDefault="00336FCC" w:rsidP="00336FCC">
      <w:pPr>
        <w:pStyle w:val="a3"/>
      </w:pPr>
      <w:r>
        <w:lastRenderedPageBreak/>
        <w:t>7.</w:t>
      </w:r>
      <w:r>
        <w:tab/>
        <w:t>Рассчитать задержку распространения сигнала и задержку передачи данных для случая передачи пакета в 256 байт по коаксиальному кабелю длиной 1000 м при скорости передачи в 10 Мбит/</w:t>
      </w:r>
      <w:proofErr w:type="gramStart"/>
      <w:r>
        <w:t>с</w:t>
      </w:r>
      <w:proofErr w:type="gramEnd"/>
    </w:p>
    <w:p w:rsidR="00336FCC" w:rsidRDefault="00336FCC" w:rsidP="00336FCC">
      <w:pPr>
        <w:pStyle w:val="a3"/>
      </w:pPr>
      <w:r>
        <w:t>8.</w:t>
      </w:r>
      <w:r>
        <w:tab/>
        <w:t>Рассчитать  теоретический предел скорости передачи данных в битах в секунду по каналу связи  с шириной полосы пропускания в 200 кГц, если мощность передатчика составляет 0,015 мВт, а мощность шума в канале равна 0,0001 мВт?</w:t>
      </w:r>
    </w:p>
    <w:sectPr w:rsidR="0033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0E0F"/>
    <w:multiLevelType w:val="multilevel"/>
    <w:tmpl w:val="1506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D6198"/>
    <w:multiLevelType w:val="multilevel"/>
    <w:tmpl w:val="AA4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1541E"/>
    <w:multiLevelType w:val="hybridMultilevel"/>
    <w:tmpl w:val="C1C8C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15"/>
    <w:rsid w:val="00141DF8"/>
    <w:rsid w:val="00336FCC"/>
    <w:rsid w:val="00876415"/>
    <w:rsid w:val="00E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tuit.ru/studies/courses/2289/589/lecture/12636?page=2" TargetMode="External"/><Relationship Id="rId18" Type="http://schemas.openxmlformats.org/officeDocument/2006/relationships/hyperlink" Target="http://www.intuit.ru/studies/courses/2289/589/lecture/12636?page=3" TargetMode="External"/><Relationship Id="rId26" Type="http://schemas.openxmlformats.org/officeDocument/2006/relationships/hyperlink" Target="http://www.intuit.ru/studies/courses/2289/589/lecture/12650?page=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intuit.ru/studies/courses/2289/589/lecture/12650" TargetMode="External"/><Relationship Id="rId34" Type="http://schemas.openxmlformats.org/officeDocument/2006/relationships/hyperlink" Target="http://www.intuit.ru/studies/courses/2289/589/lecture/12650?page=6" TargetMode="External"/><Relationship Id="rId7" Type="http://schemas.openxmlformats.org/officeDocument/2006/relationships/hyperlink" Target="http://www.intuit.ru/studies/courses/2289/589/lecture/12636?page=1" TargetMode="External"/><Relationship Id="rId12" Type="http://schemas.openxmlformats.org/officeDocument/2006/relationships/hyperlink" Target="http://www.intuit.ru/studies/courses/2289/589/lecture/12636?page=2" TargetMode="External"/><Relationship Id="rId17" Type="http://schemas.openxmlformats.org/officeDocument/2006/relationships/hyperlink" Target="http://www.intuit.ru/studies/courses/2289/589/lecture/12636?page=3" TargetMode="External"/><Relationship Id="rId25" Type="http://schemas.openxmlformats.org/officeDocument/2006/relationships/hyperlink" Target="http://www.intuit.ru/studies/courses/2289/589/lecture/12650?page=1" TargetMode="External"/><Relationship Id="rId33" Type="http://schemas.openxmlformats.org/officeDocument/2006/relationships/hyperlink" Target="http://www.intuit.ru/studies/courses/2289/589/lecture/12650?page=6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tuit.ru/studies/courses/2289/589/lecture/12636?page=3" TargetMode="External"/><Relationship Id="rId20" Type="http://schemas.openxmlformats.org/officeDocument/2006/relationships/hyperlink" Target="http://www.intuit.ru/studies/courses/2289/589/lecture/12636?page=3" TargetMode="External"/><Relationship Id="rId29" Type="http://schemas.openxmlformats.org/officeDocument/2006/relationships/hyperlink" Target="http://www.intuit.ru/studies/courses/2289/589/lecture/12650?page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tuit.ru/studies/courses/2289/589/lecture/12636?page=1" TargetMode="External"/><Relationship Id="rId11" Type="http://schemas.openxmlformats.org/officeDocument/2006/relationships/hyperlink" Target="http://www.intuit.ru/studies/courses/2289/589/lecture/12636?page=2" TargetMode="External"/><Relationship Id="rId24" Type="http://schemas.openxmlformats.org/officeDocument/2006/relationships/hyperlink" Target="http://www.intuit.ru/studies/courses/2289/589/lecture/12650?page=1" TargetMode="External"/><Relationship Id="rId32" Type="http://schemas.openxmlformats.org/officeDocument/2006/relationships/hyperlink" Target="http://www.intuit.ru/studies/courses/2289/589/lecture/12650?page=6" TargetMode="External"/><Relationship Id="rId37" Type="http://schemas.openxmlformats.org/officeDocument/2006/relationships/hyperlink" Target="http://www.intuit.ru/studies/courses/2289/589/lecture/12650?page=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studies/courses/2289/589/lecture/12636?page=3" TargetMode="External"/><Relationship Id="rId23" Type="http://schemas.openxmlformats.org/officeDocument/2006/relationships/hyperlink" Target="http://www.intuit.ru/studies/courses/2289/589/lecture/12650?page=1" TargetMode="External"/><Relationship Id="rId28" Type="http://schemas.openxmlformats.org/officeDocument/2006/relationships/hyperlink" Target="http://www.intuit.ru/studies/courses/2289/589/lecture/12650?page=2" TargetMode="External"/><Relationship Id="rId36" Type="http://schemas.openxmlformats.org/officeDocument/2006/relationships/hyperlink" Target="http://www.intuit.ru/studies/courses/2289/589/lecture/12650?page=7" TargetMode="External"/><Relationship Id="rId10" Type="http://schemas.openxmlformats.org/officeDocument/2006/relationships/hyperlink" Target="http://www.intuit.ru/studies/courses/2289/589/lecture/12636?page=1" TargetMode="External"/><Relationship Id="rId19" Type="http://schemas.openxmlformats.org/officeDocument/2006/relationships/hyperlink" Target="http://www.intuit.ru/studies/courses/2289/589/lecture/12636?page=3" TargetMode="External"/><Relationship Id="rId31" Type="http://schemas.openxmlformats.org/officeDocument/2006/relationships/hyperlink" Target="http://www.intuit.ru/studies/courses/2289/589/lecture/12650?page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uit.ru/studies/courses/2289/589/lecture/12636?page=1" TargetMode="External"/><Relationship Id="rId14" Type="http://schemas.openxmlformats.org/officeDocument/2006/relationships/hyperlink" Target="http://www.intuit.ru/studies/courses/2289/589/lecture/12636?page=2" TargetMode="External"/><Relationship Id="rId22" Type="http://schemas.openxmlformats.org/officeDocument/2006/relationships/hyperlink" Target="http://www.intuit.ru/studies/courses/2289/589/lecture/12650?page=1" TargetMode="External"/><Relationship Id="rId27" Type="http://schemas.openxmlformats.org/officeDocument/2006/relationships/hyperlink" Target="http://www.intuit.ru/studies/courses/2289/589/lecture/12650?page=2" TargetMode="External"/><Relationship Id="rId30" Type="http://schemas.openxmlformats.org/officeDocument/2006/relationships/hyperlink" Target="http://www.intuit.ru/studies/courses/2289/589/lecture/12650?page=5" TargetMode="External"/><Relationship Id="rId35" Type="http://schemas.openxmlformats.org/officeDocument/2006/relationships/hyperlink" Target="http://www.intuit.ru/studies/courses/2289/589/lecture/12650?page=7" TargetMode="External"/><Relationship Id="rId8" Type="http://schemas.openxmlformats.org/officeDocument/2006/relationships/hyperlink" Target="http://www.intuit.ru/studies/courses/2289/589/lecture/12636?page=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2021-02-03T16:19:00Z</dcterms:created>
  <dcterms:modified xsi:type="dcterms:W3CDTF">2021-02-03T16:19:00Z</dcterms:modified>
</cp:coreProperties>
</file>