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3F" w:rsidRPr="002269A9" w:rsidRDefault="002269A9" w:rsidP="00B82BE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Cs/>
          <w:color w:val="424242"/>
          <w:sz w:val="28"/>
          <w:szCs w:val="28"/>
          <w:shd w:val="clear" w:color="auto" w:fill="FFFFFF"/>
          <w:lang w:eastAsia="ru-RU"/>
        </w:rPr>
      </w:pPr>
      <w:r w:rsidRPr="002269A9">
        <w:rPr>
          <w:rFonts w:ascii="Arial" w:eastAsia="Times New Roman" w:hAnsi="Arial" w:cs="Arial"/>
          <w:b/>
          <w:color w:val="424242"/>
          <w:sz w:val="28"/>
          <w:szCs w:val="28"/>
          <w:lang w:eastAsia="ru-RU"/>
        </w:rPr>
        <w:t>Технология штрихового кодирования</w:t>
      </w:r>
    </w:p>
    <w:p w:rsidR="00B82BE5" w:rsidRDefault="00B82BE5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Одной из важнейших составляющих информационных тех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нологий является сбор первичной информации об объектах, яв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лениях, свойствах и т.д. При этом, чем она 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оперативней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и точ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ней, тем более достоверна и эффективна аналитическая инфор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мация, выдаваемая компьютером для принятия управленческих решений.</w:t>
      </w:r>
    </w:p>
    <w:p w:rsidR="00051B3F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Современные компьютеры обрабатывают данные со скоро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стью, составляющей миллионы операций в секунду, и способны накапливать и хранить огромные массивы данных. 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Медленный и неточный ввод данных с клавиатуры в значи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тельной степени снижает эффективность применения компью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теров и во многих случаях не позволяет иметь оперативные дан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ные, необходимые для принятия решений, особенно в те мо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менты, когда эти решения нужно принимать.</w:t>
      </w:r>
    </w:p>
    <w:p w:rsidR="00BC5FD1" w:rsidRPr="00F87F6C" w:rsidRDefault="00051B3F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О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дним из наиболее широ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ко применяемых способов быстрого и точного ввода данных в компьютерные системы является применение технологии штри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хового кодирования, являющейся разновидностью технологии автоматической идентификации данных.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Термин “технология автоматической идентификации” определяется как со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вокупность методов и средств распознавания автоматизирован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ной системой информации </w:t>
      </w:r>
      <w:proofErr w:type="gram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об объектах</w:t>
      </w:r>
      <w:proofErr w:type="gram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на основе принадлежащих ему отличительных (идентифицирующих) признаков. К технологиям автоматической идентификации относятся также технологии, где используются 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радиоэтикетки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, магнитные поло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сы, смарт-карты, оптическое распознавание знаков, распознава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ние знаков на основе магнитных чернил и т.д.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Наибольшее распространение получила технология автоматиче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ской идентификации объектов с применением штриховых кодов, ко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торая широко применяется в следующих областях деятельности: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промышленное производство (идентификация сборных единиц в автостроении и электронике, готовой продук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ции, инструментов и др.);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оптовая и розничная торговля (идентификация товаров, включая печатные издания и лекарственные средства);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транспорт и почта (идентификация грузов, почтовых от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правлений, сообщений в товаросопроводительной доку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ментации, проездных билетов и багажа и т.п.);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медицина (идентификация продуктов крови, доноров, па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циентов, историй болезни, больничного белья и т.д.);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библиотечное и архивное дело (идентификация единиц и мест хранения, пользователей);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складское хозяйство (идентификация единиц и мест хра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нения, поставщиков и получателей, сообщений в склад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ской документации и пр.);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делопроизводство (идентификация пользователей, ин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формация о личном составе, идентификация, а также представление в виде штрихов текста документа или его аннотации).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 технологии штрихового кодирования важное место зани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мает понятие символики — стандартной системы представления данных в виде штрихового 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lastRenderedPageBreak/>
        <w:t>кода. Каждая символика устанавли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вает свои особые правила построения кода.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Штриховой код представляет собой последовательность рас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положенных по правилам определенной символики темных (штрихов) и светлых (пробелов) прямоугольных элементов раз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личной ширины, которая обеспечивает представление символов данных в машиночитаемом виде. Данными могут быть как бук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вы и цифры, так и специальные графические и управляющие символы, используемые в программных и технических средствах обработки и передачи информации.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Ширина самого узкого элемента (штриха или пробела) при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нимается в качестве основного размера — модуля. Ширина лю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бого элемента должна быть либо кратна модулю (например, в символике “Код 128” допустимы элементы шириной 1, 2, 3 или 4 модуля), либо должно выдерживаться постоянное отношение между широкими и узкими элементами (например, в символике “Код 39” элементы двух размеров — с заданным отношением ширины широких элементов к узким).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Последовательность расположенных слева направо знаков штрихового кода, кодирующих данные, начинающаяся знаком “Старт” и заканчивающаяся знаком “Стоп” с примыкающими к этим знакам свободными полями, называется 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t>символом штрихо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softHyphen/>
        <w:t xml:space="preserve">вого </w:t>
      </w:r>
      <w:proofErr w:type="gram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t>кода 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.</w:t>
      </w:r>
      <w:proofErr w:type="gram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Символ штрихового кода и есть тот закон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ченный графический объект, который подлежит машинному считыванию.</w:t>
      </w:r>
    </w:p>
    <w:p w:rsidR="00BC5FD1" w:rsidRPr="00F87F6C" w:rsidRDefault="00E732D3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4500" cy="2257425"/>
            <wp:effectExtent l="0" t="0" r="0" b="9525"/>
            <wp:docPr id="31" name="Рисунок 31" descr="https://arhivurokov.ru/multiurok/3/8/2/382ee083e4236111a6411e8ff20f028ba6d35286/shtrikhovoie-kodirovaniie-informats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rhivurokov.ru/multiurok/3/8/2/382ee083e4236111a6411e8ff20f028ba6d35286/shtrikhovoie-kodirovaniie-informatsii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b/>
          <w:bCs/>
          <w:color w:val="424242"/>
          <w:sz w:val="28"/>
          <w:szCs w:val="28"/>
          <w:lang w:eastAsia="ru-RU"/>
        </w:rPr>
        <w:t>Символ штрихового кода линейной структуры</w:t>
      </w:r>
    </w:p>
    <w:p w:rsidR="00E732D3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Подобная структура символа характерна для символик ли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нейных штриховых кодов, где символы формируются одной строкой знаков символа штрихового кода, </w:t>
      </w:r>
      <w:proofErr w:type="gram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например</w:t>
      </w:r>
      <w:proofErr w:type="gram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“Код 39”, “Код 128”, “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Кодабар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” и др. 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 многострочных символиках, со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 xml:space="preserve">стоящих из двух и более горизонтальных рядов знаков символа, </w:t>
      </w:r>
      <w:proofErr w:type="gram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например</w:t>
      </w:r>
      <w:proofErr w:type="gram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“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Кодаблок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”, “16К”, “Код 49”, “ПДФ417”, указанная структура сохраняется для каждой строки, а символ штрихового кода представляет собой совокупность строк, ограниченных также и вертикальными свободными полями</w:t>
      </w:r>
    </w:p>
    <w:p w:rsidR="00BC5FD1" w:rsidRPr="00F87F6C" w:rsidRDefault="00E732D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t>Символ штрихового кода в многострочных символиках</w:t>
      </w:r>
    </w:p>
    <w:p w:rsidR="00BC5FD1" w:rsidRPr="00F87F6C" w:rsidRDefault="00E732D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7250" cy="2333625"/>
            <wp:effectExtent l="0" t="0" r="0" b="9525"/>
            <wp:docPr id="32" name="Рисунок 32" descr="http://wiki.technicalvision.ru/images/f/fd/7-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iki.technicalvision.ru/images/f/fd/7-2-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2" cy="233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br/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 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Считывание символов штриховых кодов осуществляется специальными светотехническими приборами — сканерами, ис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пускающими световой поток, а затем анализирующими его от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ражение. Отраженный луч преобразуется в электрические сиг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налы разной силы в зависимости от отражающей способности и ширины штрихов (темных) и пробелов (светлых). Эти сигналы специальными устройствами (декодерами) переводятся в ма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шинные представления цифр, букв и других символов данных, которые автоматически вводятся в компьютер.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t>Технология штрихового кодирования 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 общем виде включает следующие операции: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идентификацию объекта путем присвоения ему цифро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вого, буквенного или буквенно-цифрового кода;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представление кода в виде штрихов с использованием оп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ределенной символики;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нанесение штриховых кодов на физические носители (то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вар, тару, упаковку, этикетки, документы);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считывание штриховых кодов;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декодирование штриховых кодов в машинные представ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ления цифровых, буквенных или буквенно-цифровых данных и передача их в компьютер.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Наиболее широко штриховые коды применяются при произ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водстве и продаже товаров народного потребления, что позволя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ет автоматизировать учет производства и продажи товаров, по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высить скорость и культуру обслуживания покупателей, вести оперативный учет поступающих и проданных товаров в каждом магазине, секции, на складе и т.д.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Основным объектом кодирования в торговле является </w:t>
      </w:r>
      <w:proofErr w:type="gram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товар..</w:t>
      </w:r>
      <w:proofErr w:type="gramEnd"/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 международной торговле широкое распространение полу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чил </w:t>
      </w:r>
      <w:r w:rsidRPr="00F87F6C">
        <w:rPr>
          <w:rFonts w:ascii="Arial" w:eastAsia="Times New Roman" w:hAnsi="Arial" w:cs="Arial"/>
          <w:b/>
          <w:bCs/>
          <w:color w:val="424242"/>
          <w:sz w:val="28"/>
          <w:szCs w:val="28"/>
          <w:lang w:eastAsia="ru-RU"/>
        </w:rPr>
        <w:t xml:space="preserve">код </w:t>
      </w:r>
      <w:proofErr w:type="gramStart"/>
      <w:r w:rsidRPr="00F87F6C">
        <w:rPr>
          <w:rFonts w:ascii="Arial" w:eastAsia="Times New Roman" w:hAnsi="Arial" w:cs="Arial"/>
          <w:b/>
          <w:bCs/>
          <w:color w:val="424242"/>
          <w:sz w:val="28"/>
          <w:szCs w:val="28"/>
          <w:lang w:eastAsia="ru-RU"/>
        </w:rPr>
        <w:t>EAN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(</w:t>
      </w:r>
      <w:proofErr w:type="spellStart"/>
      <w:proofErr w:type="gram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European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Article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Numbering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), разработанный Меж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дународной ассоциацией EAN, находящейся в Брюсселе. Это 13-разрядный или 8-разрядный цифровой код, представляемый в виде комбинации штрихов и пробелов разной ширины. Каждая цифра (разряд) представляется сочетанием двух штрихов и двух пробелов.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noProof/>
          <w:color w:val="424242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://ok-t.ru/studopedia/baza15/1247226304432.files/image1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258C67" id="Прямоугольник 20" o:spid="_x0000_s1026" alt="http://ok-t.ru/studopedia/baza15/1247226304432.files/image1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26EgMAABQGAAAOAAAAZHJzL2Uyb0RvYy54bWysVNtu1DAQfUfiHyy/Z3Np9pKoaVX2gpAK&#10;VCp8gDdxNqaJHWzvpi1CQuIViU/gI3hBXPoN2T9i7Oxuty1PQB4se2YyM2fmzBweX1YlWlGpmOAJ&#10;9nseRpSnImN8keDXr2bOCCOlCc9IKThN8BVV+Pjo8aPDpo5pIApRZlQicMJV3NQJLrSuY9dVaUEr&#10;onqiphyUuZAV0fCUCzeTpAHvVekGnjdwGyGzWoqUKgXSSafER9Z/ntNUv8xzRTUqEwy5aXtKe87N&#10;6R4dknghSV2wdJMG+YssKsI4BN25mhBN0FKyB64qlkqhRK57qahckecspRYDoPG9e2jOC1JTiwWK&#10;o+pdmdT/c5u+WJ1JxLIEB1AeTiroUftl/WH9uf3Z3qw/tl/bm/bH+lP7q/3WfkfGKKMqhQpuOiUu&#10;HN2TS1fpZQbdyhhx5+Sa+H3XD8JhEAwOvDA8CHo5K6lyWUUW1PcGvTf1wtS+qVUMKZzXZ9JUT9Wn&#10;Ir1QiItxQfiCnqgaOgi8gtS2IilFU1CSQRF848K948M8FHhD8+a5yAAMWWphO3OZy8rEgJqjS0uA&#10;qx0B6KVGKQgh15EHEFNQbe4mAom3P9dS6adUVMhcEiwhO+ucrE6V7ky3JiYWFzNWliAnccnvCMBn&#10;J4HQ8KvRmSQsZd5FXjQdTUehEwaDqRN6k4lzMhuHzmDmD/uTg8l4PPHfm7h+GBcsyyg3Ybb09cNd&#10;c7Zj9EfWbQapI96OwEqULDPuTEpKLubjUqIVgfGZ2c+WHDS3Zu7dNGy9AMs9SMAG70kQObPBaOiE&#10;s7DvRENv5Hh+9CQaeGEUTmZ3IZ0yTv8dEmoSHPWDvu3SXtL3sHn2e4iNxBXTsKBKViUYqAGfMSKx&#10;YeCUZ/auCSu7+14pTPq3pYB2bxtt+Woo2rF/LrIroKsUQCdgHqxSuBRCXmPUwFpKsHq7JJJiVD7j&#10;QPnID0Mw0/YR9odmIOW+Zr6vITwFVwnWGHXXse5237KWbFFAJN8WhosTGJOcWQqbEeqy2gwXrB6L&#10;ZLMmzW7bf1ur22V+9B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mgZ26EgMAABQ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E732D3" w:rsidRPr="00E732D3">
        <w:t xml:space="preserve"> </w:t>
      </w:r>
      <w:r w:rsidR="00E732D3">
        <w:rPr>
          <w:noProof/>
          <w:lang w:eastAsia="ru-RU"/>
        </w:rPr>
        <w:drawing>
          <wp:inline distT="0" distB="0" distL="0" distR="0">
            <wp:extent cx="5667375" cy="3025289"/>
            <wp:effectExtent l="0" t="0" r="0" b="3810"/>
            <wp:docPr id="33" name="Рисунок 33" descr="https://sovetclub.ru/tim/5b77a2d4e74aa7e692f6d00255007fbe/1-2--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ovetclub.ru/tim/5b77a2d4e74aa7e692f6d00255007fbe/1-2---kopi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978" cy="303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b/>
          <w:bCs/>
          <w:iCs/>
          <w:color w:val="424242"/>
          <w:sz w:val="28"/>
          <w:szCs w:val="28"/>
          <w:lang w:eastAsia="ru-RU"/>
        </w:rPr>
        <w:t>Структура кода</w:t>
      </w:r>
      <w:r w:rsidR="006479C7">
        <w:rPr>
          <w:rFonts w:ascii="Arial" w:eastAsia="Times New Roman" w:hAnsi="Arial" w:cs="Arial"/>
          <w:b/>
          <w:bCs/>
          <w:iCs/>
          <w:color w:val="424242"/>
          <w:sz w:val="28"/>
          <w:szCs w:val="28"/>
          <w:lang w:eastAsia="ru-RU"/>
        </w:rPr>
        <w:t xml:space="preserve"> </w:t>
      </w:r>
      <w:r w:rsidRPr="00F87F6C">
        <w:rPr>
          <w:rFonts w:ascii="Arial" w:eastAsia="Times New Roman" w:hAnsi="Arial" w:cs="Arial"/>
          <w:b/>
          <w:bCs/>
          <w:iCs/>
          <w:color w:val="424242"/>
          <w:sz w:val="28"/>
          <w:szCs w:val="28"/>
          <w:lang w:eastAsia="ru-RU"/>
        </w:rPr>
        <w:t>EAN-13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13-разрядный код товара включает коды: страны, предпри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ятие которой закодировало товар; предприятия, закодировав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шего товар; самого товара и контрольное число.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Код страны выдается каждой стране (банку данных о това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рах) централизованно Ассоциацией EAN. </w:t>
      </w:r>
    </w:p>
    <w:p w:rsidR="003334C5" w:rsidRPr="002269A9" w:rsidRDefault="003334C5" w:rsidP="003334C5">
      <w:pPr>
        <w:pStyle w:val="a3"/>
        <w:shd w:val="clear" w:color="auto" w:fill="FFFFFF"/>
        <w:ind w:firstLine="225"/>
        <w:jc w:val="both"/>
        <w:rPr>
          <w:rFonts w:ascii="Arial" w:hAnsi="Arial" w:cs="Arial"/>
          <w:color w:val="000000"/>
          <w:sz w:val="28"/>
          <w:szCs w:val="28"/>
        </w:rPr>
      </w:pPr>
      <w:r w:rsidRPr="002269A9">
        <w:rPr>
          <w:rFonts w:ascii="Arial" w:hAnsi="Arial" w:cs="Arial"/>
          <w:color w:val="000000"/>
          <w:sz w:val="28"/>
          <w:szCs w:val="28"/>
        </w:rPr>
        <w:t>Префиксы товарных нумераций EAN разных стран</w:t>
      </w:r>
    </w:p>
    <w:p w:rsidR="005D3AA6" w:rsidRDefault="003334C5" w:rsidP="003334C5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38775" cy="4638675"/>
            <wp:effectExtent l="0" t="0" r="9525" b="9525"/>
            <wp:docPr id="35" name="Рисунок 35" descr="https://studbooks.net/imag_/15/23917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books.net/imag_/15/239170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</w:t>
      </w:r>
    </w:p>
    <w:p w:rsidR="005D3AA6" w:rsidRDefault="005D3AA6" w:rsidP="003334C5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BC5FD1" w:rsidRPr="00F87F6C" w:rsidRDefault="00BC5FD1" w:rsidP="003334C5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Цифровой код страны — это единственная инфор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мация, представленная в штриховом коде, которую при наличии перечня можно проверить визуально. Однако этот код не обяза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тельно идентифицирует страну происхождения товара. Следую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щие пять или четыре цифры (код предприятия) присваивает централизованно национальный орган страны конкретному предприятию — как правило, изготовителю товара. Однако это мо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жет быть код предприятия оптовой или розничной торговли.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Следующие пять цифр кода товара предприятие выбирает самостоятельно, при этом оно может выделить классификаци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онные признаки товара по своему усмотрению.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Последний (13-й) разряд представляет собой контрольное число и используется для проверки правильности считывания штрихового кода специальным устройством (сканером). Про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верка производится автоматически по алгоритму EAN.</w:t>
      </w:r>
    </w:p>
    <w:p w:rsidR="00BC5FD1" w:rsidRPr="00F87F6C" w:rsidRDefault="00E732D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начале и конце штрихового кода помещены удлиненные краевые штрихи, указывающие на нача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ло и конец сканирования, т.е. показывающие, что луч сканера захватил весь код. Центральные удлиненные штрихи разделяют код на две части, что облегчает визуальную проверку полноты записи кода.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Код EAN-8 является укороченной модификацией EAN-13 и предназначен для товаров, имеющих небольшие размеры, где площадь печати ограничена. Как правило, он включает код страны, код предприятия и контрольное число.</w:t>
      </w:r>
    </w:p>
    <w:p w:rsidR="003334C5" w:rsidRDefault="003334C5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2371870"/>
            <wp:effectExtent l="0" t="0" r="0" b="9525"/>
            <wp:docPr id="34" name="Рисунок 34" descr="https://konspekta.net/poisk-ruru/baza10/5662955252352.files/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konspekta.net/poisk-ruru/baza10/5662955252352.files/image06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22" cy="237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Необходимо еще раз подчеркнуть, что код EAN идентифици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рует товар таким образом, что никакой другой товар, обращаю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щийся в международной торговле, не может иметь такой же код.</w:t>
      </w:r>
    </w:p>
    <w:p w:rsidR="007917E2" w:rsidRDefault="007917E2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72802" cy="1743075"/>
            <wp:effectExtent l="0" t="0" r="4445" b="0"/>
            <wp:docPr id="38" name="Рисунок 38" descr="http://cagataykartal.com/uploads/images/upc-a-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cagataykartal.com/uploads/images/upc-a-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85" cy="17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</w:t>
      </w:r>
    </w:p>
    <w:p w:rsidR="00BC5FD1" w:rsidRDefault="006F2EDC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Ш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ирокое примене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ние находят многострочные коды, у которых за счет уменьше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ния высоты штрихов и расположения их в несколько строк дос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тигнуто многократное, по сравнению с линейными, увеличение плотности информации.</w:t>
      </w:r>
    </w:p>
    <w:p w:rsidR="007917E2" w:rsidRPr="00F87F6C" w:rsidRDefault="007917E2" w:rsidP="007917E2">
      <w:pPr>
        <w:spacing w:after="0" w:line="240" w:lineRule="auto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3385638"/>
            <wp:effectExtent l="0" t="0" r="0" b="5715"/>
            <wp:docPr id="37" name="Рисунок 37" descr="https://autogear.ru/misc/i/gallery/47188/267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autogear.ru/misc/i/gallery/47188/26704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8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Многострочные штриховые коды обеспечивают возможность представлять тексты документов в компактной машиночитаемой форме и находят применение в медицине (истории болезни, представление характеристик продуктов крови и др.) в докумен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тах учета личного состава (удостоверения личности, пропуска), в архивном деле (представление текста документа) и т.д.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Штриховые коды характеризуются рядом показателей, к ос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новным из которых можно отнести: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набор кодируемых знаков (цифровой, буквенно-цифровой);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тип кода — непрерывный (без межзнаковых промежутков) и прерывистый (с межзнаковыми промежутками);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представление знака символа штрихового кода;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диапазон допустимых размеров модуля;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плотность знаков — количество знаков на 1 см длины ли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нейного кода или на 1 см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 многострочного штрихового кода;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длина символа штрихового кода — постоянная или изме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няемая;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· наличие контрольного знака символа, предназначенного для контроля правильности представления и считывания штрихового кода;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·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самоконтролируемость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знака — наличие контрольного алгоритма, проверяющего правильность кодирования от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дельного знака;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·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всенаправленность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— возможность считывания кода в любом направлении: слева направо и справа налево.</w:t>
      </w:r>
    </w:p>
    <w:p w:rsidR="00BC5FD1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Новая символика за рубежом нашла отражение во многих приложениях: в Международной системе нумерации (EAN) в виде символов ITF-14 и ITF-20, наносимых на контейнеры и групповую тару, в международной системе авиаперевозок для кодирования авиабилетов и багажа, в системах торговли, 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в складском хозяйстве и т. д. Она рекомендуется и для нанесения на шероховатые или гофрированные внешние поверхности транспортных контейнеров.</w:t>
      </w:r>
    </w:p>
    <w:p w:rsidR="005D3AA6" w:rsidRPr="00F87F6C" w:rsidRDefault="005D3AA6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2411" cy="1655766"/>
            <wp:effectExtent l="0" t="0" r="8255" b="1905"/>
            <wp:docPr id="47" name="Рисунок 47" descr="https://barcodes.kz/wp-content/uploads/sites/141/2013/11/ITF-14-Stand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barcodes.kz/wp-content/uploads/sites/141/2013/11/ITF-14-Stand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85" cy="165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Символика “Код 39” была разработана в связи с не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обходимостью расширить возможности штрихового кодирования данных с десяти цифр до полного латинского алфавита. Назва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ние отражает структуру кода: каждый знак состоит из девяти элементов, три из которых широкие. “Код 39” является дис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кретным штриховым кодом, обладает свойствами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двунаправленности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декодирования 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самоконтролируемости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, обеспечивает кодирование знаков данных (26 латинских букв, десяти цифр и семи специальных знаков), а также знаков “Старт” и “Стоп”.</w:t>
      </w:r>
    </w:p>
    <w:p w:rsidR="007917E2" w:rsidRDefault="007917E2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2390775"/>
            <wp:effectExtent l="0" t="0" r="9525" b="9525"/>
            <wp:docPr id="41" name="Рисунок 41" descr="http://pl-e.ru/images/9/9b/Code_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pl-e.ru/images/9/9b/Code_3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Это одна из наиболее надежных символик и может приме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няться даже без контрольного знака, поэтому является наиболее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употребимой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за рубежом. “Код 39” в США, например, принят в качестве стандартной символики штрихового кода Министерст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ва обороны и правительства, а на неправительственном уровне используется многочисленными производственными и транспортными ассоциациями: AIAG (Группа по взаимодействию в автомобильной промышленности), NEMA (Национальная ассо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циация производителей электротоваров), EIA (Ассоциация элек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тронной промышленности) и др. “Код 39” используется также различными европейскими организациями: EDIFICE (Органи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зация по обмену телекоммуникационными данными по компь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ютерам и электронике), ODETTE (Организация по обмену теле коммуникационными данными в автомобильной промышленно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сти) и т. д. Его рекомендуется применять для печати на произ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водственных и транспортных ярлыках, в том числе на грубых и гофрированных внешних поверхностях тары.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Символика “Код 128” была впервые введена для представления всех 128 символов полного набора знаков ИСО 646 “Информационные технологии”, кодируемых 7-разряд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ным кодом, используемым в системах обработки информации.</w:t>
      </w:r>
    </w:p>
    <w:p w:rsidR="007917E2" w:rsidRDefault="00AE6DA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18647" cy="1543050"/>
            <wp:effectExtent l="0" t="0" r="1270" b="0"/>
            <wp:docPr id="42" name="Рисунок 42" descr="https://d12swbtw719y4s.cloudfront.net/images/RFUHOx5W/s83PMFLsmB5SdHIuV3Wq/cod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d12swbtw719y4s.cloudfront.net/images/RFUHOx5W/s83PMFLsmB5SdHIuV3Wq/code12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364" cy="154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AE6DA3" w:rsidRDefault="00AE6DA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“Код 128” является непрерывным, обладает свойствами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дву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-направленности декодирования 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самоконтролируемости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. Каж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дый знак состоит из трех штрихов и трех пробелов, распреде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ленных в 11 модулях, соответствующих ширине наиболее узкого элемента. Ширина любого элемента принимает значение от одного до четырех модулей. Для каждого знака сумма ширин штрихов в модулях должна быть четной, а для пробелов — не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четной. Знак “Стоп” имеет ширину 13 модулей.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Весь набор знаков кода 128 распределен в трех наборах зна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ков (А, В, С): в первом кодируются цифры, прописные латин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ские буквы, специальные графические символы и управляющие символы, во втором вместо управляющих символов включены строчные латинские буквы, а в третьем представлены только па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ры чисел от 00 до 99. В каждом наборе содержится от трех до семи специальных знаков для управления считывающим устрой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ством. Набор “Кода 128” имеет три знака “Старт” и один знак “Стоп”. Контрольный знак является неотъемлемой частью сим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вола штрихового кода.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“Код 128” применяется в различных областях деятельности, </w:t>
      </w:r>
      <w:proofErr w:type="gram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в фармацевтической промышленности, в сис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теме ИСБТ, принятой Международной ассоциацией банков крови, в системе ЮКК/ЕАН-128 для обозначения серийной транспортной тары. Символы штрихового кода, наносимые на серийную тару, содержащую различные, по цвету, размерам и очертаниям товары, включают данные об изготовителе и 9-раз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рядный серийный номер, присваиваемый каждому товару, нахо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дящемуся в упаковке. Серийный номер позволяет определять продавцу и покупателю содержимое тару без ее вскрытия.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Символика “Код PDF 417” (ПДФ 417) была впервые пред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ставлена фирмой “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Symbol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technologies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” в 1992 г. Ее разработка велась в целях создания сверхплотного двумерного кода, который мог бы позволить реализовать идею печати портативного набора Данных (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Portable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Data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File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— PDF) емкостью до 3—4 кбайт в одном штриховом коде. Такой код может использоваться в систе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мах, не связанных с компьютерными сетями, или же в тех, для которых эти сети могут оказаться недоступными. В отличие от традиционных линейных кодов, являющихся только ключом к записи во внешней базе данных, где хранится требуемая инфор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мация, “Код PDF 417” содержит эту информацию в машиночи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таемом формате сам.</w:t>
      </w:r>
    </w:p>
    <w:p w:rsidR="00AE6DA3" w:rsidRDefault="00AE6DA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AE6DA3" w:rsidRDefault="00AE6DA3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74094" cy="2416892"/>
            <wp:effectExtent l="0" t="0" r="7620" b="2540"/>
            <wp:docPr id="46" name="Рисунок 46" descr="https://autogear.ru/misc/i/gallery/47188/267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autogear.ru/misc/i/gallery/47188/267045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28" cy="241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 “Коде PDF 417” минимальная декодируемая порция ин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формации называется “кодовым словом”. Каждое кодовое слово представлено знаком символа, состоящим из семнадцати моду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лей, распределенных в четырех штрихах и четырех пробелах. Каждый штрих (пробел) содержит от “одного до шести модулей. “Код PDF 417” является непрерывным штриховым кодом, обладает свойствами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двунаправленности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декодирования и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самокон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тролируемости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. В одном слове кодируется более одного символа данных, т.е. данные уплотняются при их представлении в виде штрихов и пробелов.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 символике “Код PDF 417” имеются три стандартных ре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жима уплотнения, каждый из которых представлен своим набо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ром знаков: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• режим текстового уплотнения позволяет кодировать все графические символы версии 7-битного кодированного набора символов (95 символов) — прописные и строчные буквы, цифры, специальные графические символы (два символа данных на кодовое слово);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• режим байтового уплотнения позволяет кодировать 256 символов версии набора 8-битных кодированных симво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лов (1,2 символа данных на кодовое слово);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• режим цифрового уплотнения позволяет представить в одном кодовом слове почти три цифры числа данных.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Каждое кодовое слово должно быть представлено в трех кла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стерах — поднаборах знаков символов. Каждая строка символа ко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дируется знаками одного кластера. Строки кодируются с чередова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нием знаков кластеров для распознавания переходов между ними.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Код обладает также рядом дополнительных свойств: можно использовать </w:t>
      </w:r>
      <w:proofErr w:type="spell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макрокод</w:t>
      </w:r>
      <w:proofErr w:type="spell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, позволяющий кодировать данные файла в виде набора взаимосвязанных символов, или сокращенный 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риант с уменьшенным количеством вспомогательных знаков, или идентификаторы глобальной метки — средство поддержки различных наборов данных и т.п.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Код может применяться в различных областях деятельности, </w:t>
      </w:r>
      <w:proofErr w:type="gramStart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 xml:space="preserve"> в медицине для кодирования основных сведений в лечебной карточке пациента, в режимных организациях при создании удостоверений и пропусков и т.д.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Реализация технологии штрихового кодирования осуществ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ляется с применением большого количества различных уст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ройств, которые по 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предназначению могут быть разделены на четыре группы: для нанесения штриховых кодов; для считыва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ния штриховых кодов; для сбора и накопления данных; для пере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дачи данных. Это деление является условным, так как многие устройства обеспечивают выполнение нескольких операций. Яр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ким примером такого устройства служат электронные торговые весы, которые обеспечивают взвешивание товара, печатание эти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кетки с нанесенным на нее штриховым кодом, ввод информации с клавиатуры, накопление данных и передачу их через сеть.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К группе устройств для нанесения штриховых кодов относятся принтеры, обеспечивающие оперативное изготовление этикеток на товары и упаковки непосредственно у изготовителя продук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ции, у оптового или розничного продавца, если они поступают от изготовителя без штриховых кодов.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 этой группе можно выделить матричные, термографиче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ские, а также лазерные принтеры. </w:t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Группа устройств для считывания штриховых кодов (сканеры) может быть условно разделена на считыватели без встроенного декодера (световое перо и встроенный считыватель) и считыва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тели со встроенным декодером, которые, в свою очередь, могут быть разделены на переносные и стационарные.</w:t>
      </w:r>
    </w:p>
    <w:p w:rsidR="00BC5FD1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 настоящее время разработаны и широко применяются ав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тономные ручные считыватели (на батарейках) и считыватели, соединенные с электросетью. Щелевые считыватели служат для считывания карт со штриховым или магнитным ко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дом, используемых в системах персональной идентификации и в первую очередь при контроле доступа, табельном учете, безна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личных расчетах и др.</w:t>
      </w:r>
    </w:p>
    <w:p w:rsidR="00ED3AEA" w:rsidRPr="00F87F6C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b/>
          <w:bCs/>
          <w:iCs/>
          <w:color w:val="424242"/>
          <w:sz w:val="28"/>
          <w:szCs w:val="28"/>
          <w:shd w:val="clear" w:color="auto" w:fill="FFFFFF"/>
          <w:lang w:eastAsia="ru-RU"/>
        </w:rPr>
        <w:t>Щелевой считыватель</w:t>
      </w:r>
    </w:p>
    <w:p w:rsidR="00ED3AEA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2038" cy="2819400"/>
            <wp:effectExtent l="0" t="0" r="0" b="0"/>
            <wp:docPr id="48" name="Рисунок 48" descr="https://avatars.mds.yandex.net/get-marketpic/224461/market_ZCKpY8yS1WjOSHuqk3m1W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avatars.mds.yandex.net/get-marketpic/224461/market_ZCKpY8yS1WjOSHuqk3m1Wg/ori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16" cy="282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Самым простым из ручных устройств является считывающий карандаш, осуществляющий считывание штриховых кодов контактным способом. Такие приборы находят широкое применение при регистрации документов, изделий, товаров, лабораторных проб и т.д.</w:t>
      </w:r>
    </w:p>
    <w:p w:rsidR="00B82BE5" w:rsidRDefault="00B82BE5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14180A" w:rsidRDefault="0014180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ED3AEA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F87F6C">
        <w:rPr>
          <w:rFonts w:ascii="Arial" w:eastAsia="Times New Roman" w:hAnsi="Arial" w:cs="Arial"/>
          <w:b/>
          <w:bCs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Считывающий карандаш</w:t>
      </w:r>
    </w:p>
    <w:p w:rsidR="00ED3AEA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0772" cy="3450772"/>
            <wp:effectExtent l="0" t="0" r="0" b="0"/>
            <wp:docPr id="49" name="Рисунок 49" descr="https://static.tildacdn.com/tild3263-3033-4932-a263-346464303230/MS120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atic.tildacdn.com/tild3263-3033-4932-a263-346464303230/MS120-600x6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44" cy="345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К числу контактных считывателей могут быть также отнесе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ны ПЗС-сканеры, построенные на основе приборов с зарядовой связью (ПЗС), которые считывают штриховой код, попадающий в окно захвата изображения. При этом нет необхо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димости, как при применении карандаша, водить прибором по штриховому коду.</w:t>
      </w:r>
    </w:p>
    <w:p w:rsidR="00ED3AEA" w:rsidRPr="00F87F6C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6422" cy="2990063"/>
            <wp:effectExtent l="0" t="0" r="0" b="1270"/>
            <wp:docPr id="50" name="Рисунок 50" descr="http://www.poskas.ru/files/Image/kupit_skaner_shtrih_koda_besprovodn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poskas.ru/files/Image/kupit_skaner_shtrih_koda_besprovodnoj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40" cy="300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тационарный сканер, обеспечи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вающий считывание штриховых кодов с расстояния нескольких сантиметров до 2,5 м со скоростью 300 и более сканирований в секунду. Приборы такого типа весьма эффективны в производ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ственных условиях.</w:t>
      </w:r>
    </w:p>
    <w:p w:rsidR="00ED3AEA" w:rsidRPr="00F87F6C" w:rsidRDefault="00ED3AEA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1743" cy="4691743"/>
            <wp:effectExtent l="0" t="0" r="0" b="0"/>
            <wp:docPr id="51" name="Рисунок 51" descr="https://nizhniy.kkm.ru/upload/iblock/4c9/ca218c26-9480-11e3-a536-005056aa1ff6_27733c5a-29ab-11e6-80c1-005056867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nizhniy.kkm.ru/upload/iblock/4c9/ca218c26-9480-11e3-a536-005056aa1ff6_27733c5a-29ab-11e6-80c1-00505686708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63" cy="470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Считывающее устройство “мобильный интеллектуальный карандаш”, так как он является переносным компьютером с оптическим считывате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лем. Однострочный дисплей и две кнопки служат для визуаль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ного контроля считанного кода. Намять компьютера обеспечи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вает временное запоминание собранной информации, которая затем передается в обычный компьютер через специальное ин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терфейсное устройство. Такое устройство очень удобно для ра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боты в клиниках, ресторанах, на складах и т.д.</w:t>
      </w:r>
    </w:p>
    <w:p w:rsidR="00ED3AEA" w:rsidRPr="00F87F6C" w:rsidRDefault="00504E17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2659" cy="2952659"/>
            <wp:effectExtent l="0" t="0" r="635" b="635"/>
            <wp:docPr id="54" name="Рисунок 54" descr="https://sc01.alicdn.com/kf/UTB8zsh1jgnJXKJkSaelq6xUzXXa9/Php-Java-Free-SDK-Wireless-biometric-Bluetoo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c01.alicdn.com/kf/UTB8zsh1jgnJXKJkSaelq6xUzXXa9/Php-Java-Free-SDK-Wireless-biometric-Bluetooth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67" cy="296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Default="00504E17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Л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азерный сканер с портативным компьютером, снабженным клавиатурой, дисплеем и относи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 xml:space="preserve">тельно большим объемом памяти. Таким 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lastRenderedPageBreak/>
        <w:t>образом, в одном пор</w:t>
      </w:r>
      <w:r w:rsidR="00BC5FD1"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тативном устройстве собрана программируемая система сбора данных, которая особенно эффективна при складском учете, инвентаризации, комплектации товаров, сбора заказов на поставку и др.</w:t>
      </w:r>
    </w:p>
    <w:p w:rsidR="00504E17" w:rsidRPr="00F87F6C" w:rsidRDefault="004F315C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8232" cy="3998232"/>
            <wp:effectExtent l="0" t="0" r="2540" b="2540"/>
            <wp:docPr id="56" name="Рисунок 56" descr="http://joinfashion.ru/img/products/8572-prochnyj-kpk-lazernyj-skaner-shtrih-s-nfc-bluetooth-gps-3-g-android-os-termopri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joinfashion.ru/img/products/8572-prochnyj-kpk-lazernyj-skaner-shtrih-s-nfc-bluetooth-gps-3-g-android-os-termoprint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385" cy="40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</w:pP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t>В группу устройств для сбора данных, занимающих в техно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shd w:val="clear" w:color="auto" w:fill="FFFFFF"/>
          <w:lang w:eastAsia="ru-RU"/>
        </w:rPr>
        <w:softHyphen/>
        <w:t>логии штрихового кодирования одно из важных мест, входят терминалы, обеспечивающие накопление считанных сканером штриховых кодов.</w:t>
      </w:r>
    </w:p>
    <w:p w:rsidR="00504E17" w:rsidRDefault="00504E17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945C4" wp14:editId="65265AC0">
            <wp:extent cx="2460062" cy="2645228"/>
            <wp:effectExtent l="0" t="0" r="0" b="3175"/>
            <wp:docPr id="55" name="Рисунок 55" descr="https://anado.ru/images/anado-catalog-500x500_0/media/yp3t0fxw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anado.ru/images/anado-catalog-500x500_0/media/yp3t0fxwy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98" cy="266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Терминалы со встроенными сканером и компьютером снабже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ны клавиатурой, дисплеем и памятью, что позволяет наряду со считыванием штриховых кодов вводить с клавиатуры дополни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тельную информацию, которая может визуально контролироваться через дисплей и накапливаться в процессе работы, по завершении которой собранная информация передается в сетевую ЭВМ.</w:t>
      </w:r>
    </w:p>
    <w:p w:rsidR="00BC5FD1" w:rsidRDefault="00B15F37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Применяются 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устройств</w:t>
      </w:r>
      <w:r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а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, обеспечивающи</w:t>
      </w:r>
      <w:r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е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выполнение комплекса операций, необходимых для реализации технологии штрихового 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lastRenderedPageBreak/>
        <w:t xml:space="preserve">кодирования. </w:t>
      </w:r>
      <w:r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Р</w:t>
      </w:r>
      <w:r w:rsidR="00BC5FD1"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учное портативное устройство в виде этикет-пистолета, оснащенное лазерным сканером, буквенно-цифровой клавиатурой, энергонезависимой памятью и термографическим принтером, изготавливающим этикетки со штриховым кодом.</w:t>
      </w:r>
    </w:p>
    <w:p w:rsidR="004F315C" w:rsidRPr="00F87F6C" w:rsidRDefault="004F315C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4385" cy="3777343"/>
            <wp:effectExtent l="0" t="0" r="3810" b="0"/>
            <wp:docPr id="57" name="Рисунок 57" descr="http://www.fitprint.ru/images/pathfinder/pathfinder60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fitprint.ru/images/pathfinder/pathfinder6032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51" cy="38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К </w:t>
      </w:r>
      <w:r w:rsidRPr="00F87F6C">
        <w:rPr>
          <w:rFonts w:ascii="Arial" w:eastAsia="Times New Roman" w:hAnsi="Arial" w:cs="Arial"/>
          <w:iCs/>
          <w:color w:val="424242"/>
          <w:sz w:val="28"/>
          <w:szCs w:val="28"/>
          <w:lang w:eastAsia="ru-RU"/>
        </w:rPr>
        <w:t>группе устройств для передачи данных 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можно отнести, на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пример, контроллеры, осуществляющие не только сбор данных от периферийных устройств, но и передачу их в компьютер. При этом используются стандартные интерфейсы, обеспечи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вающие взаимодействие с периферийными устройствами и с компьютером.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Для работы технических средств, используемых в технологии штрихового кодирования, необходимы расходные материалы. Это прежде всего этикеточная бумага различных размеров для принтеров, красящая лента и этикетки для термографической печати, </w:t>
      </w:r>
      <w:proofErr w:type="spellStart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самоклеющиеся</w:t>
      </w:r>
      <w:proofErr w:type="spellEnd"/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 xml:space="preserve"> этикетки различного формата и т.д. От качества расходных материалов зависит качество наносимых штриховых кодов, их надежность и долговечность. Естественно, что требования к расходным материалам должны быть регламентированы государственными стандартами, что будет способ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ствовать развитию их отечественного производства.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Внедрение технологии штрихового кодирования базируется на государственных стандартах, гармонизированных с междуна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родными стандартами, регламентирующих: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правила построения, термины и определения и требова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ния к символикам штриховых кодов;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требования к качеству нанесения штриховых кодов (на товары, груз, упаковку, этикетки, ярлыки, а также на до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кументы) и методы контроля качества штриховых кодов;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требования к размещению штриховых кодов на товарах, таре, упаковках, этикетках, ярлыках и в документах;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lastRenderedPageBreak/>
        <w:t>· требования к техническим средствам, используемым в технологии штрихового кодирования, и методы их испы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таний;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· требования по применению штриховых кодов в различ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ных областях деятельности.</w:t>
      </w: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</w:p>
    <w:p w:rsidR="00BC5FD1" w:rsidRPr="00F87F6C" w:rsidRDefault="00BC5FD1" w:rsidP="00BC5F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t>Важно отметить, что требования по применению штриховых кодов в различных областях деятельности могут быть регламен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тированы на уровне государственных или отраслевых стандар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тов, стандартов ассоциаций и предприятий. Поскольку наиболее массовое применение штриховые коды находят в процессе ав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томатизированного учета продукции (товаров) при ее изготовле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нии, хранении, транспортировке и реализации, то в первую оче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редь необходимо обеспечить нормативную базу по нанесению штриховых кодов на продукцию предприятиями-изготови</w:t>
      </w:r>
      <w:r w:rsidRPr="00F87F6C">
        <w:rPr>
          <w:rFonts w:ascii="Arial" w:eastAsia="Times New Roman" w:hAnsi="Arial" w:cs="Arial"/>
          <w:color w:val="424242"/>
          <w:sz w:val="28"/>
          <w:szCs w:val="28"/>
          <w:lang w:eastAsia="ru-RU"/>
        </w:rPr>
        <w:softHyphen/>
        <w:t>телями</w:t>
      </w:r>
    </w:p>
    <w:p w:rsidR="0049416E" w:rsidRPr="00F87F6C" w:rsidRDefault="0049416E" w:rsidP="00BC5FD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sectPr w:rsidR="0049416E" w:rsidRPr="00F87F6C" w:rsidSect="00BC5FD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D1"/>
    <w:rsid w:val="00051B3F"/>
    <w:rsid w:val="0014180A"/>
    <w:rsid w:val="002269A9"/>
    <w:rsid w:val="003334C5"/>
    <w:rsid w:val="0049416E"/>
    <w:rsid w:val="004E65E4"/>
    <w:rsid w:val="004F315C"/>
    <w:rsid w:val="00504E17"/>
    <w:rsid w:val="005A4220"/>
    <w:rsid w:val="005D3AA6"/>
    <w:rsid w:val="006479C7"/>
    <w:rsid w:val="006F2EDC"/>
    <w:rsid w:val="007917E2"/>
    <w:rsid w:val="007E6014"/>
    <w:rsid w:val="00836888"/>
    <w:rsid w:val="00891B1F"/>
    <w:rsid w:val="00AC700F"/>
    <w:rsid w:val="00AE6DA3"/>
    <w:rsid w:val="00AF146B"/>
    <w:rsid w:val="00B15F37"/>
    <w:rsid w:val="00B82BE5"/>
    <w:rsid w:val="00BC5FD1"/>
    <w:rsid w:val="00D86DA0"/>
    <w:rsid w:val="00E6288B"/>
    <w:rsid w:val="00E67037"/>
    <w:rsid w:val="00E732D3"/>
    <w:rsid w:val="00ED3AEA"/>
    <w:rsid w:val="00EE5575"/>
    <w:rsid w:val="00F8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8AB0"/>
  <w15:chartTrackingRefBased/>
  <w15:docId w15:val="{60E6C17C-96E4-4168-9481-BC2F53E6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8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FD1"/>
    <w:rPr>
      <w:b/>
      <w:bCs/>
    </w:rPr>
  </w:style>
  <w:style w:type="character" w:styleId="a5">
    <w:name w:val="Hyperlink"/>
    <w:basedOn w:val="a0"/>
    <w:uiPriority w:val="99"/>
    <w:semiHidden/>
    <w:unhideWhenUsed/>
    <w:rsid w:val="00BC5FD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368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EF36-18CD-416B-9D91-52BE89A2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2019-03-11T01:02:00Z</dcterms:created>
  <dcterms:modified xsi:type="dcterms:W3CDTF">2021-01-20T08:55:00Z</dcterms:modified>
</cp:coreProperties>
</file>