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5E" w:rsidRDefault="00332DEC">
      <w:bookmarkStart w:id="0" w:name="_GoBack"/>
      <w:bookmarkEnd w:id="0"/>
    </w:p>
    <w:p w:rsidR="00EF5E0B" w:rsidRDefault="00EF5E0B" w:rsidP="00EF5E0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к зачету по общей теории связи (ОТС) для ТКз-18</w:t>
      </w:r>
    </w:p>
    <w:p w:rsidR="00EF5E0B" w:rsidRPr="00332DEC" w:rsidRDefault="00EF5E0B" w:rsidP="00EF5E0B">
      <w:pPr>
        <w:spacing w:line="276" w:lineRule="auto"/>
        <w:ind w:firstLine="284"/>
        <w:jc w:val="both"/>
        <w:rPr>
          <w:sz w:val="28"/>
          <w:szCs w:val="28"/>
        </w:rPr>
      </w:pPr>
      <w:r w:rsidRPr="00332DEC">
        <w:rPr>
          <w:sz w:val="28"/>
          <w:szCs w:val="28"/>
        </w:rPr>
        <w:t>Перечень вопросов для подготовки к зачету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 xml:space="preserve">Информация, сообщение, сигнал. Типы сигналов: аналоговый, дискретный, квантованный, цифровой. Характеристики сигнала: длительность, динамический диапазон, ширина спектра, объем. 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rPr>
          <w:color w:val="000000"/>
          <w:spacing w:val="2"/>
        </w:rPr>
        <w:t>Основные характеристики системы связи. Классификация телекоммуникационных систем по назначению, способу действия и технической реализации. Системы и сети связи. Структурная схема системы связи.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>Классификация сигналов. Детерминированные и случайные про</w:t>
      </w:r>
      <w:r w:rsidRPr="00332DEC">
        <w:softHyphen/>
        <w:t>цессы, их математические модели. Прямые и косвенные модели процессов. Представление сообщений и сигналов в виде векторов в пространствах Евклида, Гильберта, Хэмминга. Представление сигналов в виде обобщенного ряда Фурье.  Спектральное представление периодических сигналов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>Спектральное представление непериодических функций. Спектральная плотность по Фурье непериодического сигнала.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>Прямое и обратное преобразование Фурье непериодического сигнала х(t). Формула Парсеваля (скалярное произведение двух функций).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rPr>
          <w:color w:val="000000"/>
          <w:spacing w:val="2"/>
        </w:rPr>
      </w:pPr>
      <w:r w:rsidRPr="00332DEC">
        <w:t>Спектральная плотность мощности и спектральная плотность энергии сигнала х(t). Функция корреляции сигнала х(t) по энергии ВЕ</w:t>
      </w:r>
      <w:proofErr w:type="gramStart"/>
      <w:r w:rsidRPr="00332DEC">
        <w:t>,Х</w:t>
      </w:r>
      <w:proofErr w:type="gramEnd"/>
      <w:r w:rsidRPr="00332DEC">
        <w:t>(t) и по мощности ВХ(t).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>Дискретизация сигналов во времени. Теорема Котельникова (теорема отсчетов). Восстановление непрерывной функции по отсчетам. Приближенное разложение в ряд Котельникова, оценка погрешности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>Случайные процессы и их основные характеристики (ПВ</w:t>
      </w:r>
      <w:proofErr w:type="gramStart"/>
      <w:r w:rsidRPr="00332DEC">
        <w:t>,И</w:t>
      </w:r>
      <w:proofErr w:type="gramEnd"/>
      <w:r w:rsidRPr="00332DEC">
        <w:t>ФР, МО, дисперсия, ФК).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 xml:space="preserve"> </w:t>
      </w:r>
      <w:proofErr w:type="spellStart"/>
      <w:r w:rsidRPr="00332DEC">
        <w:t>Гауссовский</w:t>
      </w:r>
      <w:proofErr w:type="spellEnd"/>
      <w:r w:rsidRPr="00332DEC">
        <w:t xml:space="preserve"> случайный процесс (СП), ПВ и ИФР, </w:t>
      </w:r>
      <w:proofErr w:type="gramStart"/>
      <w:r w:rsidRPr="00332DEC">
        <w:t>Д(</w:t>
      </w:r>
      <w:proofErr w:type="gramEnd"/>
      <w:r w:rsidRPr="00332DEC">
        <w:t xml:space="preserve">Х). 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 xml:space="preserve">Типы распределений </w:t>
      </w:r>
      <w:proofErr w:type="gramStart"/>
      <w:r w:rsidRPr="00332DEC">
        <w:t>СВ</w:t>
      </w:r>
      <w:proofErr w:type="gramEnd"/>
      <w:r w:rsidRPr="00332DEC">
        <w:t xml:space="preserve">: равномерное, гармонического колебания, распределение вероятностей дискретных СВ,  Пуассона, экспоненциальное. 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</w:pPr>
      <w:r w:rsidRPr="00332DEC">
        <w:t>Стационарные и нестационарные СП. Эргодические СП; их МО, дисперсия, ФК, нормированная ФК, интервал корреляции. СПМ случайного процесса. Дисперсия (средняя мощность) СП.  Интервал корреляции и эффективная (энергетическая) ширина спектра. Белый шум. ФК белого шума (ФК СП с ограниченным спектром).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rPr>
          <w:color w:val="000000"/>
          <w:spacing w:val="2"/>
        </w:rPr>
      </w:pPr>
      <w:r w:rsidRPr="00332DEC">
        <w:t xml:space="preserve">Представление СП рядами. Каноническое разложение (ряд </w:t>
      </w:r>
      <w:proofErr w:type="spellStart"/>
      <w:r w:rsidRPr="00332DEC">
        <w:t>Карунена-Лоэва</w:t>
      </w:r>
      <w:proofErr w:type="spellEnd"/>
      <w:r w:rsidRPr="00332DEC">
        <w:t xml:space="preserve">), разложение по гармоническим функциям, разложение в ряд Котельникова.  </w:t>
      </w:r>
      <w:proofErr w:type="gramStart"/>
      <w:r w:rsidRPr="00332DEC">
        <w:t>Марковские СП (СП, определяемые двумерной ПВ</w:t>
      </w:r>
      <w:proofErr w:type="gramEnd"/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Преобразование колебаний в параметрических и нелинейных цепях: Линейная параметрическая система, трансформация спектра сигнала в ней.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Нелинейный резистивный двухполюсник, когда сигнал управления значительно превышает входной сигнал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 xml:space="preserve"> Нелинейный резистивный двухполюсник при произвольных соотношениях входного и сигнала управления. Аппроксимация ВАХ  полиномом.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Кусочно-линейная аппроксимация ВАХ. Угол отсечки. Коэффициенты Берга.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 xml:space="preserve">Умножение частоты (умножитель частоты на биполярном  </w:t>
      </w:r>
      <w:r w:rsidRPr="00332DEC">
        <w:rPr>
          <w:lang w:val="en-US"/>
        </w:rPr>
        <w:t>n</w:t>
      </w:r>
      <w:r w:rsidRPr="00332DEC">
        <w:t>-</w:t>
      </w:r>
      <w:r w:rsidRPr="00332DEC">
        <w:rPr>
          <w:lang w:val="en-US"/>
        </w:rPr>
        <w:t>p</w:t>
      </w:r>
      <w:r w:rsidRPr="00332DEC">
        <w:t>-</w:t>
      </w:r>
      <w:r w:rsidRPr="00332DEC">
        <w:rPr>
          <w:lang w:val="en-US"/>
        </w:rPr>
        <w:t>n</w:t>
      </w:r>
      <w:r w:rsidRPr="00332DEC">
        <w:t xml:space="preserve"> транзисторе).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 xml:space="preserve">Линейная амплитудная модуляция, временные диаграммы сигналов. Тональная модуляция, амплитудные спектры </w:t>
      </w:r>
      <w:proofErr w:type="gramStart"/>
      <w:r w:rsidRPr="00332DEC">
        <w:t>первичного</w:t>
      </w:r>
      <w:proofErr w:type="gramEnd"/>
      <w:r w:rsidRPr="00332DEC">
        <w:t xml:space="preserve"> и АМ сигналов. Средняя мощность сигнала.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lastRenderedPageBreak/>
        <w:t xml:space="preserve">Реализация  АМ. Структурная схема АМ посредством </w:t>
      </w:r>
      <w:proofErr w:type="spellStart"/>
      <w:r w:rsidRPr="00332DEC">
        <w:t>перемножителей</w:t>
      </w:r>
      <w:proofErr w:type="spellEnd"/>
      <w:r w:rsidRPr="00332DEC">
        <w:t xml:space="preserve">. </w:t>
      </w:r>
      <w:proofErr w:type="spellStart"/>
      <w:r w:rsidRPr="00332DEC">
        <w:t>Однотактная</w:t>
      </w:r>
      <w:proofErr w:type="spellEnd"/>
      <w:r w:rsidRPr="00332DEC">
        <w:t xml:space="preserve"> схема преобразователя частоты на базе биполярного  </w:t>
      </w:r>
      <w:r w:rsidRPr="00332DEC">
        <w:rPr>
          <w:lang w:val="en-US"/>
        </w:rPr>
        <w:t>n</w:t>
      </w:r>
      <w:r w:rsidRPr="00332DEC">
        <w:t>-</w:t>
      </w:r>
      <w:r w:rsidRPr="00332DEC">
        <w:rPr>
          <w:lang w:val="en-US"/>
        </w:rPr>
        <w:t>p</w:t>
      </w:r>
      <w:r w:rsidRPr="00332DEC">
        <w:t>-</w:t>
      </w:r>
      <w:r w:rsidRPr="00332DEC">
        <w:rPr>
          <w:lang w:val="en-US"/>
        </w:rPr>
        <w:t>n</w:t>
      </w:r>
      <w:r w:rsidRPr="00332DEC">
        <w:t xml:space="preserve"> транзистора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Угловая модуляция, виды, характеристики. Фазовая модуляция сигнала.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Частотная модуляция сигнала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Реализация УМ, структурная схема с применением нелинейных блоков и умножителей.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Схема получения УМ на основе генератора гармонических колебаний.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 xml:space="preserve">Нелинейные схемы детектирования </w:t>
      </w:r>
      <w:proofErr w:type="gramStart"/>
      <w:r w:rsidRPr="00332DEC">
        <w:t>при</w:t>
      </w:r>
      <w:proofErr w:type="gramEnd"/>
      <w:r w:rsidRPr="00332DEC">
        <w:t xml:space="preserve"> УМ, фазовый детектор.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 xml:space="preserve">Формирование и детектирование сигналов однополосной модуляции (ОМ).                  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Цифровая амплитудная модуляция (ЦАМ).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Цифровая фазовая модуляция (ЦФМ).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Цифровая частотная модуляция (ЦЧМ).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  <w:rPr>
          <w:color w:val="000000"/>
          <w:spacing w:val="2"/>
        </w:rPr>
      </w:pPr>
      <w:r w:rsidRPr="00332DEC">
        <w:t>Формирование и детектирование сигналов при импульсном переносчике. Помехоустойчивость АМ и УМ.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  <w:rPr>
          <w:color w:val="000000"/>
          <w:spacing w:val="2"/>
        </w:rPr>
      </w:pPr>
      <w:r w:rsidRPr="00332DEC">
        <w:t xml:space="preserve">Математические модели каналов связи. </w:t>
      </w:r>
      <w:r w:rsidRPr="00332DEC">
        <w:rPr>
          <w:color w:val="000000"/>
          <w:spacing w:val="2"/>
        </w:rPr>
        <w:t>Классификация каналов связи. Линейные и нелинейные модели каналов связи. Типы каналов</w:t>
      </w:r>
    </w:p>
    <w:p w:rsidR="00EF5E0B" w:rsidRPr="00332DEC" w:rsidRDefault="00EF5E0B" w:rsidP="00EF5E0B">
      <w:pPr>
        <w:numPr>
          <w:ilvl w:val="0"/>
          <w:numId w:val="1"/>
        </w:numPr>
        <w:shd w:val="clear" w:color="auto" w:fill="FFFFFF"/>
        <w:spacing w:line="276" w:lineRule="auto"/>
        <w:ind w:left="0" w:firstLine="284"/>
        <w:jc w:val="both"/>
        <w:rPr>
          <w:color w:val="000000"/>
          <w:spacing w:val="2"/>
        </w:rPr>
      </w:pPr>
      <w:r w:rsidRPr="00332DEC">
        <w:rPr>
          <w:color w:val="000000"/>
          <w:spacing w:val="2"/>
        </w:rPr>
        <w:t>Преобразование детерминированных сигналов в детерминированных линейных  каналах связи. Интеграл Дюамеля.</w:t>
      </w:r>
    </w:p>
    <w:p w:rsidR="00EF5E0B" w:rsidRPr="00332DEC" w:rsidRDefault="00EF5E0B" w:rsidP="00EF5E0B">
      <w:pPr>
        <w:numPr>
          <w:ilvl w:val="0"/>
          <w:numId w:val="1"/>
        </w:numPr>
        <w:shd w:val="clear" w:color="auto" w:fill="FFFFFF"/>
        <w:spacing w:line="276" w:lineRule="auto"/>
        <w:ind w:left="0" w:firstLine="284"/>
        <w:jc w:val="both"/>
      </w:pPr>
      <w:r w:rsidRPr="00332DEC">
        <w:t>Модели непрерывных каналов связи. Идеальный канал без помех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 xml:space="preserve">Канал с аддитивным  </w:t>
      </w:r>
      <w:proofErr w:type="spellStart"/>
      <w:r w:rsidRPr="00332DEC">
        <w:t>гауссовским</w:t>
      </w:r>
      <w:proofErr w:type="spellEnd"/>
      <w:r w:rsidRPr="00332DEC">
        <w:t xml:space="preserve">  шумом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Канал с неопределённой фазой сигнала и аддитивным шумом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Канал с межсимвольной интерференцией (МСИ) и аддитивным шумом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Модели дискретных каналов: ДСК, ДСК со стиранием, ДНК (двоичный несимметричный</w:t>
      </w:r>
      <w:proofErr w:type="gramStart"/>
      <w:r w:rsidRPr="00332DEC">
        <w:t xml:space="preserve"> )</w:t>
      </w:r>
      <w:proofErr w:type="gramEnd"/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Модель дискретно-непрерывного канала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 xml:space="preserve">Количественная мера информации дискретного источника. 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Дискретные ансамбли и источники. Количество информации в дискретном сообщении. Энтропия ансамбля. Условная информация. Условная энтропия. Совместная энтро</w:t>
      </w:r>
      <w:r w:rsidRPr="00332DEC">
        <w:softHyphen/>
        <w:t>пия. Энтропия дискретного стационарного источника на сообщение.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Собственная информация источ</w:t>
      </w:r>
      <w:r w:rsidRPr="00332DEC">
        <w:softHyphen/>
        <w:t>ника. Энтропия источника без памяти. Взаимная информация. Скорость  передачи информации по дискретному каналу. Количество информации, передаваемой по каналу связи. Вза</w:t>
      </w:r>
      <w:r w:rsidRPr="00332DEC">
        <w:softHyphen/>
        <w:t xml:space="preserve">имная информация и ее свойства. 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Эффективное кодирование дискретных сообщений, теорема оптимального кодирова</w:t>
      </w:r>
      <w:r w:rsidRPr="00332DEC">
        <w:softHyphen/>
        <w:t>ния для каналов без помех. Сжатие сообщений. Укрупнение алфавита и неравномерное кодирование.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>Пропускная способность дискретного канала связи, определение. Пропускная способность двоич</w:t>
      </w:r>
      <w:r w:rsidRPr="00332DEC">
        <w:softHyphen/>
        <w:t>ного симметричного канала.</w:t>
      </w:r>
    </w:p>
    <w:p w:rsidR="00EF5E0B" w:rsidRPr="00332DEC" w:rsidRDefault="00EF5E0B" w:rsidP="00EF5E0B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332DEC">
        <w:t xml:space="preserve">Пропускная способность непрерывного канала с аддитивным </w:t>
      </w:r>
      <w:proofErr w:type="spellStart"/>
      <w:r w:rsidRPr="00332DEC">
        <w:t>квазибелым</w:t>
      </w:r>
      <w:proofErr w:type="spellEnd"/>
      <w:r w:rsidRPr="00332DEC">
        <w:t xml:space="preserve"> гауссовым шумом, формула Шеннона. </w:t>
      </w:r>
    </w:p>
    <w:p w:rsidR="00EF5E0B" w:rsidRDefault="00EF5E0B"/>
    <w:p w:rsidR="00EF5E0B" w:rsidRDefault="00EF5E0B"/>
    <w:p w:rsidR="00EF5E0B" w:rsidRDefault="00EF5E0B">
      <w:pPr>
        <w:rPr>
          <w:sz w:val="28"/>
          <w:szCs w:val="28"/>
        </w:rPr>
      </w:pPr>
    </w:p>
    <w:p w:rsidR="00EF5E0B" w:rsidRPr="00EF5E0B" w:rsidRDefault="00EF5E0B">
      <w:pPr>
        <w:rPr>
          <w:sz w:val="28"/>
          <w:szCs w:val="28"/>
        </w:rPr>
      </w:pPr>
      <w:r w:rsidRPr="00EF5E0B">
        <w:rPr>
          <w:sz w:val="28"/>
          <w:szCs w:val="28"/>
        </w:rPr>
        <w:t xml:space="preserve">Доцент                </w:t>
      </w:r>
      <w:r>
        <w:rPr>
          <w:sz w:val="28"/>
          <w:szCs w:val="28"/>
        </w:rPr>
        <w:t xml:space="preserve">                       </w:t>
      </w:r>
      <w:r w:rsidRPr="00EF5E0B">
        <w:rPr>
          <w:sz w:val="28"/>
          <w:szCs w:val="28"/>
        </w:rPr>
        <w:t xml:space="preserve">        Верхотуров А.Р.</w:t>
      </w:r>
    </w:p>
    <w:sectPr w:rsidR="00EF5E0B" w:rsidRPr="00EF5E0B" w:rsidSect="005D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11D09"/>
    <w:multiLevelType w:val="hybridMultilevel"/>
    <w:tmpl w:val="A2204932"/>
    <w:lvl w:ilvl="0" w:tplc="C2B415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5E0B"/>
    <w:rsid w:val="002425EB"/>
    <w:rsid w:val="00332DEC"/>
    <w:rsid w:val="005D0322"/>
    <w:rsid w:val="0095398B"/>
    <w:rsid w:val="00B1268C"/>
    <w:rsid w:val="00DE09D5"/>
    <w:rsid w:val="00EF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к зачету по ОТС 5-й семестр</vt:lpstr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к зачету по ОТС ТКз-18  5-й семестр</dc:title>
  <dc:creator>User</dc:creator>
  <cp:lastModifiedBy>FilippovaYeS</cp:lastModifiedBy>
  <cp:revision>5</cp:revision>
  <cp:lastPrinted>2020-12-03T01:04:00Z</cp:lastPrinted>
  <dcterms:created xsi:type="dcterms:W3CDTF">2020-11-13T10:05:00Z</dcterms:created>
  <dcterms:modified xsi:type="dcterms:W3CDTF">2020-12-03T01:04:00Z</dcterms:modified>
</cp:coreProperties>
</file>