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A6E" w:rsidRDefault="00402A6E" w:rsidP="00402A6E">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Приём </w:t>
      </w:r>
      <w:r w:rsidR="00EF5D21">
        <w:rPr>
          <w:rFonts w:ascii="Times New Roman" w:hAnsi="Times New Roman" w:cs="Times New Roman"/>
          <w:b/>
          <w:sz w:val="32"/>
          <w:szCs w:val="32"/>
        </w:rPr>
        <w:t>экзамена</w:t>
      </w:r>
    </w:p>
    <w:p w:rsidR="00402A6E" w:rsidRDefault="00402A6E" w:rsidP="00402A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Приём </w:t>
      </w:r>
      <w:r w:rsidR="00EF5D21">
        <w:rPr>
          <w:rFonts w:ascii="Times New Roman" w:hAnsi="Times New Roman" w:cs="Times New Roman"/>
          <w:sz w:val="28"/>
          <w:szCs w:val="28"/>
        </w:rPr>
        <w:t>экзамена</w:t>
      </w:r>
      <w:r>
        <w:rPr>
          <w:rFonts w:ascii="Times New Roman" w:hAnsi="Times New Roman" w:cs="Times New Roman"/>
          <w:sz w:val="28"/>
          <w:szCs w:val="28"/>
        </w:rPr>
        <w:t xml:space="preserve"> будет приниматься преподавателем в </w:t>
      </w:r>
      <w:r w:rsidR="005A583D">
        <w:rPr>
          <w:rFonts w:ascii="Times New Roman" w:hAnsi="Times New Roman" w:cs="Times New Roman"/>
          <w:sz w:val="28"/>
          <w:szCs w:val="28"/>
        </w:rPr>
        <w:t>электронном или письменном</w:t>
      </w:r>
      <w:r>
        <w:rPr>
          <w:rFonts w:ascii="Times New Roman" w:hAnsi="Times New Roman" w:cs="Times New Roman"/>
          <w:sz w:val="28"/>
          <w:szCs w:val="28"/>
        </w:rPr>
        <w:t xml:space="preserve"> виде, выполненный по индивидуальному билету. Билеты будут выдаваться преподавателем по электронной почте: </w:t>
      </w:r>
      <w:proofErr w:type="spellStart"/>
      <w:r>
        <w:rPr>
          <w:rFonts w:ascii="Times New Roman" w:hAnsi="Times New Roman" w:cs="Times New Roman"/>
          <w:sz w:val="28"/>
          <w:szCs w:val="28"/>
          <w:lang w:val="en-US"/>
        </w:rPr>
        <w:t>Ermakovasv</w:t>
      </w:r>
      <w:proofErr w:type="spellEnd"/>
      <w:r w:rsidRPr="00200696">
        <w:rPr>
          <w:rFonts w:ascii="Times New Roman" w:hAnsi="Times New Roman" w:cs="Times New Roman"/>
          <w:sz w:val="28"/>
          <w:szCs w:val="28"/>
        </w:rPr>
        <w:t>26@</w:t>
      </w:r>
      <w:r>
        <w:rPr>
          <w:rFonts w:ascii="Times New Roman" w:hAnsi="Times New Roman" w:cs="Times New Roman"/>
          <w:sz w:val="28"/>
          <w:szCs w:val="28"/>
          <w:lang w:val="en-US"/>
        </w:rPr>
        <w:t>mail</w:t>
      </w:r>
      <w:r w:rsidRPr="00200696">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чтобы получить билет на </w:t>
      </w:r>
      <w:r w:rsidR="00EF5D21">
        <w:rPr>
          <w:rFonts w:ascii="Times New Roman" w:hAnsi="Times New Roman" w:cs="Times New Roman"/>
          <w:sz w:val="28"/>
          <w:szCs w:val="28"/>
        </w:rPr>
        <w:t>экзамен</w:t>
      </w:r>
      <w:r>
        <w:rPr>
          <w:rFonts w:ascii="Times New Roman" w:hAnsi="Times New Roman" w:cs="Times New Roman"/>
          <w:sz w:val="28"/>
          <w:szCs w:val="28"/>
        </w:rPr>
        <w:t xml:space="preserve">, студенту необходимо: </w:t>
      </w:r>
    </w:p>
    <w:p w:rsidR="00402A6E" w:rsidRDefault="00402A6E" w:rsidP="00402A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Выложить контрольную работу в личном кабинете на сайте универси</w:t>
      </w:r>
      <w:r w:rsidR="00B77963">
        <w:rPr>
          <w:rFonts w:ascii="Times New Roman" w:hAnsi="Times New Roman" w:cs="Times New Roman"/>
          <w:sz w:val="28"/>
          <w:szCs w:val="28"/>
        </w:rPr>
        <w:t>тета для провер</w:t>
      </w:r>
      <w:r w:rsidR="005A583D">
        <w:rPr>
          <w:rFonts w:ascii="Times New Roman" w:hAnsi="Times New Roman" w:cs="Times New Roman"/>
          <w:sz w:val="28"/>
          <w:szCs w:val="28"/>
        </w:rPr>
        <w:t xml:space="preserve">ки до даты проведения </w:t>
      </w:r>
      <w:r w:rsidR="00EF5D21">
        <w:rPr>
          <w:rFonts w:ascii="Times New Roman" w:hAnsi="Times New Roman" w:cs="Times New Roman"/>
          <w:sz w:val="28"/>
          <w:szCs w:val="28"/>
        </w:rPr>
        <w:t>экзамена (02.02</w:t>
      </w:r>
      <w:r w:rsidR="005A583D">
        <w:rPr>
          <w:rFonts w:ascii="Times New Roman" w:hAnsi="Times New Roman" w:cs="Times New Roman"/>
          <w:sz w:val="28"/>
          <w:szCs w:val="28"/>
        </w:rPr>
        <w:t>.21</w:t>
      </w:r>
      <w:r w:rsidR="00B77963">
        <w:rPr>
          <w:rFonts w:ascii="Times New Roman" w:hAnsi="Times New Roman" w:cs="Times New Roman"/>
          <w:sz w:val="28"/>
          <w:szCs w:val="28"/>
        </w:rPr>
        <w:t>г.)</w:t>
      </w:r>
      <w:r>
        <w:rPr>
          <w:rFonts w:ascii="Times New Roman" w:hAnsi="Times New Roman" w:cs="Times New Roman"/>
          <w:sz w:val="28"/>
          <w:szCs w:val="28"/>
        </w:rPr>
        <w:t>, прочитав рецензию написанную преподавателем, исправить ошибки допущенные при выполнении контрольной работы</w:t>
      </w:r>
      <w:r w:rsidR="00B77963">
        <w:rPr>
          <w:rFonts w:ascii="Times New Roman" w:hAnsi="Times New Roman" w:cs="Times New Roman"/>
          <w:sz w:val="28"/>
          <w:szCs w:val="28"/>
        </w:rPr>
        <w:t>, исправленную работу загрузить снова в личный кабинет (в электронной почте контрольные проверяться не будут, электронная только для проведения консультаций)</w:t>
      </w:r>
      <w:r>
        <w:rPr>
          <w:rFonts w:ascii="Times New Roman" w:hAnsi="Times New Roman" w:cs="Times New Roman"/>
          <w:sz w:val="28"/>
          <w:szCs w:val="28"/>
        </w:rPr>
        <w:t>;</w:t>
      </w:r>
    </w:p>
    <w:p w:rsidR="00402A6E" w:rsidRDefault="00402A6E" w:rsidP="00402A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Написать преподавателю по электронной почте об устранении ошибок;</w:t>
      </w:r>
    </w:p>
    <w:p w:rsidR="00402A6E" w:rsidRDefault="00402A6E" w:rsidP="00402A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Получить билет для сдачи </w:t>
      </w:r>
      <w:r w:rsidR="00EF5D21">
        <w:rPr>
          <w:rFonts w:ascii="Times New Roman" w:hAnsi="Times New Roman" w:cs="Times New Roman"/>
          <w:sz w:val="28"/>
          <w:szCs w:val="28"/>
        </w:rPr>
        <w:t>экзамена</w:t>
      </w:r>
      <w:r>
        <w:rPr>
          <w:rFonts w:ascii="Times New Roman" w:hAnsi="Times New Roman" w:cs="Times New Roman"/>
          <w:sz w:val="28"/>
          <w:szCs w:val="28"/>
        </w:rPr>
        <w:t xml:space="preserve">, </w:t>
      </w:r>
      <w:r w:rsidR="00EF5D21">
        <w:rPr>
          <w:rFonts w:ascii="Times New Roman" w:hAnsi="Times New Roman" w:cs="Times New Roman"/>
          <w:sz w:val="28"/>
          <w:szCs w:val="28"/>
          <w:u w:val="single"/>
        </w:rPr>
        <w:t>экзаменационн</w:t>
      </w:r>
      <w:r w:rsidR="00EF5D21" w:rsidRPr="00AA0AFA">
        <w:rPr>
          <w:rFonts w:ascii="Times New Roman" w:hAnsi="Times New Roman" w:cs="Times New Roman"/>
          <w:sz w:val="28"/>
          <w:szCs w:val="28"/>
          <w:u w:val="single"/>
        </w:rPr>
        <w:t>ую</w:t>
      </w:r>
      <w:r w:rsidRPr="00AA0AFA">
        <w:rPr>
          <w:rFonts w:ascii="Times New Roman" w:hAnsi="Times New Roman" w:cs="Times New Roman"/>
          <w:sz w:val="28"/>
          <w:szCs w:val="28"/>
          <w:u w:val="single"/>
        </w:rPr>
        <w:t xml:space="preserve"> работу</w:t>
      </w:r>
      <w:r>
        <w:rPr>
          <w:rFonts w:ascii="Times New Roman" w:hAnsi="Times New Roman" w:cs="Times New Roman"/>
          <w:sz w:val="28"/>
          <w:szCs w:val="28"/>
        </w:rPr>
        <w:t xml:space="preserve"> выложить в </w:t>
      </w:r>
      <w:r w:rsidR="002B4A1A">
        <w:rPr>
          <w:rFonts w:ascii="Times New Roman" w:hAnsi="Times New Roman" w:cs="Times New Roman"/>
          <w:sz w:val="28"/>
          <w:szCs w:val="28"/>
        </w:rPr>
        <w:t>ВКС</w:t>
      </w:r>
      <w:r>
        <w:rPr>
          <w:rFonts w:ascii="Times New Roman" w:hAnsi="Times New Roman" w:cs="Times New Roman"/>
          <w:sz w:val="28"/>
          <w:szCs w:val="28"/>
        </w:rPr>
        <w:t xml:space="preserve">, подписав в основной надписи название работы, № билета и все необходимые данные о студенте: группу, фамилию, Ф.И.О. преподавателя. </w:t>
      </w:r>
    </w:p>
    <w:p w:rsidR="00402A6E" w:rsidRDefault="00B77963" w:rsidP="00402A6E">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Билет для </w:t>
      </w:r>
      <w:r w:rsidR="00EF5D21">
        <w:rPr>
          <w:rFonts w:ascii="Times New Roman" w:hAnsi="Times New Roman" w:cs="Times New Roman"/>
          <w:sz w:val="28"/>
          <w:szCs w:val="28"/>
          <w:u w:val="single"/>
        </w:rPr>
        <w:t>экзамена</w:t>
      </w:r>
      <w:r>
        <w:rPr>
          <w:rFonts w:ascii="Times New Roman" w:hAnsi="Times New Roman" w:cs="Times New Roman"/>
          <w:sz w:val="28"/>
          <w:szCs w:val="28"/>
          <w:u w:val="single"/>
        </w:rPr>
        <w:t xml:space="preserve">  </w:t>
      </w:r>
      <w:r w:rsidR="005A583D">
        <w:rPr>
          <w:rFonts w:ascii="Times New Roman" w:hAnsi="Times New Roman" w:cs="Times New Roman"/>
          <w:sz w:val="28"/>
          <w:szCs w:val="28"/>
          <w:u w:val="single"/>
        </w:rPr>
        <w:t>преподаватель отправит 23.01.21</w:t>
      </w:r>
      <w:r w:rsidR="00402A6E">
        <w:rPr>
          <w:rFonts w:ascii="Times New Roman" w:hAnsi="Times New Roman" w:cs="Times New Roman"/>
          <w:sz w:val="28"/>
          <w:szCs w:val="28"/>
          <w:u w:val="single"/>
        </w:rPr>
        <w:t xml:space="preserve"> г. за 1 час </w:t>
      </w:r>
      <w:r w:rsidR="00402A6E" w:rsidRPr="007F4CEB">
        <w:rPr>
          <w:rFonts w:ascii="Times New Roman" w:hAnsi="Times New Roman" w:cs="Times New Roman"/>
          <w:sz w:val="28"/>
          <w:szCs w:val="28"/>
          <w:u w:val="single"/>
        </w:rPr>
        <w:t xml:space="preserve"> </w:t>
      </w:r>
      <w:r w:rsidR="00402A6E">
        <w:rPr>
          <w:rFonts w:ascii="Times New Roman" w:hAnsi="Times New Roman" w:cs="Times New Roman"/>
          <w:sz w:val="28"/>
          <w:szCs w:val="28"/>
          <w:u w:val="single"/>
        </w:rPr>
        <w:t xml:space="preserve">до начала </w:t>
      </w:r>
      <w:r w:rsidR="00EF5D21">
        <w:rPr>
          <w:rFonts w:ascii="Times New Roman" w:hAnsi="Times New Roman" w:cs="Times New Roman"/>
          <w:sz w:val="28"/>
          <w:szCs w:val="28"/>
          <w:u w:val="single"/>
        </w:rPr>
        <w:t>экзамена</w:t>
      </w:r>
      <w:r w:rsidR="00B0680D">
        <w:rPr>
          <w:rFonts w:ascii="Times New Roman" w:hAnsi="Times New Roman" w:cs="Times New Roman"/>
          <w:sz w:val="28"/>
          <w:szCs w:val="28"/>
          <w:u w:val="single"/>
        </w:rPr>
        <w:t xml:space="preserve"> (с 13.00 ч. до 14.00 ч.), позже 14.0</w:t>
      </w:r>
      <w:r w:rsidR="00402A6E">
        <w:rPr>
          <w:rFonts w:ascii="Times New Roman" w:hAnsi="Times New Roman" w:cs="Times New Roman"/>
          <w:sz w:val="28"/>
          <w:szCs w:val="28"/>
          <w:u w:val="single"/>
        </w:rPr>
        <w:t xml:space="preserve">0 ч. билеты не выдаются. </w:t>
      </w:r>
    </w:p>
    <w:p w:rsidR="00B0680D" w:rsidRDefault="002B4A1A" w:rsidP="00402A6E">
      <w:pPr>
        <w:spacing w:after="0" w:line="360" w:lineRule="auto"/>
        <w:ind w:firstLine="709"/>
        <w:jc w:val="both"/>
        <w:rPr>
          <w:rFonts w:ascii="Times New Roman" w:hAnsi="Times New Roman" w:cs="Times New Roman"/>
          <w:sz w:val="28"/>
          <w:szCs w:val="28"/>
        </w:rPr>
      </w:pPr>
      <w:r w:rsidRPr="002B4A1A">
        <w:rPr>
          <w:rFonts w:ascii="Times New Roman" w:hAnsi="Times New Roman" w:cs="Times New Roman"/>
          <w:sz w:val="28"/>
          <w:szCs w:val="28"/>
        </w:rPr>
        <w:t>4)</w:t>
      </w:r>
      <w:r>
        <w:rPr>
          <w:rFonts w:ascii="Times New Roman" w:hAnsi="Times New Roman" w:cs="Times New Roman"/>
          <w:sz w:val="28"/>
          <w:szCs w:val="28"/>
          <w:u w:val="single"/>
        </w:rPr>
        <w:t xml:space="preserve"> </w:t>
      </w:r>
      <w:r w:rsidR="00EF5D21">
        <w:rPr>
          <w:rFonts w:ascii="Times New Roman" w:hAnsi="Times New Roman" w:cs="Times New Roman"/>
          <w:sz w:val="28"/>
          <w:szCs w:val="28"/>
          <w:u w:val="single"/>
        </w:rPr>
        <w:t>Экзаменационная</w:t>
      </w:r>
      <w:r w:rsidR="00402A6E">
        <w:rPr>
          <w:rFonts w:ascii="Times New Roman" w:hAnsi="Times New Roman" w:cs="Times New Roman"/>
          <w:sz w:val="28"/>
          <w:szCs w:val="28"/>
          <w:u w:val="single"/>
        </w:rPr>
        <w:t xml:space="preserve"> </w:t>
      </w:r>
      <w:r w:rsidR="00402A6E" w:rsidRPr="007F4CEB">
        <w:rPr>
          <w:rFonts w:ascii="Times New Roman" w:hAnsi="Times New Roman" w:cs="Times New Roman"/>
          <w:sz w:val="28"/>
          <w:szCs w:val="28"/>
          <w:u w:val="single"/>
        </w:rPr>
        <w:t xml:space="preserve">работа выполняется </w:t>
      </w:r>
      <w:r w:rsidR="00B0680D">
        <w:rPr>
          <w:rFonts w:ascii="Times New Roman" w:hAnsi="Times New Roman" w:cs="Times New Roman"/>
          <w:sz w:val="28"/>
          <w:szCs w:val="28"/>
          <w:u w:val="single"/>
        </w:rPr>
        <w:t>с 14.00 ч. до 16.0</w:t>
      </w:r>
      <w:r w:rsidR="00402A6E">
        <w:rPr>
          <w:rFonts w:ascii="Times New Roman" w:hAnsi="Times New Roman" w:cs="Times New Roman"/>
          <w:sz w:val="28"/>
          <w:szCs w:val="28"/>
          <w:u w:val="single"/>
        </w:rPr>
        <w:t>0 ч. в  день установленный по расписанию,</w:t>
      </w:r>
      <w:r w:rsidR="00402A6E" w:rsidRPr="002C2156">
        <w:rPr>
          <w:rFonts w:ascii="Times New Roman" w:hAnsi="Times New Roman" w:cs="Times New Roman"/>
          <w:sz w:val="28"/>
          <w:szCs w:val="28"/>
          <w:u w:val="single"/>
        </w:rPr>
        <w:t xml:space="preserve"> </w:t>
      </w:r>
      <w:r w:rsidR="00402A6E">
        <w:rPr>
          <w:rFonts w:ascii="Times New Roman" w:hAnsi="Times New Roman" w:cs="Times New Roman"/>
          <w:sz w:val="28"/>
          <w:szCs w:val="28"/>
          <w:u w:val="single"/>
        </w:rPr>
        <w:t>позднее</w:t>
      </w:r>
      <w:r w:rsidR="00402A6E" w:rsidRPr="007F4CEB">
        <w:rPr>
          <w:rFonts w:ascii="Times New Roman" w:hAnsi="Times New Roman" w:cs="Times New Roman"/>
          <w:sz w:val="28"/>
          <w:szCs w:val="28"/>
          <w:u w:val="single"/>
        </w:rPr>
        <w:t xml:space="preserve"> </w:t>
      </w:r>
      <w:r w:rsidR="00B0680D">
        <w:rPr>
          <w:rFonts w:ascii="Times New Roman" w:hAnsi="Times New Roman" w:cs="Times New Roman"/>
          <w:sz w:val="28"/>
          <w:szCs w:val="28"/>
          <w:u w:val="single"/>
        </w:rPr>
        <w:t xml:space="preserve">работа </w:t>
      </w:r>
      <w:r w:rsidR="00402A6E" w:rsidRPr="007F4CEB">
        <w:rPr>
          <w:rFonts w:ascii="Times New Roman" w:hAnsi="Times New Roman" w:cs="Times New Roman"/>
          <w:sz w:val="28"/>
          <w:szCs w:val="28"/>
          <w:u w:val="single"/>
        </w:rPr>
        <w:t>не принимается и будет являться задолженностью студента</w:t>
      </w:r>
      <w:r w:rsidR="00402A6E">
        <w:rPr>
          <w:rFonts w:ascii="Times New Roman" w:hAnsi="Times New Roman" w:cs="Times New Roman"/>
          <w:sz w:val="28"/>
          <w:szCs w:val="28"/>
          <w:u w:val="single"/>
        </w:rPr>
        <w:t>,</w:t>
      </w:r>
      <w:r w:rsidR="00402A6E" w:rsidRPr="007F4CEB">
        <w:rPr>
          <w:rFonts w:ascii="Times New Roman" w:hAnsi="Times New Roman" w:cs="Times New Roman"/>
          <w:sz w:val="28"/>
          <w:szCs w:val="28"/>
          <w:u w:val="single"/>
        </w:rPr>
        <w:t xml:space="preserve"> проверяется </w:t>
      </w:r>
      <w:r w:rsidR="00402A6E">
        <w:rPr>
          <w:rFonts w:ascii="Times New Roman" w:hAnsi="Times New Roman" w:cs="Times New Roman"/>
          <w:sz w:val="28"/>
          <w:szCs w:val="28"/>
          <w:u w:val="single"/>
        </w:rPr>
        <w:t>работа</w:t>
      </w:r>
      <w:r w:rsidR="00402A6E" w:rsidRPr="007F4CEB">
        <w:rPr>
          <w:rFonts w:ascii="Times New Roman" w:hAnsi="Times New Roman" w:cs="Times New Roman"/>
          <w:sz w:val="28"/>
          <w:szCs w:val="28"/>
          <w:u w:val="single"/>
        </w:rPr>
        <w:t xml:space="preserve"> преподавателем </w:t>
      </w:r>
      <w:r w:rsidR="00EF6983">
        <w:rPr>
          <w:rFonts w:ascii="Times New Roman" w:hAnsi="Times New Roman" w:cs="Times New Roman"/>
          <w:sz w:val="28"/>
          <w:szCs w:val="28"/>
          <w:u w:val="single"/>
        </w:rPr>
        <w:t xml:space="preserve">через </w:t>
      </w:r>
      <w:r w:rsidR="00B0680D">
        <w:rPr>
          <w:rFonts w:ascii="Times New Roman" w:hAnsi="Times New Roman" w:cs="Times New Roman"/>
          <w:sz w:val="28"/>
          <w:szCs w:val="28"/>
          <w:u w:val="single"/>
        </w:rPr>
        <w:t>в личном кабинете</w:t>
      </w:r>
      <w:r w:rsidR="00B0680D" w:rsidRPr="00B0680D">
        <w:rPr>
          <w:rFonts w:ascii="Times New Roman" w:hAnsi="Times New Roman" w:cs="Times New Roman"/>
          <w:sz w:val="28"/>
          <w:szCs w:val="28"/>
        </w:rPr>
        <w:t>.</w:t>
      </w:r>
      <w:r w:rsidR="00B0680D">
        <w:rPr>
          <w:rFonts w:ascii="Times New Roman" w:hAnsi="Times New Roman" w:cs="Times New Roman"/>
          <w:sz w:val="28"/>
          <w:szCs w:val="28"/>
        </w:rPr>
        <w:t xml:space="preserve"> </w:t>
      </w:r>
    </w:p>
    <w:p w:rsidR="00B0680D" w:rsidRPr="00F33EF0" w:rsidRDefault="00EF5D21" w:rsidP="00402A6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u w:val="single"/>
        </w:rPr>
        <w:t xml:space="preserve">26.01.21 г.  </w:t>
      </w:r>
      <w:r w:rsidR="0010722D">
        <w:rPr>
          <w:rFonts w:ascii="Times New Roman" w:hAnsi="Times New Roman" w:cs="Times New Roman"/>
          <w:b/>
          <w:sz w:val="28"/>
          <w:szCs w:val="28"/>
          <w:u w:val="single"/>
        </w:rPr>
        <w:t>3</w:t>
      </w:r>
      <w:r>
        <w:rPr>
          <w:rFonts w:ascii="Times New Roman" w:hAnsi="Times New Roman" w:cs="Times New Roman"/>
          <w:b/>
          <w:sz w:val="28"/>
          <w:szCs w:val="28"/>
          <w:u w:val="single"/>
        </w:rPr>
        <w:t>, 4 парой, 30.01.21 г. 1, 2 парой</w:t>
      </w:r>
      <w:r w:rsidR="0010722D">
        <w:rPr>
          <w:rFonts w:ascii="Times New Roman" w:hAnsi="Times New Roman" w:cs="Times New Roman"/>
          <w:b/>
          <w:sz w:val="28"/>
          <w:szCs w:val="28"/>
          <w:u w:val="single"/>
        </w:rPr>
        <w:t xml:space="preserve"> лабораторные занятия буду</w:t>
      </w:r>
      <w:r w:rsidR="00B0680D" w:rsidRPr="00F33EF0">
        <w:rPr>
          <w:rFonts w:ascii="Times New Roman" w:hAnsi="Times New Roman" w:cs="Times New Roman"/>
          <w:b/>
          <w:sz w:val="28"/>
          <w:szCs w:val="28"/>
          <w:u w:val="single"/>
        </w:rPr>
        <w:t xml:space="preserve">т проходить </w:t>
      </w:r>
      <w:r w:rsidR="00B0680D" w:rsidRPr="00F33EF0">
        <w:rPr>
          <w:rFonts w:ascii="Times New Roman" w:hAnsi="Times New Roman" w:cs="Times New Roman"/>
          <w:b/>
          <w:sz w:val="28"/>
          <w:szCs w:val="28"/>
          <w:u w:val="single"/>
          <w:lang w:val="en-US"/>
        </w:rPr>
        <w:t>on</w:t>
      </w:r>
      <w:r w:rsidR="00B0680D" w:rsidRPr="00F33EF0">
        <w:rPr>
          <w:rFonts w:ascii="Times New Roman" w:hAnsi="Times New Roman" w:cs="Times New Roman"/>
          <w:b/>
          <w:sz w:val="28"/>
          <w:szCs w:val="28"/>
          <w:u w:val="single"/>
        </w:rPr>
        <w:t>-</w:t>
      </w:r>
      <w:r w:rsidR="00B0680D" w:rsidRPr="00F33EF0">
        <w:rPr>
          <w:rFonts w:ascii="Times New Roman" w:hAnsi="Times New Roman" w:cs="Times New Roman"/>
          <w:b/>
          <w:sz w:val="28"/>
          <w:szCs w:val="28"/>
          <w:u w:val="single"/>
          <w:lang w:val="en-US"/>
        </w:rPr>
        <w:t>l</w:t>
      </w:r>
      <w:r w:rsidR="00F33EF0" w:rsidRPr="00F33EF0">
        <w:rPr>
          <w:rFonts w:ascii="Times New Roman" w:hAnsi="Times New Roman" w:cs="Times New Roman"/>
          <w:b/>
          <w:sz w:val="28"/>
          <w:szCs w:val="28"/>
          <w:u w:val="single"/>
          <w:lang w:val="en-US"/>
        </w:rPr>
        <w:t>ine</w:t>
      </w:r>
      <w:r w:rsidR="00F33EF0">
        <w:rPr>
          <w:rFonts w:ascii="Times New Roman" w:hAnsi="Times New Roman" w:cs="Times New Roman"/>
          <w:sz w:val="28"/>
          <w:szCs w:val="28"/>
        </w:rPr>
        <w:t>,</w:t>
      </w:r>
      <w:r w:rsidR="00C93720">
        <w:rPr>
          <w:rFonts w:ascii="Times New Roman" w:hAnsi="Times New Roman" w:cs="Times New Roman"/>
          <w:sz w:val="28"/>
          <w:szCs w:val="28"/>
          <w:shd w:val="clear" w:color="auto" w:fill="FFFFFF"/>
        </w:rPr>
        <w:t xml:space="preserve"> тем самым лучше подготовиться к зачёту. Познакомиться с системой ВКС, задать вопросы преподавателю по темам контрольной работы и её выполнению,</w:t>
      </w:r>
      <w:r w:rsidR="00C93720">
        <w:rPr>
          <w:rFonts w:ascii="Times New Roman" w:hAnsi="Times New Roman" w:cs="Times New Roman"/>
          <w:sz w:val="28"/>
          <w:szCs w:val="28"/>
        </w:rPr>
        <w:t xml:space="preserve"> </w:t>
      </w:r>
      <w:r>
        <w:rPr>
          <w:rFonts w:ascii="Times New Roman" w:hAnsi="Times New Roman" w:cs="Times New Roman"/>
          <w:sz w:val="28"/>
          <w:szCs w:val="28"/>
        </w:rPr>
        <w:t>поэтому старосте группы до 25</w:t>
      </w:r>
      <w:r w:rsidR="00F33EF0">
        <w:rPr>
          <w:rFonts w:ascii="Times New Roman" w:hAnsi="Times New Roman" w:cs="Times New Roman"/>
          <w:sz w:val="28"/>
          <w:szCs w:val="28"/>
        </w:rPr>
        <w:t xml:space="preserve">.01.21 связаться с преподавателем по электронной почте. Занятие будет проходить на базе </w:t>
      </w:r>
      <w:proofErr w:type="spellStart"/>
      <w:r w:rsidR="00F33EF0">
        <w:rPr>
          <w:rFonts w:ascii="Times New Roman" w:hAnsi="Times New Roman" w:cs="Times New Roman"/>
          <w:sz w:val="28"/>
          <w:szCs w:val="28"/>
        </w:rPr>
        <w:t>ЗабГУ</w:t>
      </w:r>
      <w:proofErr w:type="spellEnd"/>
      <w:r w:rsidR="00F33EF0">
        <w:rPr>
          <w:rFonts w:ascii="Times New Roman" w:hAnsi="Times New Roman" w:cs="Times New Roman"/>
          <w:sz w:val="28"/>
          <w:szCs w:val="28"/>
        </w:rPr>
        <w:t xml:space="preserve"> через ВКС.</w:t>
      </w:r>
    </w:p>
    <w:p w:rsidR="00C93720" w:rsidRDefault="00EF6983" w:rsidP="00402A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Ссылка для входа систему ВКС</w:t>
      </w:r>
      <w:r w:rsidR="00B0680D">
        <w:rPr>
          <w:rFonts w:ascii="Times New Roman" w:hAnsi="Times New Roman" w:cs="Times New Roman"/>
          <w:sz w:val="28"/>
          <w:szCs w:val="28"/>
        </w:rPr>
        <w:t xml:space="preserve"> </w:t>
      </w:r>
      <w:r w:rsidR="00B0680D" w:rsidRPr="00B0680D">
        <w:rPr>
          <w:rFonts w:ascii="Times New Roman" w:hAnsi="Times New Roman" w:cs="Times New Roman"/>
          <w:sz w:val="28"/>
          <w:szCs w:val="28"/>
        </w:rPr>
        <w:t>(</w:t>
      </w:r>
      <w:proofErr w:type="spellStart"/>
      <w:r w:rsidR="00B0680D" w:rsidRPr="00B0680D">
        <w:rPr>
          <w:rFonts w:ascii="Times New Roman" w:hAnsi="Times New Roman" w:cs="Times New Roman"/>
          <w:sz w:val="28"/>
          <w:szCs w:val="28"/>
        </w:rPr>
        <w:t>видео-конференц</w:t>
      </w:r>
      <w:proofErr w:type="spellEnd"/>
      <w:r w:rsidR="00B0680D" w:rsidRPr="00B0680D">
        <w:rPr>
          <w:rFonts w:ascii="Times New Roman" w:hAnsi="Times New Roman" w:cs="Times New Roman"/>
          <w:sz w:val="28"/>
          <w:szCs w:val="28"/>
        </w:rPr>
        <w:t xml:space="preserve"> связь)</w:t>
      </w:r>
      <w:r>
        <w:rPr>
          <w:rFonts w:ascii="Times New Roman" w:hAnsi="Times New Roman" w:cs="Times New Roman"/>
          <w:sz w:val="28"/>
          <w:szCs w:val="28"/>
        </w:rPr>
        <w:t>:</w:t>
      </w:r>
      <w:r w:rsidR="002B4A1A" w:rsidRPr="002B4A1A">
        <w:t xml:space="preserve"> </w:t>
      </w:r>
      <w:hyperlink r:id="rId5" w:tgtFrame="_blank" w:history="1">
        <w:r w:rsidR="002B4A1A">
          <w:rPr>
            <w:rStyle w:val="aa"/>
            <w:rFonts w:ascii="Arial" w:hAnsi="Arial" w:cs="Arial"/>
            <w:color w:val="005BD1"/>
            <w:sz w:val="23"/>
            <w:szCs w:val="23"/>
            <w:shd w:val="clear" w:color="auto" w:fill="FFFFFF"/>
          </w:rPr>
          <w:t>http://disrm4.zabgu.ru/b/4y7-6v9-pxa​</w:t>
        </w:r>
      </w:hyperlink>
      <w:r w:rsidR="002B4A1A">
        <w:t>,</w:t>
      </w:r>
      <w:r w:rsidR="002B4A1A" w:rsidRPr="002B4A1A">
        <w:rPr>
          <w:rFonts w:ascii="Times New Roman" w:hAnsi="Times New Roman" w:cs="Times New Roman"/>
          <w:sz w:val="28"/>
          <w:szCs w:val="28"/>
        </w:rPr>
        <w:t xml:space="preserve"> </w:t>
      </w:r>
      <w:r w:rsidR="00F33EF0">
        <w:rPr>
          <w:rFonts w:ascii="Times New Roman" w:hAnsi="Times New Roman" w:cs="Times New Roman"/>
          <w:sz w:val="28"/>
          <w:szCs w:val="28"/>
        </w:rPr>
        <w:t xml:space="preserve">защита контрольной работы так же будет проходить через </w:t>
      </w:r>
      <w:r w:rsidR="00C93720">
        <w:rPr>
          <w:rFonts w:ascii="Times New Roman" w:hAnsi="Times New Roman" w:cs="Times New Roman"/>
          <w:sz w:val="28"/>
          <w:szCs w:val="28"/>
        </w:rPr>
        <w:t>систему,</w:t>
      </w:r>
      <w:r w:rsidR="002B4A1A">
        <w:rPr>
          <w:rFonts w:ascii="Arial" w:hAnsi="Arial" w:cs="Arial"/>
          <w:color w:val="333333"/>
          <w:sz w:val="23"/>
          <w:szCs w:val="23"/>
          <w:shd w:val="clear" w:color="auto" w:fill="FFFFFF"/>
        </w:rPr>
        <w:t> </w:t>
      </w:r>
      <w:r w:rsidR="002B4A1A">
        <w:rPr>
          <w:rFonts w:ascii="Times New Roman" w:hAnsi="Times New Roman" w:cs="Times New Roman"/>
          <w:sz w:val="28"/>
          <w:szCs w:val="28"/>
        </w:rPr>
        <w:t>студент</w:t>
      </w:r>
      <w:r w:rsidR="00C93720">
        <w:rPr>
          <w:rFonts w:ascii="Times New Roman" w:hAnsi="Times New Roman" w:cs="Times New Roman"/>
          <w:sz w:val="28"/>
          <w:szCs w:val="28"/>
        </w:rPr>
        <w:t>ы загружаю</w:t>
      </w:r>
      <w:r w:rsidR="002B4A1A">
        <w:rPr>
          <w:rFonts w:ascii="Times New Roman" w:hAnsi="Times New Roman" w:cs="Times New Roman"/>
          <w:sz w:val="28"/>
          <w:szCs w:val="28"/>
        </w:rPr>
        <w:t xml:space="preserve">т свою </w:t>
      </w:r>
      <w:r w:rsidR="00C93720">
        <w:rPr>
          <w:rFonts w:ascii="Times New Roman" w:hAnsi="Times New Roman" w:cs="Times New Roman"/>
          <w:sz w:val="28"/>
          <w:szCs w:val="28"/>
        </w:rPr>
        <w:t>контрольную</w:t>
      </w:r>
      <w:r w:rsidR="002B4A1A">
        <w:rPr>
          <w:rFonts w:ascii="Times New Roman" w:hAnsi="Times New Roman" w:cs="Times New Roman"/>
          <w:sz w:val="28"/>
          <w:szCs w:val="28"/>
        </w:rPr>
        <w:t xml:space="preserve"> работу в ВКС</w:t>
      </w:r>
      <w:r w:rsidR="00C93720">
        <w:rPr>
          <w:rFonts w:ascii="Times New Roman" w:hAnsi="Times New Roman" w:cs="Times New Roman"/>
          <w:sz w:val="28"/>
          <w:szCs w:val="28"/>
        </w:rPr>
        <w:t xml:space="preserve"> и отвечают на вопросы по темам контрольной работы.</w:t>
      </w:r>
      <w:r w:rsidR="00402A6E" w:rsidRPr="002B4A1A">
        <w:rPr>
          <w:rFonts w:ascii="Times New Roman" w:hAnsi="Times New Roman" w:cs="Times New Roman"/>
          <w:sz w:val="28"/>
          <w:szCs w:val="28"/>
        </w:rPr>
        <w:t xml:space="preserve"> </w:t>
      </w:r>
    </w:p>
    <w:p w:rsidR="002B4A1A" w:rsidRDefault="00C93720" w:rsidP="00402A6E">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Как з</w:t>
      </w:r>
      <w:r w:rsidR="002B4A1A" w:rsidRPr="002B4A1A">
        <w:rPr>
          <w:rFonts w:ascii="Times New Roman" w:hAnsi="Times New Roman" w:cs="Times New Roman"/>
          <w:sz w:val="28"/>
          <w:szCs w:val="28"/>
          <w:shd w:val="clear" w:color="auto" w:fill="FFFFFF"/>
        </w:rPr>
        <w:t xml:space="preserve">айти в систему пишу: </w:t>
      </w:r>
      <w:proofErr w:type="spellStart"/>
      <w:r w:rsidR="002B4A1A" w:rsidRPr="002B4A1A">
        <w:rPr>
          <w:rFonts w:ascii="Times New Roman" w:hAnsi="Times New Roman" w:cs="Times New Roman"/>
          <w:sz w:val="28"/>
          <w:szCs w:val="28"/>
          <w:shd w:val="clear" w:color="auto" w:fill="FFFFFF"/>
        </w:rPr>
        <w:t>Google</w:t>
      </w:r>
      <w:proofErr w:type="spellEnd"/>
      <w:r w:rsidR="002B4A1A" w:rsidRPr="002B4A1A">
        <w:rPr>
          <w:rFonts w:ascii="Times New Roman" w:hAnsi="Times New Roman" w:cs="Times New Roman"/>
          <w:sz w:val="28"/>
          <w:szCs w:val="28"/>
          <w:shd w:val="clear" w:color="auto" w:fill="FFFFFF"/>
        </w:rPr>
        <w:t xml:space="preserve"> </w:t>
      </w:r>
      <w:proofErr w:type="spellStart"/>
      <w:r w:rsidR="002B4A1A" w:rsidRPr="002B4A1A">
        <w:rPr>
          <w:rFonts w:ascii="Times New Roman" w:hAnsi="Times New Roman" w:cs="Times New Roman"/>
          <w:sz w:val="28"/>
          <w:szCs w:val="28"/>
          <w:shd w:val="clear" w:color="auto" w:fill="FFFFFF"/>
        </w:rPr>
        <w:t>Chrome</w:t>
      </w:r>
      <w:proofErr w:type="spellEnd"/>
      <w:r w:rsidR="002B4A1A" w:rsidRPr="002B4A1A">
        <w:rPr>
          <w:rFonts w:ascii="Times New Roman" w:hAnsi="Times New Roman" w:cs="Times New Roman"/>
          <w:sz w:val="28"/>
          <w:szCs w:val="28"/>
          <w:shd w:val="clear" w:color="auto" w:fill="FFFFFF"/>
        </w:rPr>
        <w:t xml:space="preserve"> заходите —​ поисковая​​ строка в верху​​ ​ —​ устанавливаете ссылку, которую</w:t>
      </w:r>
      <w:r>
        <w:rPr>
          <w:rFonts w:ascii="Times New Roman" w:hAnsi="Times New Roman" w:cs="Times New Roman"/>
          <w:sz w:val="28"/>
          <w:szCs w:val="28"/>
          <w:shd w:val="clear" w:color="auto" w:fill="FFFFFF"/>
        </w:rPr>
        <w:t xml:space="preserve"> прислал преподаватель</w:t>
      </w:r>
      <w:r w:rsidR="002B4A1A" w:rsidRPr="002B4A1A">
        <w:rPr>
          <w:rFonts w:ascii="Times New Roman" w:hAnsi="Times New Roman" w:cs="Times New Roman"/>
          <w:sz w:val="28"/>
          <w:szCs w:val="28"/>
          <w:shd w:val="clear" w:color="auto" w:fill="FFFFFF"/>
        </w:rPr>
        <w:t xml:space="preserve"> — Имя -ввести вашу фамилию —​ присоединиться.</w:t>
      </w:r>
    </w:p>
    <w:p w:rsidR="00F35E88" w:rsidRPr="00D61C69" w:rsidRDefault="00F35E88" w:rsidP="00402A6E">
      <w:pPr>
        <w:spacing w:after="0" w:line="360" w:lineRule="auto"/>
        <w:ind w:firstLine="709"/>
        <w:jc w:val="both"/>
        <w:rPr>
          <w:rFonts w:ascii="Times New Roman" w:hAnsi="Times New Roman" w:cs="Times New Roman"/>
          <w:sz w:val="28"/>
          <w:szCs w:val="28"/>
          <w:shd w:val="clear" w:color="auto" w:fill="FFFFFF"/>
        </w:rPr>
      </w:pPr>
    </w:p>
    <w:p w:rsidR="00F35E88" w:rsidRDefault="009C7183" w:rsidP="00F35E88">
      <w:pPr>
        <w:spacing w:after="0" w:line="360" w:lineRule="auto"/>
        <w:jc w:val="center"/>
        <w:rPr>
          <w:rFonts w:ascii="Times New Roman" w:hAnsi="Times New Roman" w:cs="Times New Roman"/>
          <w:b/>
          <w:sz w:val="28"/>
          <w:szCs w:val="28"/>
        </w:rPr>
      </w:pPr>
      <w:r w:rsidRPr="009C7183">
        <w:rPr>
          <w:rFonts w:ascii="Times New Roman" w:hAnsi="Times New Roman" w:cs="Times New Roman"/>
          <w:b/>
          <w:sz w:val="28"/>
          <w:szCs w:val="28"/>
        </w:rPr>
        <w:t xml:space="preserve">Лекция № 1. </w:t>
      </w:r>
      <w:r w:rsidR="00F35E88">
        <w:rPr>
          <w:rFonts w:ascii="Times New Roman" w:hAnsi="Times New Roman" w:cs="Times New Roman"/>
          <w:b/>
          <w:sz w:val="28"/>
          <w:szCs w:val="28"/>
        </w:rPr>
        <w:t>«Схемы. Электрические схемы»</w:t>
      </w:r>
    </w:p>
    <w:p w:rsidR="00F35E88" w:rsidRPr="0085455E" w:rsidRDefault="00F35E88" w:rsidP="00F35E88">
      <w:pPr>
        <w:spacing w:after="0" w:line="360" w:lineRule="auto"/>
        <w:ind w:firstLine="709"/>
        <w:jc w:val="both"/>
        <w:rPr>
          <w:rFonts w:ascii="Times New Roman" w:hAnsi="Times New Roman" w:cs="Times New Roman"/>
          <w:sz w:val="28"/>
          <w:szCs w:val="28"/>
        </w:rPr>
      </w:pPr>
      <w:r w:rsidRPr="0085455E">
        <w:rPr>
          <w:rFonts w:ascii="Times New Roman" w:hAnsi="Times New Roman" w:cs="Times New Roman"/>
          <w:sz w:val="28"/>
          <w:szCs w:val="28"/>
        </w:rPr>
        <w:t xml:space="preserve">Целью данной работы является ознакомление со схемами, принципом построения и правилами графического оформления в соответствии с </w:t>
      </w:r>
      <w:proofErr w:type="spellStart"/>
      <w:r w:rsidRPr="0085455E">
        <w:rPr>
          <w:rFonts w:ascii="Times New Roman" w:hAnsi="Times New Roman" w:cs="Times New Roman"/>
          <w:sz w:val="28"/>
          <w:szCs w:val="28"/>
        </w:rPr>
        <w:t>ГОСТами</w:t>
      </w:r>
      <w:proofErr w:type="spellEnd"/>
      <w:r w:rsidRPr="0085455E">
        <w:rPr>
          <w:rFonts w:ascii="Times New Roman" w:hAnsi="Times New Roman" w:cs="Times New Roman"/>
          <w:sz w:val="28"/>
          <w:szCs w:val="28"/>
        </w:rPr>
        <w:t>.</w:t>
      </w:r>
    </w:p>
    <w:p w:rsidR="00F35E88" w:rsidRPr="0085455E" w:rsidRDefault="00F35E88" w:rsidP="00F35E88">
      <w:pPr>
        <w:spacing w:after="0" w:line="360" w:lineRule="auto"/>
        <w:ind w:firstLine="709"/>
        <w:jc w:val="both"/>
        <w:rPr>
          <w:rFonts w:ascii="Times New Roman" w:hAnsi="Times New Roman" w:cs="Times New Roman"/>
          <w:sz w:val="28"/>
          <w:szCs w:val="28"/>
        </w:rPr>
      </w:pPr>
      <w:r w:rsidRPr="0085455E">
        <w:rPr>
          <w:rFonts w:ascii="Times New Roman" w:hAnsi="Times New Roman" w:cs="Times New Roman"/>
          <w:sz w:val="28"/>
          <w:szCs w:val="28"/>
        </w:rPr>
        <w:t xml:space="preserve">Согласно определению по </w:t>
      </w:r>
      <w:proofErr w:type="spellStart"/>
      <w:r w:rsidRPr="0085455E">
        <w:rPr>
          <w:rFonts w:ascii="Times New Roman" w:hAnsi="Times New Roman" w:cs="Times New Roman"/>
          <w:sz w:val="28"/>
          <w:szCs w:val="28"/>
        </w:rPr>
        <w:t>ГОСТу</w:t>
      </w:r>
      <w:proofErr w:type="spellEnd"/>
      <w:r w:rsidRPr="0085455E">
        <w:rPr>
          <w:rFonts w:ascii="Times New Roman" w:hAnsi="Times New Roman" w:cs="Times New Roman"/>
          <w:sz w:val="28"/>
          <w:szCs w:val="28"/>
        </w:rPr>
        <w:t xml:space="preserve"> 2.701-2008 г., </w:t>
      </w:r>
      <w:r w:rsidRPr="0085455E">
        <w:rPr>
          <w:rFonts w:ascii="Times New Roman" w:hAnsi="Times New Roman" w:cs="Times New Roman"/>
          <w:sz w:val="28"/>
          <w:szCs w:val="28"/>
          <w:u w:val="single"/>
        </w:rPr>
        <w:t>схема</w:t>
      </w:r>
      <w:r w:rsidRPr="0085455E">
        <w:rPr>
          <w:rFonts w:ascii="Times New Roman" w:hAnsi="Times New Roman" w:cs="Times New Roman"/>
          <w:sz w:val="28"/>
          <w:szCs w:val="28"/>
        </w:rPr>
        <w:t xml:space="preserve"> - это графический конструкторский документ, на котором показаны в виде условных графических изображений и обозначений (УГО) составные части изделия и связи между ними.</w:t>
      </w:r>
    </w:p>
    <w:p w:rsidR="00F35E88" w:rsidRPr="0085455E" w:rsidRDefault="00F35E88" w:rsidP="00F35E88">
      <w:pPr>
        <w:spacing w:after="0" w:line="360" w:lineRule="auto"/>
        <w:ind w:firstLine="709"/>
        <w:jc w:val="both"/>
        <w:rPr>
          <w:rFonts w:ascii="Times New Roman" w:hAnsi="Times New Roman" w:cs="Times New Roman"/>
          <w:sz w:val="28"/>
          <w:szCs w:val="28"/>
        </w:rPr>
      </w:pPr>
      <w:r w:rsidRPr="0085455E">
        <w:rPr>
          <w:rFonts w:ascii="Times New Roman" w:hAnsi="Times New Roman" w:cs="Times New Roman"/>
          <w:sz w:val="28"/>
          <w:szCs w:val="28"/>
        </w:rPr>
        <w:t>При составлении электрических схем используются термины:</w:t>
      </w:r>
    </w:p>
    <w:p w:rsidR="00F35E88" w:rsidRPr="0085455E" w:rsidRDefault="00F35E88" w:rsidP="00F35E88">
      <w:pPr>
        <w:spacing w:after="0" w:line="360" w:lineRule="auto"/>
        <w:ind w:firstLine="709"/>
        <w:jc w:val="both"/>
        <w:rPr>
          <w:rFonts w:ascii="Times New Roman" w:hAnsi="Times New Roman" w:cs="Times New Roman"/>
          <w:sz w:val="28"/>
          <w:szCs w:val="28"/>
        </w:rPr>
      </w:pPr>
      <w:r w:rsidRPr="0085455E">
        <w:rPr>
          <w:rFonts w:ascii="Times New Roman" w:hAnsi="Times New Roman" w:cs="Times New Roman"/>
          <w:sz w:val="28"/>
          <w:szCs w:val="28"/>
          <w:u w:val="single"/>
        </w:rPr>
        <w:t>Элемент</w:t>
      </w:r>
      <w:r w:rsidRPr="0085455E">
        <w:rPr>
          <w:rFonts w:ascii="Times New Roman" w:hAnsi="Times New Roman" w:cs="Times New Roman"/>
          <w:sz w:val="28"/>
          <w:szCs w:val="28"/>
        </w:rPr>
        <w:t xml:space="preserve"> - составная часть схемы, которая выполняет определенную функцию и не может быть разделена на части, имеющие самостоятельное функциональное назначение (конденсатор, транзистор, диод и т.д.).</w:t>
      </w:r>
    </w:p>
    <w:p w:rsidR="00F35E88" w:rsidRPr="0085455E" w:rsidRDefault="00F35E88" w:rsidP="00F35E88">
      <w:pPr>
        <w:spacing w:after="0" w:line="360" w:lineRule="auto"/>
        <w:ind w:firstLine="709"/>
        <w:jc w:val="both"/>
        <w:rPr>
          <w:rFonts w:ascii="Times New Roman" w:hAnsi="Times New Roman" w:cs="Times New Roman"/>
          <w:sz w:val="28"/>
          <w:szCs w:val="28"/>
        </w:rPr>
      </w:pPr>
      <w:r w:rsidRPr="0085455E">
        <w:rPr>
          <w:rFonts w:ascii="Times New Roman" w:hAnsi="Times New Roman" w:cs="Times New Roman"/>
          <w:sz w:val="28"/>
          <w:szCs w:val="28"/>
          <w:u w:val="single"/>
        </w:rPr>
        <w:t xml:space="preserve">Устройство </w:t>
      </w:r>
      <w:r w:rsidRPr="0085455E">
        <w:rPr>
          <w:rFonts w:ascii="Times New Roman" w:hAnsi="Times New Roman" w:cs="Times New Roman"/>
          <w:sz w:val="28"/>
          <w:szCs w:val="28"/>
        </w:rPr>
        <w:t>- Это совокупность элементов, представляющая собой единую конструкцию (блок, плата и т.д.)</w:t>
      </w:r>
    </w:p>
    <w:p w:rsidR="00F35E88" w:rsidRPr="0085455E" w:rsidRDefault="00F35E88" w:rsidP="00F35E88">
      <w:pPr>
        <w:spacing w:after="0" w:line="360" w:lineRule="auto"/>
        <w:ind w:firstLine="709"/>
        <w:jc w:val="both"/>
        <w:rPr>
          <w:rFonts w:ascii="Times New Roman" w:hAnsi="Times New Roman" w:cs="Times New Roman"/>
          <w:sz w:val="28"/>
          <w:szCs w:val="28"/>
        </w:rPr>
      </w:pPr>
      <w:r w:rsidRPr="0085455E">
        <w:rPr>
          <w:rFonts w:ascii="Times New Roman" w:hAnsi="Times New Roman" w:cs="Times New Roman"/>
          <w:sz w:val="28"/>
          <w:szCs w:val="28"/>
          <w:u w:val="single"/>
        </w:rPr>
        <w:t xml:space="preserve">Функциональная группа </w:t>
      </w:r>
      <w:r w:rsidRPr="0085455E">
        <w:rPr>
          <w:rFonts w:ascii="Times New Roman" w:hAnsi="Times New Roman" w:cs="Times New Roman"/>
          <w:sz w:val="28"/>
          <w:szCs w:val="28"/>
        </w:rPr>
        <w:t>- это совокупность элементов, совместно выполняющих в изделии определенную функцию, но не объединённых в единую конструкцию (усилитель, генератор и т.д.)</w:t>
      </w:r>
    </w:p>
    <w:p w:rsidR="00F35E88" w:rsidRPr="0085455E" w:rsidRDefault="00F35E88" w:rsidP="00F35E88">
      <w:pPr>
        <w:spacing w:after="0" w:line="360" w:lineRule="auto"/>
        <w:ind w:firstLine="709"/>
        <w:jc w:val="both"/>
        <w:rPr>
          <w:rFonts w:ascii="Times New Roman" w:hAnsi="Times New Roman" w:cs="Times New Roman"/>
          <w:sz w:val="28"/>
          <w:szCs w:val="28"/>
        </w:rPr>
      </w:pPr>
      <w:r w:rsidRPr="0085455E">
        <w:rPr>
          <w:rFonts w:ascii="Times New Roman" w:hAnsi="Times New Roman" w:cs="Times New Roman"/>
          <w:sz w:val="28"/>
          <w:szCs w:val="28"/>
          <w:u w:val="single"/>
        </w:rPr>
        <w:t xml:space="preserve">Линия взаимосвязи </w:t>
      </w:r>
      <w:r w:rsidRPr="0085455E">
        <w:rPr>
          <w:rFonts w:ascii="Times New Roman" w:hAnsi="Times New Roman" w:cs="Times New Roman"/>
          <w:sz w:val="28"/>
          <w:szCs w:val="28"/>
        </w:rPr>
        <w:t>- это отрезок линии на схеме, указывающий на наличие связи между функциональными частями изделия.</w:t>
      </w:r>
    </w:p>
    <w:p w:rsidR="00F35E88" w:rsidRPr="0085455E" w:rsidRDefault="00F35E88" w:rsidP="00F35E88">
      <w:pPr>
        <w:spacing w:after="0" w:line="360" w:lineRule="auto"/>
        <w:ind w:firstLine="709"/>
        <w:jc w:val="both"/>
        <w:rPr>
          <w:rFonts w:ascii="Times New Roman" w:hAnsi="Times New Roman" w:cs="Times New Roman"/>
          <w:sz w:val="28"/>
          <w:szCs w:val="28"/>
        </w:rPr>
      </w:pPr>
      <w:r w:rsidRPr="0085455E">
        <w:rPr>
          <w:rFonts w:ascii="Times New Roman" w:hAnsi="Times New Roman" w:cs="Times New Roman"/>
          <w:sz w:val="28"/>
          <w:szCs w:val="28"/>
          <w:u w:val="single"/>
        </w:rPr>
        <w:t xml:space="preserve">Условное графическое обозначение </w:t>
      </w:r>
      <w:r w:rsidRPr="0085455E">
        <w:rPr>
          <w:rFonts w:ascii="Times New Roman" w:hAnsi="Times New Roman" w:cs="Times New Roman"/>
          <w:sz w:val="28"/>
          <w:szCs w:val="28"/>
        </w:rPr>
        <w:t xml:space="preserve">- упрощённое изображение элемента схемы. Все УГО элементов установлены </w:t>
      </w:r>
      <w:proofErr w:type="spellStart"/>
      <w:r w:rsidRPr="0085455E">
        <w:rPr>
          <w:rFonts w:ascii="Times New Roman" w:hAnsi="Times New Roman" w:cs="Times New Roman"/>
          <w:sz w:val="28"/>
          <w:szCs w:val="28"/>
        </w:rPr>
        <w:t>ГОСТом</w:t>
      </w:r>
      <w:proofErr w:type="spellEnd"/>
      <w:r w:rsidRPr="0085455E">
        <w:rPr>
          <w:rFonts w:ascii="Times New Roman" w:hAnsi="Times New Roman" w:cs="Times New Roman"/>
          <w:sz w:val="28"/>
          <w:szCs w:val="28"/>
        </w:rPr>
        <w:t>, позволяют правильно оформлять и однозначно читать схемы.</w:t>
      </w:r>
    </w:p>
    <w:p w:rsidR="00F35E88" w:rsidRPr="0085455E" w:rsidRDefault="00F35E88" w:rsidP="00F35E88">
      <w:pPr>
        <w:pStyle w:val="formattext"/>
        <w:shd w:val="clear" w:color="auto" w:fill="FFFFFF"/>
        <w:spacing w:before="0" w:beforeAutospacing="0" w:after="0" w:afterAutospacing="0" w:line="360" w:lineRule="auto"/>
        <w:ind w:firstLine="709"/>
        <w:textAlignment w:val="baseline"/>
        <w:rPr>
          <w:spacing w:val="2"/>
          <w:sz w:val="28"/>
          <w:szCs w:val="28"/>
        </w:rPr>
      </w:pPr>
      <w:r w:rsidRPr="0085455E">
        <w:rPr>
          <w:spacing w:val="2"/>
          <w:sz w:val="28"/>
          <w:szCs w:val="28"/>
        </w:rPr>
        <w:t>В настоящем стандарте использованы следующие термины с соответствующими определениями:</w:t>
      </w:r>
    </w:p>
    <w:p w:rsidR="00F35E88" w:rsidRPr="0085455E" w:rsidRDefault="00F35E88" w:rsidP="00F35E88">
      <w:pPr>
        <w:pStyle w:val="formattext"/>
        <w:shd w:val="clear" w:color="auto" w:fill="FFFFFF"/>
        <w:spacing w:before="0" w:beforeAutospacing="0" w:after="0" w:afterAutospacing="0" w:line="360" w:lineRule="auto"/>
        <w:ind w:firstLine="709"/>
        <w:textAlignment w:val="baseline"/>
        <w:rPr>
          <w:spacing w:val="2"/>
          <w:sz w:val="28"/>
          <w:szCs w:val="28"/>
        </w:rPr>
      </w:pPr>
      <w:r w:rsidRPr="0085455E">
        <w:rPr>
          <w:spacing w:val="2"/>
          <w:sz w:val="28"/>
          <w:szCs w:val="28"/>
        </w:rPr>
        <w:t>1. </w:t>
      </w:r>
      <w:r w:rsidRPr="0085455E">
        <w:rPr>
          <w:bCs/>
          <w:spacing w:val="2"/>
          <w:sz w:val="28"/>
          <w:szCs w:val="28"/>
        </w:rPr>
        <w:t>вид схемы:</w:t>
      </w:r>
      <w:r w:rsidRPr="0085455E">
        <w:rPr>
          <w:spacing w:val="2"/>
          <w:sz w:val="28"/>
          <w:szCs w:val="28"/>
        </w:rPr>
        <w:t> Классификационная группировка схем, выделяемая по признакам принципа действия, состава изделия и связей между его составными частями.</w:t>
      </w:r>
    </w:p>
    <w:p w:rsidR="00F35E88" w:rsidRPr="0085455E" w:rsidRDefault="00F35E88" w:rsidP="00F35E88">
      <w:pPr>
        <w:pStyle w:val="formattext"/>
        <w:shd w:val="clear" w:color="auto" w:fill="FFFFFF"/>
        <w:spacing w:before="0" w:beforeAutospacing="0" w:after="0" w:afterAutospacing="0" w:line="360" w:lineRule="auto"/>
        <w:ind w:firstLine="709"/>
        <w:textAlignment w:val="baseline"/>
        <w:rPr>
          <w:spacing w:val="2"/>
          <w:sz w:val="28"/>
          <w:szCs w:val="28"/>
        </w:rPr>
      </w:pPr>
      <w:r w:rsidRPr="0085455E">
        <w:rPr>
          <w:spacing w:val="2"/>
          <w:sz w:val="28"/>
          <w:szCs w:val="28"/>
        </w:rPr>
        <w:t>2. </w:t>
      </w:r>
      <w:r w:rsidRPr="0085455E">
        <w:rPr>
          <w:bCs/>
          <w:spacing w:val="2"/>
          <w:sz w:val="28"/>
          <w:szCs w:val="28"/>
        </w:rPr>
        <w:t>тип схемы:</w:t>
      </w:r>
      <w:r w:rsidRPr="0085455E">
        <w:rPr>
          <w:spacing w:val="2"/>
          <w:sz w:val="28"/>
          <w:szCs w:val="28"/>
        </w:rPr>
        <w:t> Классификационная группировка, выделяемая по признаку их основного назначения.</w:t>
      </w:r>
    </w:p>
    <w:p w:rsidR="00F35E88" w:rsidRPr="0085455E" w:rsidRDefault="00F35E88" w:rsidP="00F35E88">
      <w:pPr>
        <w:shd w:val="clear" w:color="auto" w:fill="FFFFFF"/>
        <w:spacing w:after="0" w:line="315" w:lineRule="atLeast"/>
        <w:ind w:firstLine="709"/>
        <w:textAlignment w:val="baseline"/>
        <w:rPr>
          <w:rFonts w:ascii="Times New Roman" w:eastAsia="Times New Roman" w:hAnsi="Times New Roman" w:cs="Times New Roman"/>
          <w:spacing w:val="2"/>
          <w:sz w:val="28"/>
          <w:szCs w:val="28"/>
        </w:rPr>
      </w:pPr>
      <w:r w:rsidRPr="0085455E">
        <w:rPr>
          <w:rFonts w:ascii="Times New Roman" w:eastAsia="Times New Roman" w:hAnsi="Times New Roman" w:cs="Times New Roman"/>
          <w:spacing w:val="2"/>
          <w:sz w:val="28"/>
          <w:szCs w:val="28"/>
        </w:rPr>
        <w:t>Виды схем в зависимости от видов элементов и связей, вхо</w:t>
      </w:r>
      <w:r w:rsidR="0085455E">
        <w:rPr>
          <w:rFonts w:ascii="Times New Roman" w:eastAsia="Times New Roman" w:hAnsi="Times New Roman" w:cs="Times New Roman"/>
          <w:spacing w:val="2"/>
          <w:sz w:val="28"/>
          <w:szCs w:val="28"/>
        </w:rPr>
        <w:t>дящих в состав изделия (установ</w:t>
      </w:r>
      <w:r w:rsidRPr="0085455E">
        <w:rPr>
          <w:rFonts w:ascii="Times New Roman" w:eastAsia="Times New Roman" w:hAnsi="Times New Roman" w:cs="Times New Roman"/>
          <w:spacing w:val="2"/>
          <w:sz w:val="28"/>
          <w:szCs w:val="28"/>
        </w:rPr>
        <w:t>ки), и их коды представлены в таблице 1.</w:t>
      </w:r>
      <w:r w:rsidRPr="0085455E">
        <w:rPr>
          <w:rFonts w:ascii="Times New Roman" w:eastAsia="Times New Roman" w:hAnsi="Times New Roman" w:cs="Times New Roman"/>
          <w:spacing w:val="2"/>
          <w:sz w:val="28"/>
          <w:szCs w:val="28"/>
        </w:rPr>
        <w:br/>
      </w:r>
      <w:r w:rsidRPr="0085455E">
        <w:rPr>
          <w:rFonts w:ascii="Times New Roman" w:eastAsia="Times New Roman" w:hAnsi="Times New Roman" w:cs="Times New Roman"/>
          <w:spacing w:val="2"/>
          <w:sz w:val="28"/>
          <w:szCs w:val="28"/>
        </w:rPr>
        <w:lastRenderedPageBreak/>
        <w:t xml:space="preserve">                                                                                                                                                      Таблица 1</w:t>
      </w:r>
    </w:p>
    <w:tbl>
      <w:tblPr>
        <w:tblW w:w="0" w:type="auto"/>
        <w:tblCellMar>
          <w:left w:w="0" w:type="dxa"/>
          <w:right w:w="0" w:type="dxa"/>
        </w:tblCellMar>
        <w:tblLook w:val="04A0"/>
      </w:tblPr>
      <w:tblGrid>
        <w:gridCol w:w="2340"/>
        <w:gridCol w:w="7061"/>
        <w:gridCol w:w="1065"/>
      </w:tblGrid>
      <w:tr w:rsidR="00F35E88" w:rsidRPr="0085455E" w:rsidTr="00795D69">
        <w:trPr>
          <w:trHeight w:val="15"/>
        </w:trPr>
        <w:tc>
          <w:tcPr>
            <w:tcW w:w="2340" w:type="dxa"/>
            <w:hideMark/>
          </w:tcPr>
          <w:p w:rsidR="00F35E88" w:rsidRPr="0085455E" w:rsidRDefault="00F35E88" w:rsidP="00795D69">
            <w:pPr>
              <w:spacing w:after="0" w:line="240" w:lineRule="auto"/>
              <w:rPr>
                <w:rFonts w:ascii="Times New Roman" w:eastAsia="Times New Roman" w:hAnsi="Times New Roman" w:cs="Times New Roman"/>
                <w:sz w:val="28"/>
                <w:szCs w:val="28"/>
              </w:rPr>
            </w:pPr>
          </w:p>
        </w:tc>
        <w:tc>
          <w:tcPr>
            <w:tcW w:w="7061" w:type="dxa"/>
            <w:hideMark/>
          </w:tcPr>
          <w:p w:rsidR="00F35E88" w:rsidRPr="0085455E" w:rsidRDefault="00F35E88" w:rsidP="00795D69">
            <w:pPr>
              <w:spacing w:after="0" w:line="240" w:lineRule="auto"/>
              <w:rPr>
                <w:rFonts w:ascii="Times New Roman" w:eastAsia="Times New Roman" w:hAnsi="Times New Roman" w:cs="Times New Roman"/>
                <w:sz w:val="28"/>
                <w:szCs w:val="28"/>
              </w:rPr>
            </w:pPr>
          </w:p>
        </w:tc>
        <w:tc>
          <w:tcPr>
            <w:tcW w:w="1065" w:type="dxa"/>
            <w:hideMark/>
          </w:tcPr>
          <w:p w:rsidR="00F35E88" w:rsidRPr="0085455E" w:rsidRDefault="00F35E88" w:rsidP="00795D69">
            <w:pPr>
              <w:spacing w:after="0" w:line="240" w:lineRule="auto"/>
              <w:rPr>
                <w:rFonts w:ascii="Times New Roman" w:eastAsia="Times New Roman" w:hAnsi="Times New Roman" w:cs="Times New Roman"/>
                <w:sz w:val="28"/>
                <w:szCs w:val="28"/>
              </w:rPr>
            </w:pPr>
          </w:p>
        </w:tc>
      </w:tr>
      <w:tr w:rsidR="00F35E88" w:rsidRPr="0085455E" w:rsidTr="00795D69">
        <w:tc>
          <w:tcPr>
            <w:tcW w:w="234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Вид схемы</w:t>
            </w:r>
          </w:p>
        </w:tc>
        <w:tc>
          <w:tcPr>
            <w:tcW w:w="706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Определение</w:t>
            </w:r>
          </w:p>
        </w:tc>
        <w:tc>
          <w:tcPr>
            <w:tcW w:w="10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Код вида схемы</w:t>
            </w:r>
          </w:p>
        </w:tc>
      </w:tr>
      <w:tr w:rsidR="00F35E88" w:rsidRPr="0085455E" w:rsidTr="00795D69">
        <w:tc>
          <w:tcPr>
            <w:tcW w:w="234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Схема электрическая</w:t>
            </w:r>
          </w:p>
        </w:tc>
        <w:tc>
          <w:tcPr>
            <w:tcW w:w="706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Документ, содержащий в виде условных изображений или обозначений составные части изделия, действующие при помощи электрической энергии, и их взаимосвязи</w:t>
            </w:r>
          </w:p>
        </w:tc>
        <w:tc>
          <w:tcPr>
            <w:tcW w:w="10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Э</w:t>
            </w:r>
          </w:p>
        </w:tc>
      </w:tr>
      <w:tr w:rsidR="00F35E88" w:rsidRPr="0085455E" w:rsidTr="00795D69">
        <w:tc>
          <w:tcPr>
            <w:tcW w:w="234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Схема гидравлическая</w:t>
            </w:r>
          </w:p>
        </w:tc>
        <w:tc>
          <w:tcPr>
            <w:tcW w:w="706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Документ, содержащий в виде условных изображений или обозначений составные части изделия, использующие жидкость, и их взаимосвязи</w:t>
            </w:r>
          </w:p>
        </w:tc>
        <w:tc>
          <w:tcPr>
            <w:tcW w:w="10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Г</w:t>
            </w:r>
          </w:p>
        </w:tc>
      </w:tr>
      <w:tr w:rsidR="00F35E88" w:rsidRPr="0085455E" w:rsidTr="00795D69">
        <w:tc>
          <w:tcPr>
            <w:tcW w:w="234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Схема пневматическая</w:t>
            </w:r>
          </w:p>
        </w:tc>
        <w:tc>
          <w:tcPr>
            <w:tcW w:w="706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Документ, содержащий в виде условных изображений или обозначений составные части изделия, использующие воздух, и их взаимосвязи</w:t>
            </w:r>
          </w:p>
        </w:tc>
        <w:tc>
          <w:tcPr>
            <w:tcW w:w="10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П</w:t>
            </w:r>
          </w:p>
        </w:tc>
      </w:tr>
      <w:tr w:rsidR="00F35E88" w:rsidRPr="0085455E" w:rsidTr="00795D69">
        <w:tc>
          <w:tcPr>
            <w:tcW w:w="234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Схема газовая (кроме пневматической схемы)</w:t>
            </w:r>
          </w:p>
        </w:tc>
        <w:tc>
          <w:tcPr>
            <w:tcW w:w="706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Документ, содержащий в виде условных изображений или обозначений составные части изделия, действующие с использованием газа, и их взаимосвязи</w:t>
            </w:r>
          </w:p>
        </w:tc>
        <w:tc>
          <w:tcPr>
            <w:tcW w:w="10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X</w:t>
            </w:r>
          </w:p>
        </w:tc>
      </w:tr>
      <w:tr w:rsidR="00F35E88" w:rsidRPr="0085455E" w:rsidTr="00795D69">
        <w:tc>
          <w:tcPr>
            <w:tcW w:w="234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Схема кинематическая</w:t>
            </w:r>
          </w:p>
        </w:tc>
        <w:tc>
          <w:tcPr>
            <w:tcW w:w="706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Документ, содержащий в виде условных изображений или обозначений механические составные части и их взаимосвязи</w:t>
            </w:r>
          </w:p>
        </w:tc>
        <w:tc>
          <w:tcPr>
            <w:tcW w:w="10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К</w:t>
            </w:r>
          </w:p>
        </w:tc>
      </w:tr>
      <w:tr w:rsidR="00F35E88" w:rsidRPr="0085455E" w:rsidTr="00795D69">
        <w:tc>
          <w:tcPr>
            <w:tcW w:w="234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Схема вакуумная</w:t>
            </w:r>
          </w:p>
        </w:tc>
        <w:tc>
          <w:tcPr>
            <w:tcW w:w="706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Документ, содержащий в виде условных изображений или обозначений составные части изделия, действующие при помощи вакуума либо создающие вакуум, и их взаимосвязи</w:t>
            </w:r>
          </w:p>
        </w:tc>
        <w:tc>
          <w:tcPr>
            <w:tcW w:w="10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В</w:t>
            </w:r>
          </w:p>
        </w:tc>
      </w:tr>
      <w:tr w:rsidR="00F35E88" w:rsidRPr="0085455E" w:rsidTr="00795D69">
        <w:tc>
          <w:tcPr>
            <w:tcW w:w="234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Схема оптическая</w:t>
            </w:r>
          </w:p>
        </w:tc>
        <w:tc>
          <w:tcPr>
            <w:tcW w:w="706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Документ, содержащий в виде условных изображений или обозначений оптические составные части изделия по ходу светового луча</w:t>
            </w:r>
          </w:p>
        </w:tc>
        <w:tc>
          <w:tcPr>
            <w:tcW w:w="10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Л</w:t>
            </w:r>
          </w:p>
        </w:tc>
      </w:tr>
      <w:tr w:rsidR="00F35E88" w:rsidRPr="0085455E" w:rsidTr="00795D69">
        <w:tc>
          <w:tcPr>
            <w:tcW w:w="234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Схема энергетическая</w:t>
            </w:r>
          </w:p>
        </w:tc>
        <w:tc>
          <w:tcPr>
            <w:tcW w:w="706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Документ, содержащий в виде условных изображений или обозначений составные части энергетических установок и их взаимосвязи</w:t>
            </w:r>
          </w:p>
        </w:tc>
        <w:tc>
          <w:tcPr>
            <w:tcW w:w="10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Р</w:t>
            </w:r>
          </w:p>
        </w:tc>
      </w:tr>
      <w:tr w:rsidR="00F35E88" w:rsidRPr="0085455E" w:rsidTr="00795D69">
        <w:tc>
          <w:tcPr>
            <w:tcW w:w="234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Схема деления</w:t>
            </w:r>
          </w:p>
        </w:tc>
        <w:tc>
          <w:tcPr>
            <w:tcW w:w="706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 xml:space="preserve">Документ, содержащий в виде условных обозначений состав изделия, </w:t>
            </w:r>
            <w:proofErr w:type="spellStart"/>
            <w:r w:rsidRPr="0085455E">
              <w:rPr>
                <w:rFonts w:ascii="Times New Roman" w:eastAsia="Times New Roman" w:hAnsi="Times New Roman" w:cs="Times New Roman"/>
                <w:sz w:val="28"/>
                <w:szCs w:val="28"/>
              </w:rPr>
              <w:t>входимость</w:t>
            </w:r>
            <w:proofErr w:type="spellEnd"/>
            <w:r w:rsidRPr="0085455E">
              <w:rPr>
                <w:rFonts w:ascii="Times New Roman" w:eastAsia="Times New Roman" w:hAnsi="Times New Roman" w:cs="Times New Roman"/>
                <w:sz w:val="28"/>
                <w:szCs w:val="28"/>
              </w:rPr>
              <w:t xml:space="preserve"> составных частей, их назначение и взаимосвязи</w:t>
            </w:r>
          </w:p>
        </w:tc>
        <w:tc>
          <w:tcPr>
            <w:tcW w:w="10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Е</w:t>
            </w:r>
          </w:p>
        </w:tc>
      </w:tr>
      <w:tr w:rsidR="00F35E88" w:rsidRPr="0085455E" w:rsidTr="00795D69">
        <w:tc>
          <w:tcPr>
            <w:tcW w:w="234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Схема комбинированная</w:t>
            </w:r>
          </w:p>
        </w:tc>
        <w:tc>
          <w:tcPr>
            <w:tcW w:w="706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Документ, содержащий элементы и взаимосвязи различных видов схем одного типа</w:t>
            </w:r>
          </w:p>
        </w:tc>
        <w:tc>
          <w:tcPr>
            <w:tcW w:w="10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w:t>
            </w:r>
          </w:p>
        </w:tc>
      </w:tr>
    </w:tbl>
    <w:p w:rsidR="00F35E88" w:rsidRPr="0085455E" w:rsidRDefault="00F35E88" w:rsidP="00F35E88">
      <w:pPr>
        <w:shd w:val="clear" w:color="auto" w:fill="FFFFFF"/>
        <w:spacing w:after="0" w:line="315" w:lineRule="atLeast"/>
        <w:textAlignment w:val="baseline"/>
        <w:rPr>
          <w:rFonts w:ascii="Times New Roman" w:eastAsia="Times New Roman" w:hAnsi="Times New Roman" w:cs="Times New Roman"/>
          <w:spacing w:val="2"/>
          <w:sz w:val="28"/>
          <w:szCs w:val="28"/>
        </w:rPr>
      </w:pPr>
    </w:p>
    <w:p w:rsidR="00F35E88" w:rsidRPr="0085455E" w:rsidRDefault="00F35E88" w:rsidP="00F35E88">
      <w:pPr>
        <w:shd w:val="clear" w:color="auto" w:fill="FFFFFF"/>
        <w:spacing w:after="0" w:line="360" w:lineRule="auto"/>
        <w:ind w:firstLine="709"/>
        <w:textAlignment w:val="baseline"/>
        <w:rPr>
          <w:rFonts w:ascii="Times New Roman" w:eastAsia="Times New Roman" w:hAnsi="Times New Roman" w:cs="Times New Roman"/>
          <w:spacing w:val="2"/>
          <w:sz w:val="28"/>
          <w:szCs w:val="28"/>
        </w:rPr>
      </w:pPr>
      <w:r w:rsidRPr="0085455E">
        <w:rPr>
          <w:rFonts w:ascii="Times New Roman" w:eastAsia="Times New Roman" w:hAnsi="Times New Roman" w:cs="Times New Roman"/>
          <w:spacing w:val="2"/>
          <w:sz w:val="28"/>
          <w:szCs w:val="28"/>
        </w:rPr>
        <w:t>Схемы в зависимости от основного назначения подразделяются на типы. Типы схем и их коды представлены в таблице.</w:t>
      </w:r>
      <w:r w:rsidRPr="0085455E">
        <w:rPr>
          <w:rFonts w:ascii="Times New Roman" w:eastAsia="Times New Roman" w:hAnsi="Times New Roman" w:cs="Times New Roman"/>
          <w:spacing w:val="2"/>
          <w:sz w:val="28"/>
          <w:szCs w:val="28"/>
        </w:rPr>
        <w:br/>
        <w:t xml:space="preserve">                                                                                                                                                       Таблица 2</w:t>
      </w:r>
    </w:p>
    <w:tbl>
      <w:tblPr>
        <w:tblW w:w="0" w:type="auto"/>
        <w:tblCellMar>
          <w:left w:w="0" w:type="dxa"/>
          <w:right w:w="0" w:type="dxa"/>
        </w:tblCellMar>
        <w:tblLook w:val="04A0"/>
      </w:tblPr>
      <w:tblGrid>
        <w:gridCol w:w="2141"/>
        <w:gridCol w:w="7109"/>
        <w:gridCol w:w="1216"/>
      </w:tblGrid>
      <w:tr w:rsidR="00F35E88" w:rsidRPr="0085455E" w:rsidTr="00795D69">
        <w:trPr>
          <w:trHeight w:val="15"/>
        </w:trPr>
        <w:tc>
          <w:tcPr>
            <w:tcW w:w="2141" w:type="dxa"/>
            <w:hideMark/>
          </w:tcPr>
          <w:p w:rsidR="00F35E88" w:rsidRPr="0085455E" w:rsidRDefault="00F35E88" w:rsidP="00795D69">
            <w:pPr>
              <w:spacing w:after="0" w:line="240" w:lineRule="auto"/>
              <w:rPr>
                <w:rFonts w:ascii="Times New Roman" w:eastAsia="Times New Roman" w:hAnsi="Times New Roman" w:cs="Times New Roman"/>
                <w:sz w:val="28"/>
                <w:szCs w:val="28"/>
              </w:rPr>
            </w:pPr>
          </w:p>
        </w:tc>
        <w:tc>
          <w:tcPr>
            <w:tcW w:w="7109" w:type="dxa"/>
            <w:hideMark/>
          </w:tcPr>
          <w:p w:rsidR="00F35E88" w:rsidRPr="0085455E" w:rsidRDefault="00F35E88" w:rsidP="00795D69">
            <w:pPr>
              <w:spacing w:after="0" w:line="240" w:lineRule="auto"/>
              <w:rPr>
                <w:rFonts w:ascii="Times New Roman" w:eastAsia="Times New Roman" w:hAnsi="Times New Roman" w:cs="Times New Roman"/>
                <w:sz w:val="28"/>
                <w:szCs w:val="28"/>
              </w:rPr>
            </w:pPr>
          </w:p>
        </w:tc>
        <w:tc>
          <w:tcPr>
            <w:tcW w:w="1216" w:type="dxa"/>
            <w:hideMark/>
          </w:tcPr>
          <w:p w:rsidR="00F35E88" w:rsidRPr="0085455E" w:rsidRDefault="00F35E88" w:rsidP="00795D69">
            <w:pPr>
              <w:spacing w:after="0" w:line="240" w:lineRule="auto"/>
              <w:rPr>
                <w:rFonts w:ascii="Times New Roman" w:eastAsia="Times New Roman" w:hAnsi="Times New Roman" w:cs="Times New Roman"/>
                <w:sz w:val="28"/>
                <w:szCs w:val="28"/>
              </w:rPr>
            </w:pPr>
          </w:p>
        </w:tc>
      </w:tr>
      <w:tr w:rsidR="00F35E88" w:rsidRPr="0085455E" w:rsidTr="00795D69">
        <w:tc>
          <w:tcPr>
            <w:tcW w:w="214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Тип схемы</w:t>
            </w:r>
          </w:p>
        </w:tc>
        <w:tc>
          <w:tcPr>
            <w:tcW w:w="7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Определение</w:t>
            </w:r>
          </w:p>
        </w:tc>
        <w:tc>
          <w:tcPr>
            <w:tcW w:w="1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Код типа схемы</w:t>
            </w:r>
          </w:p>
        </w:tc>
      </w:tr>
      <w:tr w:rsidR="00F35E88" w:rsidRPr="0085455E" w:rsidTr="00795D69">
        <w:tc>
          <w:tcPr>
            <w:tcW w:w="214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 xml:space="preserve">Схема </w:t>
            </w:r>
            <w:r w:rsidRPr="0085455E">
              <w:rPr>
                <w:rFonts w:ascii="Times New Roman" w:eastAsia="Times New Roman" w:hAnsi="Times New Roman" w:cs="Times New Roman"/>
                <w:sz w:val="28"/>
                <w:szCs w:val="28"/>
              </w:rPr>
              <w:lastRenderedPageBreak/>
              <w:t>структурная</w:t>
            </w:r>
          </w:p>
        </w:tc>
        <w:tc>
          <w:tcPr>
            <w:tcW w:w="7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lastRenderedPageBreak/>
              <w:t xml:space="preserve">Документ, определяющий основные функциональные </w:t>
            </w:r>
            <w:r w:rsidRPr="0085455E">
              <w:rPr>
                <w:rFonts w:ascii="Times New Roman" w:eastAsia="Times New Roman" w:hAnsi="Times New Roman" w:cs="Times New Roman"/>
                <w:sz w:val="28"/>
                <w:szCs w:val="28"/>
              </w:rPr>
              <w:lastRenderedPageBreak/>
              <w:t>части изделия, их назначение и взаимосвязи</w:t>
            </w:r>
          </w:p>
        </w:tc>
        <w:tc>
          <w:tcPr>
            <w:tcW w:w="1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lastRenderedPageBreak/>
              <w:t>1</w:t>
            </w:r>
          </w:p>
        </w:tc>
      </w:tr>
      <w:tr w:rsidR="00F35E88" w:rsidRPr="0085455E" w:rsidTr="00795D69">
        <w:tc>
          <w:tcPr>
            <w:tcW w:w="214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lastRenderedPageBreak/>
              <w:t>Схема функциональная</w:t>
            </w:r>
          </w:p>
        </w:tc>
        <w:tc>
          <w:tcPr>
            <w:tcW w:w="7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Документ, разъясняющий процессы, протекающие в отдельных функциональных цепях изделия (установки) или изделия (установки) в целом</w:t>
            </w:r>
          </w:p>
        </w:tc>
        <w:tc>
          <w:tcPr>
            <w:tcW w:w="1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2</w:t>
            </w:r>
          </w:p>
        </w:tc>
      </w:tr>
      <w:tr w:rsidR="00F35E88" w:rsidRPr="0085455E" w:rsidTr="00795D69">
        <w:tc>
          <w:tcPr>
            <w:tcW w:w="214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Схема принципиальная (полная)</w:t>
            </w:r>
          </w:p>
        </w:tc>
        <w:tc>
          <w:tcPr>
            <w:tcW w:w="7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Документ, определяющий полный состав элементов и взаимосвязи между ними и, как правило, дающий полное (детальное) представления о принципах работы изделия (установки)</w:t>
            </w:r>
          </w:p>
        </w:tc>
        <w:tc>
          <w:tcPr>
            <w:tcW w:w="1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3</w:t>
            </w:r>
          </w:p>
        </w:tc>
      </w:tr>
      <w:tr w:rsidR="00F35E88" w:rsidRPr="0085455E" w:rsidTr="00795D69">
        <w:tc>
          <w:tcPr>
            <w:tcW w:w="214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Схема соединений (монтажная)</w:t>
            </w:r>
          </w:p>
        </w:tc>
        <w:tc>
          <w:tcPr>
            <w:tcW w:w="7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Документ, показывающий соединения составных частей изделия (установки) и определяющий провода, жгуты, кабели или трубопроводы, которыми осуществляются эти соединения, а также места их присоединений и ввода (разъемы, платы, зажимы и т.п.)</w:t>
            </w:r>
          </w:p>
        </w:tc>
        <w:tc>
          <w:tcPr>
            <w:tcW w:w="1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4</w:t>
            </w:r>
          </w:p>
        </w:tc>
      </w:tr>
      <w:tr w:rsidR="00F35E88" w:rsidRPr="0085455E" w:rsidTr="00795D69">
        <w:tc>
          <w:tcPr>
            <w:tcW w:w="214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Схема подключения</w:t>
            </w:r>
            <w:r w:rsidRPr="0085455E">
              <w:rPr>
                <w:rFonts w:ascii="Times New Roman" w:eastAsia="Times New Roman" w:hAnsi="Times New Roman" w:cs="Times New Roman"/>
                <w:sz w:val="28"/>
                <w:szCs w:val="28"/>
              </w:rPr>
              <w:br/>
            </w:r>
          </w:p>
        </w:tc>
        <w:tc>
          <w:tcPr>
            <w:tcW w:w="7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Документ, показывающий внешние подключения изделия</w:t>
            </w:r>
          </w:p>
        </w:tc>
        <w:tc>
          <w:tcPr>
            <w:tcW w:w="1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5</w:t>
            </w:r>
          </w:p>
        </w:tc>
      </w:tr>
      <w:tr w:rsidR="00F35E88" w:rsidRPr="0085455E" w:rsidTr="00795D69">
        <w:tc>
          <w:tcPr>
            <w:tcW w:w="214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Схема общая</w:t>
            </w:r>
          </w:p>
        </w:tc>
        <w:tc>
          <w:tcPr>
            <w:tcW w:w="7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Документ, определяющий составные части комплекса и соединения их между собой на месте эксплуатации</w:t>
            </w:r>
          </w:p>
        </w:tc>
        <w:tc>
          <w:tcPr>
            <w:tcW w:w="1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6</w:t>
            </w:r>
          </w:p>
        </w:tc>
      </w:tr>
      <w:tr w:rsidR="00F35E88" w:rsidRPr="0085455E" w:rsidTr="00795D69">
        <w:tc>
          <w:tcPr>
            <w:tcW w:w="214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Схема расположения</w:t>
            </w:r>
          </w:p>
        </w:tc>
        <w:tc>
          <w:tcPr>
            <w:tcW w:w="7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 xml:space="preserve">Документ, определяющий относительное расположение составных частей изделия (установки), а при необходимости, также жгутов (проводов, кабелей), трубопроводов, </w:t>
            </w:r>
            <w:proofErr w:type="spellStart"/>
            <w:r w:rsidRPr="0085455E">
              <w:rPr>
                <w:rFonts w:ascii="Times New Roman" w:eastAsia="Times New Roman" w:hAnsi="Times New Roman" w:cs="Times New Roman"/>
                <w:sz w:val="28"/>
                <w:szCs w:val="28"/>
              </w:rPr>
              <w:t>световодов</w:t>
            </w:r>
            <w:proofErr w:type="spellEnd"/>
            <w:r w:rsidRPr="0085455E">
              <w:rPr>
                <w:rFonts w:ascii="Times New Roman" w:eastAsia="Times New Roman" w:hAnsi="Times New Roman" w:cs="Times New Roman"/>
                <w:sz w:val="28"/>
                <w:szCs w:val="28"/>
              </w:rPr>
              <w:t xml:space="preserve"> и т.п.</w:t>
            </w:r>
          </w:p>
        </w:tc>
        <w:tc>
          <w:tcPr>
            <w:tcW w:w="1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7</w:t>
            </w:r>
          </w:p>
        </w:tc>
      </w:tr>
      <w:tr w:rsidR="00F35E88" w:rsidRPr="0085455E" w:rsidTr="00795D69">
        <w:tc>
          <w:tcPr>
            <w:tcW w:w="214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Схема объединенная</w:t>
            </w:r>
            <w:r w:rsidRPr="0085455E">
              <w:rPr>
                <w:rFonts w:ascii="Times New Roman" w:eastAsia="Times New Roman" w:hAnsi="Times New Roman" w:cs="Times New Roman"/>
                <w:sz w:val="28"/>
                <w:szCs w:val="28"/>
              </w:rPr>
              <w:br/>
            </w:r>
          </w:p>
        </w:tc>
        <w:tc>
          <w:tcPr>
            <w:tcW w:w="7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Документ, содержащий элементы различных типов схем одного вида</w:t>
            </w:r>
          </w:p>
        </w:tc>
        <w:tc>
          <w:tcPr>
            <w:tcW w:w="1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35E88" w:rsidRPr="0085455E" w:rsidRDefault="00F35E88" w:rsidP="00795D69">
            <w:pPr>
              <w:spacing w:after="0" w:line="315" w:lineRule="atLeast"/>
              <w:jc w:val="center"/>
              <w:textAlignment w:val="baseline"/>
              <w:rPr>
                <w:rFonts w:ascii="Times New Roman" w:eastAsia="Times New Roman" w:hAnsi="Times New Roman" w:cs="Times New Roman"/>
                <w:sz w:val="28"/>
                <w:szCs w:val="28"/>
              </w:rPr>
            </w:pPr>
            <w:r w:rsidRPr="0085455E">
              <w:rPr>
                <w:rFonts w:ascii="Times New Roman" w:eastAsia="Times New Roman" w:hAnsi="Times New Roman" w:cs="Times New Roman"/>
                <w:sz w:val="28"/>
                <w:szCs w:val="28"/>
              </w:rPr>
              <w:t>0</w:t>
            </w:r>
          </w:p>
        </w:tc>
      </w:tr>
    </w:tbl>
    <w:p w:rsidR="00F35E88" w:rsidRPr="0085455E" w:rsidRDefault="00F35E88" w:rsidP="00F35E88">
      <w:pPr>
        <w:pStyle w:val="formattext"/>
        <w:shd w:val="clear" w:color="auto" w:fill="FFFFFF"/>
        <w:spacing w:before="0" w:beforeAutospacing="0" w:after="0" w:afterAutospacing="0" w:line="360" w:lineRule="auto"/>
        <w:ind w:firstLine="709"/>
        <w:textAlignment w:val="baseline"/>
        <w:rPr>
          <w:spacing w:val="2"/>
          <w:sz w:val="28"/>
          <w:szCs w:val="28"/>
        </w:rPr>
      </w:pP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shd w:val="clear" w:color="auto" w:fill="FFFFFF"/>
        </w:rPr>
      </w:pPr>
      <w:r w:rsidRPr="0085455E">
        <w:rPr>
          <w:spacing w:val="2"/>
          <w:sz w:val="28"/>
          <w:szCs w:val="28"/>
          <w:u w:val="single"/>
          <w:shd w:val="clear" w:color="auto" w:fill="FFFFFF"/>
        </w:rPr>
        <w:t>Схемы структурные</w:t>
      </w:r>
      <w:r w:rsidRPr="0085455E">
        <w:rPr>
          <w:spacing w:val="2"/>
          <w:sz w:val="28"/>
          <w:szCs w:val="28"/>
          <w:shd w:val="clear" w:color="auto" w:fill="FFFFFF"/>
        </w:rPr>
        <w:t xml:space="preserve"> разрабатывают при проектировании изделий (установок) на стадиях, предшествующих разработке схем других типов, и пользуются ими для общего ознакомления с изделием (установкой).</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b/>
          <w:spacing w:val="2"/>
          <w:sz w:val="28"/>
          <w:szCs w:val="28"/>
        </w:rPr>
      </w:pPr>
      <w:r w:rsidRPr="0085455E">
        <w:rPr>
          <w:spacing w:val="2"/>
          <w:sz w:val="28"/>
          <w:szCs w:val="28"/>
          <w:u w:val="single"/>
          <w:shd w:val="clear" w:color="auto" w:fill="FFFFFF"/>
        </w:rPr>
        <w:t>Схемами принципиальными</w:t>
      </w:r>
      <w:r w:rsidRPr="0085455E">
        <w:rPr>
          <w:spacing w:val="2"/>
          <w:sz w:val="28"/>
          <w:szCs w:val="28"/>
          <w:shd w:val="clear" w:color="auto" w:fill="FFFFFF"/>
        </w:rPr>
        <w:t xml:space="preserve"> пользуются для изучения принципов работы изделий (установок), а также при их наладке, контроле и ремонте. Они служат основанием для разработки других конструкторских документов, например схем соединений (монтажных) и чертежей.</w:t>
      </w:r>
    </w:p>
    <w:p w:rsidR="00F35E88" w:rsidRPr="0085455E" w:rsidRDefault="00F35E88" w:rsidP="00F35E88">
      <w:pPr>
        <w:shd w:val="clear" w:color="auto" w:fill="FFFFFF"/>
        <w:spacing w:after="0" w:line="360" w:lineRule="auto"/>
        <w:jc w:val="center"/>
        <w:textAlignment w:val="baseline"/>
        <w:outlineLvl w:val="2"/>
        <w:rPr>
          <w:rFonts w:ascii="Times New Roman" w:eastAsia="Times New Roman" w:hAnsi="Times New Roman" w:cs="Times New Roman"/>
          <w:b/>
          <w:spacing w:val="2"/>
          <w:sz w:val="28"/>
          <w:szCs w:val="28"/>
        </w:rPr>
      </w:pPr>
    </w:p>
    <w:p w:rsidR="00F35E88" w:rsidRPr="0085455E" w:rsidRDefault="00F35E88" w:rsidP="00F35E88">
      <w:pPr>
        <w:shd w:val="clear" w:color="auto" w:fill="FFFFFF"/>
        <w:spacing w:after="0" w:line="360" w:lineRule="auto"/>
        <w:jc w:val="center"/>
        <w:textAlignment w:val="baseline"/>
        <w:outlineLvl w:val="2"/>
        <w:rPr>
          <w:rFonts w:ascii="Times New Roman" w:eastAsia="Times New Roman" w:hAnsi="Times New Roman" w:cs="Times New Roman"/>
          <w:b/>
          <w:spacing w:val="2"/>
          <w:sz w:val="28"/>
          <w:szCs w:val="28"/>
        </w:rPr>
      </w:pPr>
      <w:r w:rsidRPr="0085455E">
        <w:rPr>
          <w:rFonts w:ascii="Times New Roman" w:eastAsia="Times New Roman" w:hAnsi="Times New Roman" w:cs="Times New Roman"/>
          <w:b/>
          <w:spacing w:val="2"/>
          <w:sz w:val="28"/>
          <w:szCs w:val="28"/>
        </w:rPr>
        <w:t>Лекция № 2. Правила выполнения структурных схем</w:t>
      </w:r>
    </w:p>
    <w:p w:rsidR="00F35E88" w:rsidRPr="0085455E" w:rsidRDefault="00F35E88" w:rsidP="00F35E88">
      <w:pPr>
        <w:shd w:val="clear" w:color="auto" w:fill="FFFFFF"/>
        <w:spacing w:after="0" w:line="360" w:lineRule="auto"/>
        <w:ind w:firstLine="709"/>
        <w:textAlignment w:val="baseline"/>
        <w:rPr>
          <w:rFonts w:ascii="Times New Roman" w:eastAsia="Times New Roman" w:hAnsi="Times New Roman" w:cs="Times New Roman"/>
          <w:spacing w:val="2"/>
          <w:sz w:val="28"/>
          <w:szCs w:val="28"/>
        </w:rPr>
      </w:pPr>
      <w:r w:rsidRPr="0085455E">
        <w:rPr>
          <w:rFonts w:ascii="Times New Roman" w:eastAsia="Times New Roman" w:hAnsi="Times New Roman" w:cs="Times New Roman"/>
          <w:spacing w:val="2"/>
          <w:sz w:val="28"/>
          <w:szCs w:val="28"/>
        </w:rPr>
        <w:t xml:space="preserve">На структурной схеме изображают все основные функциональные части изделия (элементы, устройства и функциональные группы) и основные взаимосвязи между ними. Функциональные части на схеме изображают в виде прямоугольников или УГО. Графическое построение схемы должно обеспечивать наилучшее представление о последовательности взаимодействия функциональных частей в </w:t>
      </w:r>
      <w:r w:rsidRPr="0085455E">
        <w:rPr>
          <w:rFonts w:ascii="Times New Roman" w:eastAsia="Times New Roman" w:hAnsi="Times New Roman" w:cs="Times New Roman"/>
          <w:spacing w:val="2"/>
          <w:sz w:val="28"/>
          <w:szCs w:val="28"/>
        </w:rPr>
        <w:lastRenderedPageBreak/>
        <w:t>изделии. На линиях взаимосвязей рекомендуется стрелками обозначать направление хода процессов, происходящих в изделии.</w:t>
      </w:r>
    </w:p>
    <w:p w:rsidR="00F35E88" w:rsidRPr="0085455E" w:rsidRDefault="00F35E88" w:rsidP="00F35E88">
      <w:pPr>
        <w:shd w:val="clear" w:color="auto" w:fill="FFFFFF"/>
        <w:spacing w:after="0" w:line="360" w:lineRule="auto"/>
        <w:ind w:firstLine="709"/>
        <w:textAlignment w:val="baseline"/>
        <w:rPr>
          <w:rFonts w:ascii="Times New Roman" w:eastAsia="Times New Roman" w:hAnsi="Times New Roman" w:cs="Times New Roman"/>
          <w:spacing w:val="2"/>
          <w:sz w:val="28"/>
          <w:szCs w:val="28"/>
        </w:rPr>
      </w:pPr>
      <w:r w:rsidRPr="0085455E">
        <w:rPr>
          <w:rFonts w:ascii="Times New Roman" w:eastAsia="Times New Roman" w:hAnsi="Times New Roman" w:cs="Times New Roman"/>
          <w:spacing w:val="2"/>
          <w:sz w:val="28"/>
          <w:szCs w:val="28"/>
        </w:rPr>
        <w:t>На схеме должны быть указаны наименования каждой функциональной части изделия, если для ее обозначения применен прямоугольник. На схеме допускается указывать тип элемента (устройства) и (или) обозначение документа (основного конструкторского документа, стандарта, технических условий), на основании которого этот элемент (устройство) применен.</w:t>
      </w:r>
    </w:p>
    <w:p w:rsidR="00F35E88" w:rsidRPr="0085455E" w:rsidRDefault="00F35E88" w:rsidP="00F35E88">
      <w:pPr>
        <w:shd w:val="clear" w:color="auto" w:fill="FFFFFF"/>
        <w:spacing w:after="0" w:line="360" w:lineRule="auto"/>
        <w:ind w:firstLine="709"/>
        <w:textAlignment w:val="baseline"/>
        <w:rPr>
          <w:rFonts w:ascii="Times New Roman" w:eastAsia="Times New Roman" w:hAnsi="Times New Roman" w:cs="Times New Roman"/>
          <w:spacing w:val="2"/>
          <w:sz w:val="28"/>
          <w:szCs w:val="28"/>
        </w:rPr>
      </w:pPr>
      <w:r w:rsidRPr="0085455E">
        <w:rPr>
          <w:rFonts w:ascii="Times New Roman" w:eastAsia="Times New Roman" w:hAnsi="Times New Roman" w:cs="Times New Roman"/>
          <w:spacing w:val="2"/>
          <w:sz w:val="28"/>
          <w:szCs w:val="28"/>
        </w:rPr>
        <w:t>При изображении функциональных частей в виде прямоугольников наименования, типы и обозначения рекомендуется вписывать внутрь прямоугольников.</w:t>
      </w:r>
    </w:p>
    <w:p w:rsidR="00F35E88" w:rsidRPr="0085455E" w:rsidRDefault="00F35E88" w:rsidP="00F35E88">
      <w:pPr>
        <w:shd w:val="clear" w:color="auto" w:fill="FFFFFF"/>
        <w:spacing w:after="0" w:line="360" w:lineRule="auto"/>
        <w:ind w:firstLine="709"/>
        <w:textAlignment w:val="baseline"/>
        <w:rPr>
          <w:rFonts w:ascii="Times New Roman" w:eastAsia="Times New Roman" w:hAnsi="Times New Roman" w:cs="Times New Roman"/>
          <w:spacing w:val="2"/>
          <w:sz w:val="28"/>
          <w:szCs w:val="28"/>
        </w:rPr>
      </w:pPr>
      <w:r w:rsidRPr="0085455E">
        <w:rPr>
          <w:rFonts w:ascii="Times New Roman" w:eastAsia="Times New Roman" w:hAnsi="Times New Roman" w:cs="Times New Roman"/>
          <w:spacing w:val="2"/>
          <w:sz w:val="28"/>
          <w:szCs w:val="28"/>
        </w:rPr>
        <w:t>При большом количестве функциональных частей допускается взамен наименований, типов и обозначений проставлять порядковые номера справа от изображения или над ним, как правило, сверху вниз в направлении слева направо. В этом случае наименования, типы и обозначения указывают в таблице, помещаемой на поле схемы.</w:t>
      </w:r>
    </w:p>
    <w:p w:rsidR="00F35E88" w:rsidRPr="0085455E" w:rsidRDefault="00F35E88" w:rsidP="00F35E88">
      <w:pPr>
        <w:pStyle w:val="3"/>
        <w:shd w:val="clear" w:color="auto" w:fill="FFFFFF"/>
        <w:spacing w:before="0" w:beforeAutospacing="0" w:after="0" w:afterAutospacing="0" w:line="360" w:lineRule="auto"/>
        <w:jc w:val="center"/>
        <w:textAlignment w:val="baseline"/>
        <w:rPr>
          <w:bCs w:val="0"/>
          <w:spacing w:val="2"/>
          <w:sz w:val="28"/>
          <w:szCs w:val="28"/>
        </w:rPr>
      </w:pPr>
    </w:p>
    <w:p w:rsidR="00F35E88" w:rsidRPr="0085455E" w:rsidRDefault="00F35E88" w:rsidP="00F35E88">
      <w:pPr>
        <w:pStyle w:val="3"/>
        <w:shd w:val="clear" w:color="auto" w:fill="FFFFFF"/>
        <w:spacing w:before="0" w:beforeAutospacing="0" w:after="0" w:afterAutospacing="0" w:line="360" w:lineRule="auto"/>
        <w:jc w:val="center"/>
        <w:textAlignment w:val="baseline"/>
        <w:rPr>
          <w:bCs w:val="0"/>
          <w:spacing w:val="2"/>
          <w:sz w:val="28"/>
          <w:szCs w:val="28"/>
        </w:rPr>
      </w:pPr>
      <w:r w:rsidRPr="0085455E">
        <w:rPr>
          <w:bCs w:val="0"/>
          <w:spacing w:val="2"/>
          <w:sz w:val="28"/>
          <w:szCs w:val="28"/>
        </w:rPr>
        <w:t>Правила выполнения принципиальных схем</w:t>
      </w:r>
    </w:p>
    <w:p w:rsidR="00F35E88" w:rsidRPr="0085455E" w:rsidRDefault="00F35E88" w:rsidP="00F35E88">
      <w:pPr>
        <w:pStyle w:val="formattext"/>
        <w:shd w:val="clear" w:color="auto" w:fill="FFFFFF"/>
        <w:spacing w:before="0" w:beforeAutospacing="0" w:after="0" w:afterAutospacing="0" w:line="360" w:lineRule="auto"/>
        <w:ind w:firstLine="709"/>
        <w:textAlignment w:val="baseline"/>
        <w:rPr>
          <w:spacing w:val="2"/>
          <w:sz w:val="28"/>
          <w:szCs w:val="28"/>
        </w:rPr>
      </w:pPr>
      <w:r w:rsidRPr="0085455E">
        <w:rPr>
          <w:spacing w:val="2"/>
          <w:sz w:val="28"/>
          <w:szCs w:val="28"/>
        </w:rPr>
        <w:t>На принципиальной схеме изображают все электрические элементы или устройства, необходимые для осуществления и контроля в изделии установленных электрических процессов, все электрические взаимосвязи между ними, а также электрические элементы (соединители, зажимы и т.д.), которыми заканчиваются входные и выходные цепи.</w:t>
      </w:r>
    </w:p>
    <w:p w:rsidR="00F35E88" w:rsidRPr="0085455E" w:rsidRDefault="00F35E88" w:rsidP="00F35E88">
      <w:pPr>
        <w:pStyle w:val="formattext"/>
        <w:shd w:val="clear" w:color="auto" w:fill="FFFFFF"/>
        <w:spacing w:before="0" w:beforeAutospacing="0" w:after="0" w:afterAutospacing="0" w:line="360" w:lineRule="auto"/>
        <w:ind w:firstLine="709"/>
        <w:textAlignment w:val="baseline"/>
        <w:rPr>
          <w:spacing w:val="2"/>
          <w:sz w:val="28"/>
          <w:szCs w:val="28"/>
          <w:shd w:val="clear" w:color="auto" w:fill="FFFFFF"/>
        </w:rPr>
      </w:pPr>
      <w:r w:rsidRPr="0085455E">
        <w:rPr>
          <w:spacing w:val="2"/>
          <w:sz w:val="28"/>
          <w:szCs w:val="28"/>
          <w:shd w:val="clear" w:color="auto" w:fill="FFFFFF"/>
        </w:rPr>
        <w:t>Схемы выполняют для изделий, находящихся в отключенном положении.</w:t>
      </w:r>
    </w:p>
    <w:p w:rsidR="00F35E88" w:rsidRPr="0085455E" w:rsidRDefault="00F35E88" w:rsidP="00F35E88">
      <w:pPr>
        <w:pStyle w:val="formattext"/>
        <w:shd w:val="clear" w:color="auto" w:fill="FFFFFF"/>
        <w:spacing w:before="0" w:beforeAutospacing="0" w:after="0" w:afterAutospacing="0" w:line="360" w:lineRule="auto"/>
        <w:ind w:firstLine="709"/>
        <w:textAlignment w:val="baseline"/>
        <w:rPr>
          <w:spacing w:val="2"/>
          <w:sz w:val="28"/>
          <w:szCs w:val="28"/>
          <w:shd w:val="clear" w:color="auto" w:fill="FFFFFF"/>
        </w:rPr>
      </w:pPr>
      <w:r w:rsidRPr="0085455E">
        <w:rPr>
          <w:spacing w:val="2"/>
          <w:sz w:val="28"/>
          <w:szCs w:val="28"/>
          <w:shd w:val="clear" w:color="auto" w:fill="FFFFFF"/>
        </w:rPr>
        <w:t>Элементы и устройства, УГО которых установлены в стандартах ЕСКД, изображают на схеме в виде этих УГО.</w:t>
      </w:r>
    </w:p>
    <w:p w:rsidR="00F35E88" w:rsidRPr="0085455E" w:rsidRDefault="00F35E88" w:rsidP="00F35E88">
      <w:pPr>
        <w:pStyle w:val="formattext"/>
        <w:shd w:val="clear" w:color="auto" w:fill="FFFFFF"/>
        <w:spacing w:before="0" w:beforeAutospacing="0" w:after="0" w:afterAutospacing="0" w:line="360" w:lineRule="auto"/>
        <w:ind w:firstLine="709"/>
        <w:textAlignment w:val="baseline"/>
        <w:rPr>
          <w:spacing w:val="2"/>
          <w:sz w:val="28"/>
          <w:szCs w:val="28"/>
          <w:shd w:val="clear" w:color="auto" w:fill="FFFFFF"/>
        </w:rPr>
      </w:pPr>
      <w:r w:rsidRPr="0085455E">
        <w:rPr>
          <w:spacing w:val="2"/>
          <w:sz w:val="28"/>
          <w:szCs w:val="28"/>
          <w:shd w:val="clear" w:color="auto" w:fill="FFFFFF"/>
        </w:rPr>
        <w:t>Каждый элемент и (или) устройство, имеющее самостоятельную принципиальную схему и рассматриваемое как элемент, входящие в изделие и изображенные на схеме, должны иметь обозначение (позиционное обозначение) в соответствии с </w:t>
      </w:r>
      <w:hyperlink r:id="rId6" w:history="1">
        <w:r w:rsidRPr="0085455E">
          <w:rPr>
            <w:rStyle w:val="aa"/>
            <w:spacing w:val="2"/>
            <w:sz w:val="28"/>
            <w:szCs w:val="28"/>
            <w:shd w:val="clear" w:color="auto" w:fill="FFFFFF"/>
          </w:rPr>
          <w:t>ГОСТ 2.710</w:t>
        </w:r>
      </w:hyperlink>
      <w:r w:rsidRPr="0085455E">
        <w:rPr>
          <w:sz w:val="28"/>
          <w:szCs w:val="28"/>
        </w:rPr>
        <w:t>-2011 г</w:t>
      </w:r>
      <w:r w:rsidRPr="0085455E">
        <w:rPr>
          <w:spacing w:val="2"/>
          <w:sz w:val="28"/>
          <w:szCs w:val="28"/>
          <w:shd w:val="clear" w:color="auto" w:fill="FFFFFF"/>
        </w:rPr>
        <w:t>.</w:t>
      </w:r>
    </w:p>
    <w:p w:rsidR="00F35E88" w:rsidRPr="0085455E" w:rsidRDefault="00F35E88" w:rsidP="00F35E88">
      <w:pPr>
        <w:pStyle w:val="formattext"/>
        <w:shd w:val="clear" w:color="auto" w:fill="FFFFFF"/>
        <w:spacing w:before="0" w:beforeAutospacing="0" w:after="0" w:afterAutospacing="0" w:line="360" w:lineRule="auto"/>
        <w:ind w:firstLine="709"/>
        <w:textAlignment w:val="baseline"/>
        <w:rPr>
          <w:spacing w:val="2"/>
          <w:sz w:val="28"/>
          <w:szCs w:val="28"/>
          <w:shd w:val="clear" w:color="auto" w:fill="FFFFFF"/>
        </w:rPr>
      </w:pPr>
      <w:r w:rsidRPr="0085455E">
        <w:rPr>
          <w:spacing w:val="2"/>
          <w:sz w:val="28"/>
          <w:szCs w:val="28"/>
        </w:rPr>
        <w:t xml:space="preserve">Порядковые номера элементам (устройствам) следует присваивать, начиная с единицы, в пределах группы элементов (устройств), которым на схеме присвоено одинаковое буквенное позиционное обозначение. Порядковые номера следует </w:t>
      </w:r>
      <w:r w:rsidRPr="0085455E">
        <w:rPr>
          <w:spacing w:val="2"/>
          <w:sz w:val="28"/>
          <w:szCs w:val="28"/>
        </w:rPr>
        <w:lastRenderedPageBreak/>
        <w:t>присваивать в соответствии с после</w:t>
      </w:r>
      <w:r w:rsidR="0085455E">
        <w:rPr>
          <w:spacing w:val="2"/>
          <w:sz w:val="28"/>
          <w:szCs w:val="28"/>
        </w:rPr>
        <w:t>дова</w:t>
      </w:r>
      <w:r w:rsidRPr="0085455E">
        <w:rPr>
          <w:spacing w:val="2"/>
          <w:sz w:val="28"/>
          <w:szCs w:val="28"/>
        </w:rPr>
        <w:t>тельностью расположения элементов или устройств на схеме сверху вниз в направлении слева направо. При необходимости допускается изменять последовательность присвоения порядковых номеров в зависимости от размещения элементов в изделии, направления прохождения сигналов или функциональной последовательности процесса.</w:t>
      </w:r>
      <w:r w:rsidRPr="0085455E">
        <w:rPr>
          <w:spacing w:val="2"/>
          <w:sz w:val="28"/>
          <w:szCs w:val="28"/>
          <w:shd w:val="clear" w:color="auto" w:fill="FFFFFF"/>
        </w:rPr>
        <w:t xml:space="preserve"> Позиционные обозначения проставляют на схеме рядом с УГО элементов и (или) устройств с правой стороны или над ними.</w:t>
      </w:r>
    </w:p>
    <w:p w:rsidR="00F35E88" w:rsidRPr="0085455E" w:rsidRDefault="00F35E88" w:rsidP="00F35E88">
      <w:pPr>
        <w:pStyle w:val="formattext"/>
        <w:shd w:val="clear" w:color="auto" w:fill="FFFFFF"/>
        <w:spacing w:before="0" w:beforeAutospacing="0" w:after="0" w:afterAutospacing="0" w:line="360" w:lineRule="auto"/>
        <w:ind w:firstLine="709"/>
        <w:textAlignment w:val="baseline"/>
        <w:rPr>
          <w:spacing w:val="2"/>
          <w:sz w:val="28"/>
          <w:szCs w:val="28"/>
          <w:shd w:val="clear" w:color="auto" w:fill="FFFFFF"/>
        </w:rPr>
      </w:pPr>
      <w:r w:rsidRPr="0085455E">
        <w:rPr>
          <w:spacing w:val="2"/>
          <w:sz w:val="28"/>
          <w:szCs w:val="28"/>
          <w:shd w:val="clear" w:color="auto" w:fill="FFFFFF"/>
        </w:rPr>
        <w:t>При однолинейном изображении около одного УГО, заменяющего несколько УГО од</w:t>
      </w:r>
      <w:r w:rsidR="0085455E">
        <w:rPr>
          <w:spacing w:val="2"/>
          <w:sz w:val="28"/>
          <w:szCs w:val="28"/>
          <w:shd w:val="clear" w:color="auto" w:fill="FFFFFF"/>
        </w:rPr>
        <w:t>инако</w:t>
      </w:r>
      <w:r w:rsidRPr="0085455E">
        <w:rPr>
          <w:spacing w:val="2"/>
          <w:sz w:val="28"/>
          <w:szCs w:val="28"/>
          <w:shd w:val="clear" w:color="auto" w:fill="FFFFFF"/>
        </w:rPr>
        <w:t>вых элементов или устройств, указывают позиционные обозначения всех этих элементов или устройств.</w:t>
      </w:r>
    </w:p>
    <w:p w:rsidR="00F35E88" w:rsidRPr="0085455E" w:rsidRDefault="00F35E88" w:rsidP="00F35E88">
      <w:pPr>
        <w:pStyle w:val="formattext"/>
        <w:shd w:val="clear" w:color="auto" w:fill="FFFFFF"/>
        <w:spacing w:before="0" w:beforeAutospacing="0" w:after="0" w:afterAutospacing="0" w:line="360" w:lineRule="auto"/>
        <w:ind w:firstLine="709"/>
        <w:textAlignment w:val="baseline"/>
        <w:rPr>
          <w:spacing w:val="2"/>
          <w:sz w:val="28"/>
          <w:szCs w:val="28"/>
          <w:shd w:val="clear" w:color="auto" w:fill="FFFFFF"/>
        </w:rPr>
      </w:pPr>
      <w:r w:rsidRPr="0085455E">
        <w:rPr>
          <w:spacing w:val="2"/>
          <w:sz w:val="28"/>
          <w:szCs w:val="28"/>
          <w:shd w:val="clear" w:color="auto" w:fill="FFFFFF"/>
        </w:rPr>
        <w:t>При указании около УГО номиналов резисторов и конденсаторов допускается применять упрощенный способ обозначения единиц величин.</w:t>
      </w:r>
    </w:p>
    <w:p w:rsidR="00F35E88" w:rsidRPr="0085455E" w:rsidRDefault="00F35E88" w:rsidP="00F35E88">
      <w:pPr>
        <w:pStyle w:val="formattext"/>
        <w:shd w:val="clear" w:color="auto" w:fill="FFFFFF"/>
        <w:spacing w:before="0" w:beforeAutospacing="0" w:after="0" w:afterAutospacing="0" w:line="360" w:lineRule="auto"/>
        <w:ind w:firstLine="709"/>
        <w:jc w:val="center"/>
        <w:textAlignment w:val="baseline"/>
        <w:rPr>
          <w:spacing w:val="2"/>
          <w:sz w:val="28"/>
          <w:szCs w:val="28"/>
          <w:shd w:val="clear" w:color="auto" w:fill="FFFFFF"/>
        </w:rPr>
      </w:pPr>
      <w:r w:rsidRPr="0085455E">
        <w:rPr>
          <w:sz w:val="28"/>
          <w:szCs w:val="28"/>
        </w:rPr>
        <w:br/>
      </w:r>
      <w:r w:rsidRPr="0085455E">
        <w:rPr>
          <w:noProof/>
          <w:sz w:val="28"/>
          <w:szCs w:val="28"/>
        </w:rPr>
        <w:drawing>
          <wp:inline distT="0" distB="0" distL="0" distR="0">
            <wp:extent cx="1676400" cy="2238375"/>
            <wp:effectExtent l="19050" t="0" r="0" b="0"/>
            <wp:docPr id="65" name="Рисунок 65" descr="ГОСТ 2.702-2011 Единая система конструкторской документации (ЕСКД). Правила выполнения электрических сх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ГОСТ 2.702-2011 Единая система конструкторской документации (ЕСКД). Правила выполнения электрических схем"/>
                    <pic:cNvPicPr>
                      <a:picLocks noChangeAspect="1" noChangeArrowheads="1"/>
                    </pic:cNvPicPr>
                  </pic:nvPicPr>
                  <pic:blipFill>
                    <a:blip r:embed="rId7"/>
                    <a:srcRect/>
                    <a:stretch>
                      <a:fillRect/>
                    </a:stretch>
                  </pic:blipFill>
                  <pic:spPr bwMode="auto">
                    <a:xfrm>
                      <a:off x="0" y="0"/>
                      <a:ext cx="1676400" cy="2238375"/>
                    </a:xfrm>
                    <a:prstGeom prst="rect">
                      <a:avLst/>
                    </a:prstGeom>
                    <a:noFill/>
                    <a:ln w="9525">
                      <a:noFill/>
                      <a:miter lim="800000"/>
                      <a:headEnd/>
                      <a:tailEnd/>
                    </a:ln>
                  </pic:spPr>
                </pic:pic>
              </a:graphicData>
            </a:graphic>
          </wp:inline>
        </w:drawing>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shd w:val="clear" w:color="auto" w:fill="FFFFFF"/>
        </w:rPr>
      </w:pPr>
      <w:r w:rsidRPr="0085455E">
        <w:rPr>
          <w:spacing w:val="2"/>
          <w:sz w:val="28"/>
          <w:szCs w:val="28"/>
          <w:shd w:val="clear" w:color="auto" w:fill="FFFFFF"/>
        </w:rPr>
        <w:t>На схеме следует указывать обозначения выводов (контактов) элементов (устройств), нанесенные на изделие или установленные в их документации.</w:t>
      </w:r>
      <w:r w:rsidRPr="0085455E">
        <w:rPr>
          <w:spacing w:val="2"/>
          <w:sz w:val="28"/>
          <w:szCs w:val="28"/>
        </w:rPr>
        <w:t xml:space="preserve"> </w:t>
      </w:r>
      <w:r w:rsidRPr="0085455E">
        <w:rPr>
          <w:spacing w:val="2"/>
          <w:sz w:val="28"/>
          <w:szCs w:val="28"/>
          <w:shd w:val="clear" w:color="auto" w:fill="FFFFFF"/>
        </w:rPr>
        <w:t>Если в конструкции элемента (устройства) и в его документации обозначения выводов (контактов) не указаны, то допускается условно присваивать им обозначения на схеме, повторяя их в дальнейшем в соответствующих конструкторских документах.</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shd w:val="clear" w:color="auto" w:fill="FFFFFF"/>
        </w:rPr>
      </w:pPr>
      <w:r w:rsidRPr="0085455E">
        <w:rPr>
          <w:spacing w:val="2"/>
          <w:sz w:val="28"/>
          <w:szCs w:val="28"/>
          <w:shd w:val="clear" w:color="auto" w:fill="FFFFFF"/>
        </w:rPr>
        <w:t>На схеме рекомендуется указывать характеристики входных и выходных цепей изделия (частоту, напряжение, силу тока, сопротивление, индуктивность и т.д.), а также параметры, подлежащие измерению на контрольных контактах, гнездах и т.д.</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shd w:val="clear" w:color="auto" w:fill="FFFFFF"/>
        </w:rPr>
      </w:pPr>
    </w:p>
    <w:p w:rsidR="00F35E88" w:rsidRPr="0085455E" w:rsidRDefault="00F35E88" w:rsidP="00F35E88">
      <w:pPr>
        <w:pStyle w:val="formattext"/>
        <w:shd w:val="clear" w:color="auto" w:fill="FFFFFF"/>
        <w:spacing w:before="0" w:beforeAutospacing="0" w:after="0" w:afterAutospacing="0" w:line="360" w:lineRule="auto"/>
        <w:jc w:val="center"/>
        <w:textAlignment w:val="baseline"/>
        <w:rPr>
          <w:b/>
          <w:spacing w:val="2"/>
          <w:sz w:val="28"/>
          <w:szCs w:val="28"/>
        </w:rPr>
      </w:pPr>
      <w:r w:rsidRPr="0085455E">
        <w:rPr>
          <w:b/>
          <w:spacing w:val="2"/>
          <w:sz w:val="28"/>
          <w:szCs w:val="28"/>
        </w:rPr>
        <w:t>Общие требования к выполнению схем</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lastRenderedPageBreak/>
        <w:t>Схемы выполняют без соблюдения масштаба, действительное пространственное расположение составных частей изделия (установки) не учитывают или учитывают приближенно.</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Условные графические обозначения (УГО) элементов, устройств, функциональных групп и соединяющие их линии взаимосвязи следует располагать на схеме таким образом, чтобы обеспечивать наилучшее представление о структуре изделия и взаимодействии его составных частей.</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Допускается располагать УГО на схеме в том же порядке, в котором они расположены в изделии, при условии, что это не нарушит удобочитаемость схемы.</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 xml:space="preserve"> При наличии в изделии нескольких одинаковых элементов (устройств, функциональных групп), соединенных параллельно, допускается вместо изображения всех ветвей параллельного соединения изображать только одну ветвь, указав количество ветвей при помощи обозначения ответвления. Около УГО, изображенных в одной ветви, проставляют их обозначения. При этом должны быть учтены все элементы, устройства или функциональные группы, входящие в это параллельное соединение (см. рисунок 1).</w:t>
      </w:r>
    </w:p>
    <w:p w:rsidR="00F35E88" w:rsidRPr="0085455E" w:rsidRDefault="00F35E88" w:rsidP="00F35E88">
      <w:pPr>
        <w:pStyle w:val="topleveltext"/>
        <w:shd w:val="clear" w:color="auto" w:fill="FFFFFF"/>
        <w:spacing w:before="0" w:beforeAutospacing="0" w:after="0" w:afterAutospacing="0" w:line="360" w:lineRule="auto"/>
        <w:ind w:firstLine="709"/>
        <w:jc w:val="center"/>
        <w:textAlignment w:val="baseline"/>
        <w:rPr>
          <w:spacing w:val="2"/>
          <w:sz w:val="28"/>
          <w:szCs w:val="28"/>
        </w:rPr>
      </w:pPr>
      <w:r w:rsidRPr="0085455E">
        <w:rPr>
          <w:noProof/>
          <w:spacing w:val="2"/>
          <w:sz w:val="28"/>
          <w:szCs w:val="28"/>
        </w:rPr>
        <w:drawing>
          <wp:inline distT="0" distB="0" distL="0" distR="0">
            <wp:extent cx="4067175" cy="609600"/>
            <wp:effectExtent l="19050" t="0" r="9525" b="0"/>
            <wp:docPr id="5" name="Рисунок 15" descr="ГОСТ 2.701-2008 Единая система конструкторской документации (ЕСКД). Схемы. Виды и типы. Общие требования к выполнению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ОСТ 2.701-2008 Единая система конструкторской документации (ЕСКД). Схемы. Виды и типы. Общие требования к выполнению (с Поправкой)"/>
                    <pic:cNvPicPr>
                      <a:picLocks noChangeAspect="1" noChangeArrowheads="1"/>
                    </pic:cNvPicPr>
                  </pic:nvPicPr>
                  <pic:blipFill>
                    <a:blip r:embed="rId8"/>
                    <a:srcRect/>
                    <a:stretch>
                      <a:fillRect/>
                    </a:stretch>
                  </pic:blipFill>
                  <pic:spPr bwMode="auto">
                    <a:xfrm>
                      <a:off x="0" y="0"/>
                      <a:ext cx="4067175" cy="609600"/>
                    </a:xfrm>
                    <a:prstGeom prst="rect">
                      <a:avLst/>
                    </a:prstGeom>
                    <a:noFill/>
                    <a:ln w="9525">
                      <a:noFill/>
                      <a:miter lim="800000"/>
                      <a:headEnd/>
                      <a:tailEnd/>
                    </a:ln>
                  </pic:spPr>
                </pic:pic>
              </a:graphicData>
            </a:graphic>
          </wp:inline>
        </w:drawing>
      </w:r>
    </w:p>
    <w:p w:rsidR="00F35E88" w:rsidRPr="0085455E" w:rsidRDefault="00F35E88" w:rsidP="00F35E88">
      <w:pPr>
        <w:pStyle w:val="formattext"/>
        <w:shd w:val="clear" w:color="auto" w:fill="FFFFFF"/>
        <w:tabs>
          <w:tab w:val="left" w:pos="4770"/>
        </w:tabs>
        <w:spacing w:before="0" w:beforeAutospacing="0" w:after="0" w:afterAutospacing="0" w:line="315" w:lineRule="atLeast"/>
        <w:ind w:firstLine="709"/>
        <w:jc w:val="both"/>
        <w:textAlignment w:val="baseline"/>
        <w:rPr>
          <w:spacing w:val="2"/>
          <w:sz w:val="28"/>
          <w:szCs w:val="28"/>
        </w:rPr>
      </w:pPr>
      <w:r w:rsidRPr="0085455E">
        <w:rPr>
          <w:spacing w:val="2"/>
          <w:sz w:val="28"/>
          <w:szCs w:val="28"/>
        </w:rPr>
        <w:tab/>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При наличии в изделии трех и более одинаковых элементов (устройств, функциональных групп), соединенных последовательно, допускается вместо изображения всех последовательно соединенных элементов (устройств, функциональных групп) изображать только первый и последний элементы (устройства, функциональные группы), показывая связи между ними штриховыми линиями.</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При этом над штриховой линией указывают общее количество одинаковых элементов. Элементы в этом случае записывают в перечень элементов в одну строку.</w:t>
      </w:r>
    </w:p>
    <w:p w:rsidR="00F35E88" w:rsidRPr="0085455E" w:rsidRDefault="00F35E88" w:rsidP="00F35E88">
      <w:pPr>
        <w:pStyle w:val="topleveltext"/>
        <w:shd w:val="clear" w:color="auto" w:fill="FFFFFF"/>
        <w:spacing w:before="0" w:beforeAutospacing="0" w:after="0" w:afterAutospacing="0" w:line="315" w:lineRule="atLeast"/>
        <w:jc w:val="center"/>
        <w:textAlignment w:val="baseline"/>
        <w:rPr>
          <w:spacing w:val="2"/>
          <w:sz w:val="28"/>
          <w:szCs w:val="28"/>
        </w:rPr>
      </w:pPr>
      <w:r w:rsidRPr="0085455E">
        <w:rPr>
          <w:noProof/>
          <w:spacing w:val="2"/>
          <w:sz w:val="28"/>
          <w:szCs w:val="28"/>
        </w:rPr>
        <w:lastRenderedPageBreak/>
        <w:drawing>
          <wp:inline distT="0" distB="0" distL="0" distR="0">
            <wp:extent cx="1562100" cy="1552575"/>
            <wp:effectExtent l="19050" t="0" r="0" b="0"/>
            <wp:docPr id="7" name="Рисунок 17" descr="ГОСТ 2.701-2008 Единая система конструкторской документации (ЕСКД). Схемы. Виды и типы. Общие требования к выполнению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ОСТ 2.701-2008 Единая система конструкторской документации (ЕСКД). Схемы. Виды и типы. Общие требования к выполнению (с Поправкой)"/>
                    <pic:cNvPicPr>
                      <a:picLocks noChangeAspect="1" noChangeArrowheads="1"/>
                    </pic:cNvPicPr>
                  </pic:nvPicPr>
                  <pic:blipFill>
                    <a:blip r:embed="rId9"/>
                    <a:srcRect/>
                    <a:stretch>
                      <a:fillRect/>
                    </a:stretch>
                  </pic:blipFill>
                  <pic:spPr bwMode="auto">
                    <a:xfrm>
                      <a:off x="0" y="0"/>
                      <a:ext cx="1562100" cy="1552575"/>
                    </a:xfrm>
                    <a:prstGeom prst="rect">
                      <a:avLst/>
                    </a:prstGeom>
                    <a:noFill/>
                    <a:ln w="9525">
                      <a:noFill/>
                      <a:miter lim="800000"/>
                      <a:headEnd/>
                      <a:tailEnd/>
                    </a:ln>
                  </pic:spPr>
                </pic:pic>
              </a:graphicData>
            </a:graphic>
          </wp:inline>
        </w:drawing>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Расстояние (просвет) между двумя соседними линиями УГО должно быть не менее 1,0 мм. Расстояние между соседними параллельными линиями взаимосвязи должно быть не менее 3,0 мм. Расстояние между отдельными УГО должно быть не менее 2,0 мм.</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Устройства, имеющие самостоятельную принципиальную схему, выполняют на схемах в виде фигуры сплошной линией, равной по толщине линиям взаимосвязи.</w:t>
      </w:r>
    </w:p>
    <w:p w:rsidR="00F35E88" w:rsidRPr="0085455E" w:rsidRDefault="00F35E88" w:rsidP="00F35E88">
      <w:pPr>
        <w:pStyle w:val="formattext"/>
        <w:shd w:val="clear" w:color="auto" w:fill="FFFFFF"/>
        <w:spacing w:before="0" w:beforeAutospacing="0" w:after="0" w:afterAutospacing="0" w:line="360" w:lineRule="auto"/>
        <w:ind w:firstLine="709"/>
        <w:jc w:val="center"/>
        <w:textAlignment w:val="baseline"/>
        <w:rPr>
          <w:b/>
          <w:bCs/>
          <w:spacing w:val="2"/>
          <w:sz w:val="28"/>
          <w:szCs w:val="28"/>
        </w:rPr>
      </w:pPr>
    </w:p>
    <w:p w:rsidR="00F35E88" w:rsidRPr="0085455E" w:rsidRDefault="00F35E88" w:rsidP="00F35E88">
      <w:pPr>
        <w:pStyle w:val="formattext"/>
        <w:shd w:val="clear" w:color="auto" w:fill="FFFFFF"/>
        <w:spacing w:before="0" w:beforeAutospacing="0" w:after="0" w:afterAutospacing="0" w:line="360" w:lineRule="auto"/>
        <w:ind w:firstLine="709"/>
        <w:jc w:val="center"/>
        <w:textAlignment w:val="baseline"/>
        <w:rPr>
          <w:spacing w:val="2"/>
          <w:sz w:val="28"/>
          <w:szCs w:val="28"/>
        </w:rPr>
      </w:pPr>
      <w:r w:rsidRPr="0085455E">
        <w:rPr>
          <w:b/>
          <w:bCs/>
          <w:spacing w:val="2"/>
          <w:sz w:val="28"/>
          <w:szCs w:val="28"/>
        </w:rPr>
        <w:t>Лекция № 3. Графические обозначения</w:t>
      </w:r>
    </w:p>
    <w:p w:rsidR="00F35E88" w:rsidRPr="0085455E" w:rsidRDefault="00F35E88" w:rsidP="00F35E88">
      <w:pPr>
        <w:pStyle w:val="formattext"/>
        <w:shd w:val="clear" w:color="auto" w:fill="FFFFFF"/>
        <w:spacing w:before="0" w:beforeAutospacing="0" w:after="0" w:afterAutospacing="0" w:line="360" w:lineRule="auto"/>
        <w:ind w:left="709"/>
        <w:textAlignment w:val="baseline"/>
        <w:rPr>
          <w:spacing w:val="2"/>
          <w:sz w:val="28"/>
          <w:szCs w:val="28"/>
        </w:rPr>
      </w:pPr>
      <w:r w:rsidRPr="0085455E">
        <w:rPr>
          <w:spacing w:val="2"/>
          <w:sz w:val="28"/>
          <w:szCs w:val="28"/>
        </w:rPr>
        <w:t>При выполнении схем применяют следующие графические обозначения:</w:t>
      </w:r>
      <w:r w:rsidRPr="0085455E">
        <w:rPr>
          <w:spacing w:val="2"/>
          <w:sz w:val="28"/>
          <w:szCs w:val="28"/>
        </w:rPr>
        <w:br/>
        <w:t>- УГО, установленные в стандартах Единой системы конструкторской документации, а также построенные на их основе;</w:t>
      </w:r>
      <w:r w:rsidRPr="0085455E">
        <w:rPr>
          <w:spacing w:val="2"/>
          <w:sz w:val="28"/>
          <w:szCs w:val="28"/>
        </w:rPr>
        <w:br/>
        <w:t>- прямоугольники;</w:t>
      </w:r>
      <w:r w:rsidRPr="0085455E">
        <w:rPr>
          <w:spacing w:val="2"/>
          <w:sz w:val="28"/>
          <w:szCs w:val="28"/>
        </w:rPr>
        <w:br/>
        <w:t>- упрощенные внешние очертания (в том числе аксонометрические).</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shd w:val="clear" w:color="auto" w:fill="FFFFFF"/>
        </w:rPr>
      </w:pPr>
      <w:r w:rsidRPr="0085455E">
        <w:rPr>
          <w:spacing w:val="2"/>
          <w:sz w:val="28"/>
          <w:szCs w:val="28"/>
          <w:shd w:val="clear" w:color="auto" w:fill="FFFFFF"/>
        </w:rPr>
        <w:t>УГО элементов изображают в размерах, установленных в соответствующих стандартах Единой системы конструкторской документации на УГО. </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shd w:val="clear" w:color="auto" w:fill="FFFFFF"/>
        </w:rPr>
      </w:pPr>
      <w:r w:rsidRPr="0085455E">
        <w:rPr>
          <w:spacing w:val="2"/>
          <w:sz w:val="28"/>
          <w:szCs w:val="28"/>
          <w:shd w:val="clear" w:color="auto" w:fill="FFFFFF"/>
        </w:rPr>
        <w:t>УГО элементов, размеры которых в указанных стандартах не установлены, следует изображать на схеме в размерах, в которых они выполнены в соответствующих стандартах на УГО.</w:t>
      </w:r>
      <w:r w:rsidRPr="0085455E">
        <w:rPr>
          <w:spacing w:val="2"/>
          <w:sz w:val="28"/>
          <w:szCs w:val="28"/>
        </w:rPr>
        <w:br/>
      </w:r>
      <w:r w:rsidRPr="0085455E">
        <w:rPr>
          <w:spacing w:val="2"/>
          <w:sz w:val="28"/>
          <w:szCs w:val="28"/>
          <w:shd w:val="clear" w:color="auto" w:fill="FFFFFF"/>
        </w:rPr>
        <w:t>Размеры УГО, а также толщины их линий должны быть одинаковыми на всех схемах для данного изделия (установки).</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 xml:space="preserve">При необходимости применяют </w:t>
      </w:r>
      <w:proofErr w:type="spellStart"/>
      <w:r w:rsidRPr="0085455E">
        <w:rPr>
          <w:spacing w:val="2"/>
          <w:sz w:val="28"/>
          <w:szCs w:val="28"/>
        </w:rPr>
        <w:t>нестандартизованные</w:t>
      </w:r>
      <w:proofErr w:type="spellEnd"/>
      <w:r w:rsidRPr="0085455E">
        <w:rPr>
          <w:spacing w:val="2"/>
          <w:sz w:val="28"/>
          <w:szCs w:val="28"/>
        </w:rPr>
        <w:t xml:space="preserve"> УГ</w:t>
      </w:r>
      <w:r w:rsidR="0085455E">
        <w:rPr>
          <w:spacing w:val="2"/>
          <w:sz w:val="28"/>
          <w:szCs w:val="28"/>
        </w:rPr>
        <w:t xml:space="preserve">О. При применении </w:t>
      </w:r>
      <w:proofErr w:type="spellStart"/>
      <w:r w:rsidR="0085455E">
        <w:rPr>
          <w:spacing w:val="2"/>
          <w:sz w:val="28"/>
          <w:szCs w:val="28"/>
        </w:rPr>
        <w:t>нестандартизо</w:t>
      </w:r>
      <w:r w:rsidRPr="0085455E">
        <w:rPr>
          <w:spacing w:val="2"/>
          <w:sz w:val="28"/>
          <w:szCs w:val="28"/>
        </w:rPr>
        <w:t>ванных</w:t>
      </w:r>
      <w:proofErr w:type="spellEnd"/>
      <w:r w:rsidRPr="0085455E">
        <w:rPr>
          <w:spacing w:val="2"/>
          <w:sz w:val="28"/>
          <w:szCs w:val="28"/>
        </w:rPr>
        <w:t xml:space="preserve"> УГО и упрощенных внешних очертаний на схеме приводят соответствующие пояснения.</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shd w:val="clear" w:color="auto" w:fill="FFFFFF"/>
        </w:rPr>
      </w:pPr>
      <w:r w:rsidRPr="0085455E">
        <w:rPr>
          <w:spacing w:val="2"/>
          <w:sz w:val="28"/>
          <w:szCs w:val="28"/>
          <w:shd w:val="clear" w:color="auto" w:fill="FFFFFF"/>
        </w:rPr>
        <w:t>Все размеры УГО допускается пропорционально изменять.</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УГО на схемах следует выполнять линиями той же толщины, что и линии взаимосвязи.</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lastRenderedPageBreak/>
        <w:t>УГО элементов изображают на схеме в положении, в котором они приведены в соответствующих стандартах, или повернутыми на угол, кратный 90°, если в соответствующих стандартах отсутствуют специальные указания. Допускается УГО поворачивать на угол, кратный 45°, или изображать зеркально повернутыми.</w:t>
      </w:r>
      <w:r w:rsidRPr="0085455E">
        <w:rPr>
          <w:spacing w:val="2"/>
          <w:sz w:val="28"/>
          <w:szCs w:val="28"/>
          <w:shd w:val="clear" w:color="auto" w:fill="FFFFFF"/>
        </w:rPr>
        <w:t xml:space="preserve"> УГО, содержащие цифровые или буквенно-цифровые обозначения, допускается поворачивать против часовой стрелки только на угол 90° или 45°.</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Линии взаимосвязи выполняют толщиной от 0,2 до 1,0 мм в зависимости от форматов схемы и размеров УГО. Рекомендуемая толщина линий - от 0,3 до 0,4 мм.</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Линии взаимосвязи должны состоять из горизонтальных и вертикальных отрезков и иметь наименьшее количество изломов и взаимных пересечений.</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shd w:val="clear" w:color="auto" w:fill="FFFFFF"/>
        </w:rPr>
      </w:pPr>
      <w:r w:rsidRPr="0085455E">
        <w:rPr>
          <w:spacing w:val="2"/>
          <w:sz w:val="28"/>
          <w:szCs w:val="28"/>
          <w:shd w:val="clear" w:color="auto" w:fill="FFFFFF"/>
        </w:rPr>
        <w:t>Линии взаимосвязи в пределах одного листа, если они затрудняют чтение схемы, допускается обрывать. Обрывы линий взаимосвязи заканчивают стрелками. Около стрелок указывают места обозначений прерванных линий, например, подключения, и (или) необходимые характеристики цепей, например полярность, потенциал, давление, расход жидкости и т.п.</w:t>
      </w:r>
    </w:p>
    <w:p w:rsidR="00F35E88" w:rsidRPr="0085455E" w:rsidRDefault="00F35E88" w:rsidP="0085455E">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shd w:val="clear" w:color="auto" w:fill="FFFFFF"/>
        </w:rPr>
        <w:t>Элементы (устройства, функциональные группы), входящие в изделие и изображенные на схеме, должны иметь обозначения в соответствии со стандартами на правила выполнения конкретных видов схем.</w:t>
      </w:r>
      <w:r w:rsidRPr="0085455E">
        <w:rPr>
          <w:spacing w:val="2"/>
          <w:sz w:val="28"/>
          <w:szCs w:val="28"/>
        </w:rPr>
        <w:t xml:space="preserve"> </w:t>
      </w:r>
      <w:r w:rsidRPr="0085455E">
        <w:rPr>
          <w:spacing w:val="2"/>
          <w:sz w:val="28"/>
          <w:szCs w:val="28"/>
          <w:shd w:val="clear" w:color="auto" w:fill="FFFFFF"/>
        </w:rPr>
        <w:t>Обозначения могут быть буквенные, буквенно-цифровые и цифровые.</w:t>
      </w:r>
    </w:p>
    <w:p w:rsidR="00F35E88" w:rsidRPr="0085455E" w:rsidRDefault="00F35E88" w:rsidP="00F35E88">
      <w:pPr>
        <w:pStyle w:val="formattext"/>
        <w:shd w:val="clear" w:color="auto" w:fill="FFFFFF"/>
        <w:spacing w:before="0" w:beforeAutospacing="0" w:after="0" w:afterAutospacing="0" w:line="315" w:lineRule="atLeast"/>
        <w:jc w:val="center"/>
        <w:textAlignment w:val="baseline"/>
        <w:rPr>
          <w:b/>
          <w:bCs/>
          <w:spacing w:val="2"/>
          <w:sz w:val="28"/>
          <w:szCs w:val="28"/>
        </w:rPr>
      </w:pPr>
    </w:p>
    <w:p w:rsidR="00F35E88" w:rsidRPr="0085455E" w:rsidRDefault="00F35E88" w:rsidP="00F35E88">
      <w:pPr>
        <w:pStyle w:val="formattext"/>
        <w:shd w:val="clear" w:color="auto" w:fill="FFFFFF"/>
        <w:spacing w:before="0" w:beforeAutospacing="0" w:after="0" w:afterAutospacing="0" w:line="315" w:lineRule="atLeast"/>
        <w:jc w:val="center"/>
        <w:textAlignment w:val="baseline"/>
        <w:rPr>
          <w:spacing w:val="2"/>
          <w:sz w:val="28"/>
          <w:szCs w:val="28"/>
        </w:rPr>
      </w:pPr>
      <w:r w:rsidRPr="0085455E">
        <w:rPr>
          <w:b/>
          <w:bCs/>
          <w:spacing w:val="2"/>
          <w:sz w:val="28"/>
          <w:szCs w:val="28"/>
        </w:rPr>
        <w:t>Перечень элементов</w:t>
      </w:r>
    </w:p>
    <w:p w:rsidR="00F35E88" w:rsidRPr="0085455E" w:rsidRDefault="00F35E88" w:rsidP="00F35E88">
      <w:pPr>
        <w:pStyle w:val="formattext"/>
        <w:shd w:val="clear" w:color="auto" w:fill="FFFFFF"/>
        <w:spacing w:before="0" w:beforeAutospacing="0" w:after="0" w:afterAutospacing="0" w:line="360" w:lineRule="auto"/>
        <w:ind w:firstLine="709"/>
        <w:textAlignment w:val="baseline"/>
        <w:rPr>
          <w:spacing w:val="2"/>
          <w:sz w:val="28"/>
          <w:szCs w:val="28"/>
        </w:rPr>
      </w:pPr>
      <w:r w:rsidRPr="0085455E">
        <w:rPr>
          <w:spacing w:val="2"/>
          <w:sz w:val="28"/>
          <w:szCs w:val="28"/>
        </w:rPr>
        <w:t xml:space="preserve">Перечень элементов помещают на первом листе схемы или выполняют в виде самостоятельного документа. Для электронных документов перечень элементов выполняют только в виде самостоятельного документа. </w:t>
      </w:r>
    </w:p>
    <w:p w:rsidR="00F35E88" w:rsidRPr="0085455E" w:rsidRDefault="00F35E88" w:rsidP="00F35E88">
      <w:pPr>
        <w:pStyle w:val="formattext"/>
        <w:shd w:val="clear" w:color="auto" w:fill="FFFFFF"/>
        <w:spacing w:before="0" w:beforeAutospacing="0" w:after="0" w:afterAutospacing="0" w:line="360" w:lineRule="auto"/>
        <w:ind w:firstLine="709"/>
        <w:textAlignment w:val="baseline"/>
        <w:rPr>
          <w:spacing w:val="2"/>
          <w:sz w:val="28"/>
          <w:szCs w:val="28"/>
        </w:rPr>
      </w:pPr>
      <w:r w:rsidRPr="0085455E">
        <w:rPr>
          <w:spacing w:val="2"/>
          <w:sz w:val="28"/>
          <w:szCs w:val="28"/>
        </w:rPr>
        <w:t>Перечень элементов оформляют в виде таблицы (см. рисунок 4), заполняемой сверху вниз.</w:t>
      </w:r>
    </w:p>
    <w:p w:rsidR="00F35E88" w:rsidRPr="0085455E" w:rsidRDefault="00F35E88" w:rsidP="00F35E88">
      <w:pPr>
        <w:pStyle w:val="topleveltext"/>
        <w:shd w:val="clear" w:color="auto" w:fill="FFFFFF"/>
        <w:spacing w:before="0" w:beforeAutospacing="0" w:after="0" w:afterAutospacing="0" w:line="315" w:lineRule="atLeast"/>
        <w:jc w:val="center"/>
        <w:textAlignment w:val="baseline"/>
        <w:rPr>
          <w:spacing w:val="2"/>
          <w:sz w:val="28"/>
          <w:szCs w:val="28"/>
        </w:rPr>
      </w:pPr>
      <w:r w:rsidRPr="0085455E">
        <w:rPr>
          <w:noProof/>
          <w:spacing w:val="2"/>
          <w:sz w:val="28"/>
          <w:szCs w:val="28"/>
        </w:rPr>
        <w:drawing>
          <wp:inline distT="0" distB="0" distL="0" distR="0">
            <wp:extent cx="5276850" cy="1038225"/>
            <wp:effectExtent l="19050" t="0" r="0" b="0"/>
            <wp:docPr id="8" name="Рисунок 19" descr="ГОСТ 2.701-2008 Единая система конструкторской документации (ЕСКД). Схемы. Виды и типы. Общие требования к выполнению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ОСТ 2.701-2008 Единая система конструкторской документации (ЕСКД). Схемы. Виды и типы. Общие требования к выполнению (с Поправкой)"/>
                    <pic:cNvPicPr>
                      <a:picLocks noChangeAspect="1" noChangeArrowheads="1"/>
                    </pic:cNvPicPr>
                  </pic:nvPicPr>
                  <pic:blipFill>
                    <a:blip r:embed="rId10"/>
                    <a:srcRect/>
                    <a:stretch>
                      <a:fillRect/>
                    </a:stretch>
                  </pic:blipFill>
                  <pic:spPr bwMode="auto">
                    <a:xfrm>
                      <a:off x="0" y="0"/>
                      <a:ext cx="5276850" cy="1038225"/>
                    </a:xfrm>
                    <a:prstGeom prst="rect">
                      <a:avLst/>
                    </a:prstGeom>
                    <a:noFill/>
                    <a:ln w="9525">
                      <a:noFill/>
                      <a:miter lim="800000"/>
                      <a:headEnd/>
                      <a:tailEnd/>
                    </a:ln>
                  </pic:spPr>
                </pic:pic>
              </a:graphicData>
            </a:graphic>
          </wp:inline>
        </w:drawing>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br/>
        <w:t>В графах таблицы указывают следующие данные:</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lastRenderedPageBreak/>
        <w:t>1) в графе "Поз. обозначение" - позиционные обозначения элементов, устройств и функциональных групп;</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2) в графе "Наименование" - для элемента (устройства) - наименование в соответствии с документом, на основании которого этот элемент (устройство) применен, и обозначение этого документа (основной конструкторский документ, межгосударственный стандарт, стандарт Российской Федерации, стандарт организации, технические условия); - для функциональной группы - наименование;</w:t>
      </w:r>
    </w:p>
    <w:p w:rsidR="00F35E88" w:rsidRPr="0085455E" w:rsidRDefault="00F35E88" w:rsidP="00F35E88">
      <w:pPr>
        <w:pStyle w:val="formattext"/>
        <w:shd w:val="clear" w:color="auto" w:fill="FFFFFF"/>
        <w:spacing w:before="0" w:beforeAutospacing="0" w:after="0" w:afterAutospacing="0" w:line="360" w:lineRule="auto"/>
        <w:ind w:firstLine="709"/>
        <w:textAlignment w:val="baseline"/>
        <w:rPr>
          <w:spacing w:val="2"/>
          <w:sz w:val="28"/>
          <w:szCs w:val="28"/>
        </w:rPr>
      </w:pPr>
      <w:r w:rsidRPr="0085455E">
        <w:rPr>
          <w:spacing w:val="2"/>
          <w:sz w:val="28"/>
          <w:szCs w:val="28"/>
        </w:rPr>
        <w:t>3) в графе "Примечание" - рекомендуется указывать техн</w:t>
      </w:r>
      <w:r w:rsidR="0085455E">
        <w:rPr>
          <w:spacing w:val="2"/>
          <w:sz w:val="28"/>
          <w:szCs w:val="28"/>
        </w:rPr>
        <w:t>ические данные элемента (устрой</w:t>
      </w:r>
      <w:r w:rsidRPr="0085455E">
        <w:rPr>
          <w:spacing w:val="2"/>
          <w:sz w:val="28"/>
          <w:szCs w:val="28"/>
        </w:rPr>
        <w:t>ства), не содержащиеся в его наименовании.</w:t>
      </w:r>
    </w:p>
    <w:p w:rsidR="00F35E88" w:rsidRPr="0085455E" w:rsidRDefault="00F35E88" w:rsidP="00F35E88">
      <w:pPr>
        <w:pStyle w:val="formattext"/>
        <w:shd w:val="clear" w:color="auto" w:fill="FFFFFF"/>
        <w:spacing w:before="0" w:beforeAutospacing="0" w:after="0" w:afterAutospacing="0" w:line="360" w:lineRule="auto"/>
        <w:ind w:firstLine="709"/>
        <w:textAlignment w:val="baseline"/>
        <w:rPr>
          <w:spacing w:val="2"/>
          <w:sz w:val="28"/>
          <w:szCs w:val="28"/>
        </w:rPr>
      </w:pPr>
      <w:r w:rsidRPr="0085455E">
        <w:rPr>
          <w:spacing w:val="2"/>
          <w:sz w:val="28"/>
          <w:szCs w:val="28"/>
        </w:rPr>
        <w:t>При выполнении перечня элементов на первом листе схемы его располагают, как правило, над основной надписью. Расстояние между перечнем элементов и основной надписью должно быть не менее 12 мм. Продолжение перечня элементов помещают слева от основной надписи, повторяя головку таблицы.</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При выпуске перечня элементов в виде самостоятельного документа его код должен состоять из буквы "П" и кода схемы, к которой выпускают перечень, например код перечня элементов к гидравлической принципиальной схеме - ПГЗ. При этом в основной надписи (графа 1) указывают наименование изделия, а также наименование документа "Перечень элементов".</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Перечень элементов записывают в спецификацию после схемы, к которой он выпущен.</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Перечень элементов в виде самостоятельного документа выполняют на формате А4. Основную надпись и дополнительные графы к ней выполняют по </w:t>
      </w:r>
      <w:hyperlink r:id="rId11" w:history="1">
        <w:r w:rsidRPr="0085455E">
          <w:rPr>
            <w:rStyle w:val="aa"/>
            <w:spacing w:val="2"/>
            <w:sz w:val="28"/>
            <w:szCs w:val="28"/>
          </w:rPr>
          <w:t>ГОСТ 2.104</w:t>
        </w:r>
      </w:hyperlink>
      <w:r w:rsidRPr="0085455E">
        <w:rPr>
          <w:sz w:val="28"/>
          <w:szCs w:val="28"/>
        </w:rPr>
        <w:t>-2006 г.</w:t>
      </w:r>
      <w:r w:rsidRPr="0085455E">
        <w:rPr>
          <w:spacing w:val="2"/>
          <w:sz w:val="28"/>
          <w:szCs w:val="28"/>
        </w:rPr>
        <w:t> (формы 2 и 2а).</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shd w:val="clear" w:color="auto" w:fill="FFFFFF"/>
        </w:rPr>
        <w:t>Элементы в перечень записывают группами в алфавитном порядке буквенных позиционных обозначений.</w:t>
      </w:r>
      <w:r w:rsidRPr="0085455E">
        <w:rPr>
          <w:spacing w:val="2"/>
          <w:sz w:val="28"/>
          <w:szCs w:val="28"/>
        </w:rPr>
        <w:t xml:space="preserve"> </w:t>
      </w:r>
      <w:r w:rsidRPr="0085455E">
        <w:rPr>
          <w:spacing w:val="2"/>
          <w:sz w:val="28"/>
          <w:szCs w:val="28"/>
          <w:shd w:val="clear" w:color="auto" w:fill="FFFFFF"/>
        </w:rPr>
        <w:t>В пределах каждой группы, имеющей одинаковые буквенные позиционные обозначения, элементы располагают по возрастанию порядковых номеров.</w:t>
      </w:r>
      <w:r w:rsidRPr="0085455E">
        <w:rPr>
          <w:spacing w:val="2"/>
          <w:sz w:val="28"/>
          <w:szCs w:val="28"/>
        </w:rPr>
        <w:t xml:space="preserve"> </w:t>
      </w:r>
      <w:r w:rsidRPr="0085455E">
        <w:rPr>
          <w:spacing w:val="2"/>
          <w:sz w:val="28"/>
          <w:szCs w:val="28"/>
          <w:shd w:val="clear" w:color="auto" w:fill="FFFFFF"/>
        </w:rPr>
        <w:t>При выполнении на схеме цифровых обозначений в перечень их записывают в порядке возрастания.</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Для облегчения внесения изменений допускается оставлять несколько незаполненных строк между отдельными группами элементов, а при большом количестве элементов внутри групп - и между элементами.</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lastRenderedPageBreak/>
        <w:t>Элементы одного типа с одинаковыми параметрами, имеющие на схеме последовательные порядковые номера, допускается записывать в перечень в одну строку. В этом случае в графу "Поз. обозначение" вписывают только позиционные обозначения с наименьшим и наибольшим порядковыми номерами, например: R3, R4, С8-С12, а в графу "Кол." - общее количество таких элементов.</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При записи элементов одинакового наименования, отличающихся техническими характеристиками и другими данными и имеющих одинаковое буквенное позиционное обозначение, допускается в графе "Наименование" записывать:</w:t>
      </w:r>
      <w:r w:rsidRPr="0085455E">
        <w:rPr>
          <w:spacing w:val="2"/>
          <w:sz w:val="28"/>
          <w:szCs w:val="28"/>
        </w:rPr>
        <w:br/>
        <w:t>- наименование этих элементов в виде общего наименования;</w:t>
      </w:r>
      <w:r w:rsidRPr="0085455E">
        <w:rPr>
          <w:spacing w:val="2"/>
          <w:sz w:val="28"/>
          <w:szCs w:val="28"/>
        </w:rPr>
        <w:br/>
        <w:t>- в общем наименовании - наименование, тип и обозначение документа (межгосударственный стандарт, технические условия или основной конструкторский документ), на основании которого эти элементы применены.</w:t>
      </w:r>
    </w:p>
    <w:p w:rsidR="00F35E88" w:rsidRPr="0085455E" w:rsidRDefault="00F35E88" w:rsidP="00F35E88">
      <w:pPr>
        <w:pStyle w:val="topleveltext"/>
        <w:shd w:val="clear" w:color="auto" w:fill="FFFFFF"/>
        <w:spacing w:before="0" w:beforeAutospacing="0" w:after="0" w:afterAutospacing="0" w:line="315" w:lineRule="atLeast"/>
        <w:jc w:val="center"/>
        <w:textAlignment w:val="baseline"/>
        <w:rPr>
          <w:spacing w:val="2"/>
          <w:sz w:val="28"/>
          <w:szCs w:val="28"/>
        </w:rPr>
      </w:pPr>
      <w:r w:rsidRPr="0085455E">
        <w:rPr>
          <w:noProof/>
          <w:spacing w:val="2"/>
          <w:sz w:val="28"/>
          <w:szCs w:val="28"/>
        </w:rPr>
        <w:drawing>
          <wp:inline distT="0" distB="0" distL="0" distR="0">
            <wp:extent cx="5267325" cy="4448175"/>
            <wp:effectExtent l="19050" t="0" r="9525" b="0"/>
            <wp:docPr id="9" name="Рисунок 21" descr="ГОСТ 2.701-2008 Единая система конструкторской документации (ЕСКД). Схемы. Виды и типы. Общие требования к выполнению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ГОСТ 2.701-2008 Единая система конструкторской документации (ЕСКД). Схемы. Виды и типы. Общие требования к выполнению (с Поправкой)"/>
                    <pic:cNvPicPr>
                      <a:picLocks noChangeAspect="1" noChangeArrowheads="1"/>
                    </pic:cNvPicPr>
                  </pic:nvPicPr>
                  <pic:blipFill>
                    <a:blip r:embed="rId12"/>
                    <a:srcRect/>
                    <a:stretch>
                      <a:fillRect/>
                    </a:stretch>
                  </pic:blipFill>
                  <pic:spPr bwMode="auto">
                    <a:xfrm>
                      <a:off x="0" y="0"/>
                      <a:ext cx="5267325" cy="4448175"/>
                    </a:xfrm>
                    <a:prstGeom prst="rect">
                      <a:avLst/>
                    </a:prstGeom>
                    <a:noFill/>
                    <a:ln w="9525">
                      <a:noFill/>
                      <a:miter lim="800000"/>
                      <a:headEnd/>
                      <a:tailEnd/>
                    </a:ln>
                  </pic:spPr>
                </pic:pic>
              </a:graphicData>
            </a:graphic>
          </wp:inline>
        </w:drawing>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p>
    <w:p w:rsidR="0085455E" w:rsidRDefault="0085455E" w:rsidP="00F35E88">
      <w:pPr>
        <w:pStyle w:val="formattext"/>
        <w:shd w:val="clear" w:color="auto" w:fill="FFFFFF"/>
        <w:spacing w:before="0" w:beforeAutospacing="0" w:after="0" w:afterAutospacing="0" w:line="360" w:lineRule="auto"/>
        <w:jc w:val="center"/>
        <w:textAlignment w:val="baseline"/>
        <w:rPr>
          <w:b/>
          <w:spacing w:val="2"/>
          <w:sz w:val="28"/>
          <w:szCs w:val="28"/>
        </w:rPr>
      </w:pPr>
    </w:p>
    <w:p w:rsidR="0085455E" w:rsidRDefault="0085455E" w:rsidP="00F35E88">
      <w:pPr>
        <w:pStyle w:val="formattext"/>
        <w:shd w:val="clear" w:color="auto" w:fill="FFFFFF"/>
        <w:spacing w:before="0" w:beforeAutospacing="0" w:after="0" w:afterAutospacing="0" w:line="360" w:lineRule="auto"/>
        <w:jc w:val="center"/>
        <w:textAlignment w:val="baseline"/>
        <w:rPr>
          <w:b/>
          <w:spacing w:val="2"/>
          <w:sz w:val="28"/>
          <w:szCs w:val="28"/>
        </w:rPr>
      </w:pPr>
    </w:p>
    <w:p w:rsidR="0085455E" w:rsidRDefault="0085455E" w:rsidP="00F35E88">
      <w:pPr>
        <w:pStyle w:val="formattext"/>
        <w:shd w:val="clear" w:color="auto" w:fill="FFFFFF"/>
        <w:spacing w:before="0" w:beforeAutospacing="0" w:after="0" w:afterAutospacing="0" w:line="360" w:lineRule="auto"/>
        <w:jc w:val="center"/>
        <w:textAlignment w:val="baseline"/>
        <w:rPr>
          <w:b/>
          <w:spacing w:val="2"/>
          <w:sz w:val="28"/>
          <w:szCs w:val="28"/>
        </w:rPr>
      </w:pPr>
    </w:p>
    <w:p w:rsidR="00F35E88" w:rsidRPr="0085455E" w:rsidRDefault="00F35E88" w:rsidP="00F35E88">
      <w:pPr>
        <w:pStyle w:val="formattext"/>
        <w:shd w:val="clear" w:color="auto" w:fill="FFFFFF"/>
        <w:spacing w:before="0" w:beforeAutospacing="0" w:after="0" w:afterAutospacing="0" w:line="360" w:lineRule="auto"/>
        <w:jc w:val="center"/>
        <w:textAlignment w:val="baseline"/>
        <w:rPr>
          <w:b/>
          <w:spacing w:val="2"/>
          <w:sz w:val="28"/>
          <w:szCs w:val="28"/>
        </w:rPr>
      </w:pPr>
      <w:r w:rsidRPr="0085455E">
        <w:rPr>
          <w:b/>
          <w:spacing w:val="2"/>
          <w:sz w:val="28"/>
          <w:szCs w:val="28"/>
        </w:rPr>
        <w:lastRenderedPageBreak/>
        <w:t>Практическая часть. Выполнение контрольной работы Листы 3, 4, 5</w:t>
      </w:r>
    </w:p>
    <w:p w:rsidR="00F35E88" w:rsidRPr="0085455E" w:rsidRDefault="00F35E88" w:rsidP="00F35E88">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85455E">
        <w:rPr>
          <w:spacing w:val="2"/>
          <w:sz w:val="28"/>
          <w:szCs w:val="28"/>
        </w:rPr>
        <w:t xml:space="preserve">Изучить самостоятельно </w:t>
      </w:r>
      <w:proofErr w:type="spellStart"/>
      <w:r w:rsidRPr="0085455E">
        <w:rPr>
          <w:spacing w:val="2"/>
          <w:sz w:val="28"/>
          <w:szCs w:val="28"/>
        </w:rPr>
        <w:t>ГОСТы</w:t>
      </w:r>
      <w:proofErr w:type="spellEnd"/>
      <w:r w:rsidRPr="0085455E">
        <w:rPr>
          <w:spacing w:val="2"/>
          <w:sz w:val="28"/>
          <w:szCs w:val="28"/>
        </w:rPr>
        <w:t xml:space="preserve">: 2.701-2008, 2.702-2011 «Схемы. Оформление электрических схем».  Выполнить по выданной электрической схеме, листы: 3. «Структурную схему», 4. «Принципиальную схему», 5. «Перечень элементов» на форматах А4, А3, в зависимости от количества входящих элементов в схему. </w:t>
      </w:r>
      <w:r w:rsidR="00625D19">
        <w:rPr>
          <w:spacing w:val="2"/>
          <w:sz w:val="28"/>
          <w:szCs w:val="28"/>
        </w:rPr>
        <w:t>Образцы выполнения схем смотрим в учебно-методических материалах на сайте ЗабГУ.</w:t>
      </w:r>
    </w:p>
    <w:p w:rsidR="007164FA" w:rsidRPr="007164FA" w:rsidRDefault="007164FA" w:rsidP="00DA6B74">
      <w:pPr>
        <w:spacing w:after="0" w:line="360" w:lineRule="auto"/>
        <w:jc w:val="center"/>
        <w:rPr>
          <w:rFonts w:ascii="Times New Roman" w:hAnsi="Times New Roman" w:cs="Times New Roman"/>
          <w:b/>
          <w:color w:val="000000"/>
          <w:sz w:val="28"/>
          <w:szCs w:val="28"/>
        </w:rPr>
      </w:pPr>
    </w:p>
    <w:sectPr w:rsidR="007164FA" w:rsidRPr="007164FA" w:rsidSect="0088470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5EE4"/>
    <w:multiLevelType w:val="hybridMultilevel"/>
    <w:tmpl w:val="397475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402A6E"/>
    <w:rsid w:val="00055A77"/>
    <w:rsid w:val="00090129"/>
    <w:rsid w:val="000D7990"/>
    <w:rsid w:val="0010722D"/>
    <w:rsid w:val="00174D3E"/>
    <w:rsid w:val="002045E1"/>
    <w:rsid w:val="00251A45"/>
    <w:rsid w:val="00254B10"/>
    <w:rsid w:val="002B2BD9"/>
    <w:rsid w:val="002B4A1A"/>
    <w:rsid w:val="002C1F59"/>
    <w:rsid w:val="00312393"/>
    <w:rsid w:val="00402A6E"/>
    <w:rsid w:val="00412296"/>
    <w:rsid w:val="00474004"/>
    <w:rsid w:val="004A4534"/>
    <w:rsid w:val="004B6FAF"/>
    <w:rsid w:val="004E67DC"/>
    <w:rsid w:val="00511D16"/>
    <w:rsid w:val="00554DD5"/>
    <w:rsid w:val="0059253A"/>
    <w:rsid w:val="005A583D"/>
    <w:rsid w:val="00625D19"/>
    <w:rsid w:val="006F6EE8"/>
    <w:rsid w:val="007125C0"/>
    <w:rsid w:val="007164FA"/>
    <w:rsid w:val="0085455E"/>
    <w:rsid w:val="00884708"/>
    <w:rsid w:val="008E21E6"/>
    <w:rsid w:val="0090616E"/>
    <w:rsid w:val="0091548B"/>
    <w:rsid w:val="00920F6E"/>
    <w:rsid w:val="009B1DC0"/>
    <w:rsid w:val="009C7183"/>
    <w:rsid w:val="00A703E3"/>
    <w:rsid w:val="00AD2FB7"/>
    <w:rsid w:val="00B0680D"/>
    <w:rsid w:val="00B77963"/>
    <w:rsid w:val="00BF2950"/>
    <w:rsid w:val="00C56B44"/>
    <w:rsid w:val="00C651E5"/>
    <w:rsid w:val="00C93720"/>
    <w:rsid w:val="00C94F99"/>
    <w:rsid w:val="00D3276F"/>
    <w:rsid w:val="00D61C69"/>
    <w:rsid w:val="00DA6B74"/>
    <w:rsid w:val="00E45437"/>
    <w:rsid w:val="00EF3026"/>
    <w:rsid w:val="00EF5D21"/>
    <w:rsid w:val="00EF6983"/>
    <w:rsid w:val="00F061EF"/>
    <w:rsid w:val="00F33EF0"/>
    <w:rsid w:val="00F35E88"/>
    <w:rsid w:val="00FB5F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D16"/>
  </w:style>
  <w:style w:type="paragraph" w:styleId="3">
    <w:name w:val="heading 3"/>
    <w:basedOn w:val="a"/>
    <w:link w:val="30"/>
    <w:uiPriority w:val="9"/>
    <w:qFormat/>
    <w:rsid w:val="00F35E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1F5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DA6B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6B74"/>
    <w:rPr>
      <w:rFonts w:ascii="Tahoma" w:hAnsi="Tahoma" w:cs="Tahoma"/>
      <w:sz w:val="16"/>
      <w:szCs w:val="16"/>
    </w:rPr>
  </w:style>
  <w:style w:type="paragraph" w:customStyle="1" w:styleId="2">
    <w:name w:val="Заголовок2"/>
    <w:basedOn w:val="a"/>
    <w:link w:val="20"/>
    <w:qFormat/>
    <w:rsid w:val="00D3276F"/>
    <w:pPr>
      <w:shd w:val="clear" w:color="auto" w:fill="FEFEFE"/>
      <w:spacing w:before="240" w:after="120" w:line="240" w:lineRule="auto"/>
      <w:jc w:val="center"/>
      <w:outlineLvl w:val="1"/>
    </w:pPr>
    <w:rPr>
      <w:rFonts w:ascii="Times New Roman" w:eastAsia="Times New Roman" w:hAnsi="Times New Roman" w:cs="Times New Roman"/>
      <w:b/>
      <w:sz w:val="28"/>
      <w:szCs w:val="20"/>
    </w:rPr>
  </w:style>
  <w:style w:type="character" w:customStyle="1" w:styleId="20">
    <w:name w:val="Заголовок2 Знак"/>
    <w:link w:val="2"/>
    <w:locked/>
    <w:rsid w:val="00D3276F"/>
    <w:rPr>
      <w:rFonts w:ascii="Times New Roman" w:eastAsia="Times New Roman" w:hAnsi="Times New Roman" w:cs="Times New Roman"/>
      <w:b/>
      <w:sz w:val="28"/>
      <w:szCs w:val="20"/>
      <w:shd w:val="clear" w:color="auto" w:fill="FEFEFE"/>
    </w:rPr>
  </w:style>
  <w:style w:type="paragraph" w:customStyle="1" w:styleId="a5">
    <w:name w:val="подписьрис"/>
    <w:basedOn w:val="a"/>
    <w:link w:val="a6"/>
    <w:qFormat/>
    <w:rsid w:val="00D3276F"/>
    <w:pPr>
      <w:widowControl w:val="0"/>
      <w:spacing w:after="0" w:line="240" w:lineRule="auto"/>
      <w:jc w:val="center"/>
    </w:pPr>
    <w:rPr>
      <w:rFonts w:ascii="Times New Roman" w:eastAsia="Times New Roman" w:hAnsi="Times New Roman" w:cs="Times New Roman"/>
      <w:sz w:val="26"/>
      <w:szCs w:val="24"/>
    </w:rPr>
  </w:style>
  <w:style w:type="character" w:customStyle="1" w:styleId="a6">
    <w:name w:val="подписьрис Знак"/>
    <w:link w:val="a5"/>
    <w:locked/>
    <w:rsid w:val="00D3276F"/>
    <w:rPr>
      <w:rFonts w:ascii="Times New Roman" w:eastAsia="Times New Roman" w:hAnsi="Times New Roman" w:cs="Times New Roman"/>
      <w:sz w:val="26"/>
      <w:szCs w:val="24"/>
    </w:rPr>
  </w:style>
  <w:style w:type="paragraph" w:customStyle="1" w:styleId="31">
    <w:name w:val="Заголовок3"/>
    <w:basedOn w:val="a"/>
    <w:link w:val="32"/>
    <w:qFormat/>
    <w:rsid w:val="00D3276F"/>
    <w:pPr>
      <w:spacing w:before="120" w:after="120" w:line="240" w:lineRule="auto"/>
      <w:jc w:val="center"/>
      <w:outlineLvl w:val="2"/>
    </w:pPr>
    <w:rPr>
      <w:rFonts w:ascii="Times New Roman" w:eastAsia="Times New Roman" w:hAnsi="Times New Roman" w:cs="Times New Roman"/>
      <w:b/>
      <w:i/>
      <w:sz w:val="28"/>
      <w:szCs w:val="20"/>
    </w:rPr>
  </w:style>
  <w:style w:type="character" w:customStyle="1" w:styleId="32">
    <w:name w:val="Заголовок3 Знак"/>
    <w:basedOn w:val="a0"/>
    <w:link w:val="31"/>
    <w:rsid w:val="00D3276F"/>
    <w:rPr>
      <w:rFonts w:ascii="Times New Roman" w:eastAsia="Times New Roman" w:hAnsi="Times New Roman" w:cs="Times New Roman"/>
      <w:b/>
      <w:i/>
      <w:sz w:val="28"/>
      <w:szCs w:val="20"/>
    </w:rPr>
  </w:style>
  <w:style w:type="paragraph" w:styleId="a7">
    <w:name w:val="header"/>
    <w:basedOn w:val="a"/>
    <w:link w:val="a8"/>
    <w:uiPriority w:val="99"/>
    <w:unhideWhenUsed/>
    <w:rsid w:val="0091548B"/>
    <w:pPr>
      <w:tabs>
        <w:tab w:val="center" w:pos="4677"/>
        <w:tab w:val="right" w:pos="9355"/>
      </w:tabs>
    </w:pPr>
    <w:rPr>
      <w:rFonts w:ascii="Times New Roman" w:eastAsia="Times New Roman" w:hAnsi="Times New Roman" w:cs="Times New Roman"/>
      <w:lang w:eastAsia="en-US"/>
    </w:rPr>
  </w:style>
  <w:style w:type="character" w:customStyle="1" w:styleId="a8">
    <w:name w:val="Верхний колонтитул Знак"/>
    <w:basedOn w:val="a0"/>
    <w:link w:val="a7"/>
    <w:uiPriority w:val="99"/>
    <w:rsid w:val="0091548B"/>
    <w:rPr>
      <w:rFonts w:ascii="Times New Roman" w:eastAsia="Times New Roman" w:hAnsi="Times New Roman" w:cs="Times New Roman"/>
      <w:lang w:eastAsia="en-US"/>
    </w:rPr>
  </w:style>
  <w:style w:type="paragraph" w:styleId="a9">
    <w:name w:val="List Paragraph"/>
    <w:basedOn w:val="a"/>
    <w:uiPriority w:val="34"/>
    <w:qFormat/>
    <w:rsid w:val="0091548B"/>
    <w:pPr>
      <w:ind w:left="720"/>
      <w:contextualSpacing/>
    </w:pPr>
  </w:style>
  <w:style w:type="character" w:styleId="aa">
    <w:name w:val="Hyperlink"/>
    <w:basedOn w:val="a0"/>
    <w:uiPriority w:val="99"/>
    <w:semiHidden/>
    <w:unhideWhenUsed/>
    <w:rsid w:val="002B4A1A"/>
    <w:rPr>
      <w:color w:val="0000FF"/>
      <w:u w:val="single"/>
    </w:rPr>
  </w:style>
  <w:style w:type="character" w:customStyle="1" w:styleId="30">
    <w:name w:val="Заголовок 3 Знак"/>
    <w:basedOn w:val="a0"/>
    <w:link w:val="3"/>
    <w:uiPriority w:val="9"/>
    <w:rsid w:val="00F35E88"/>
    <w:rPr>
      <w:rFonts w:ascii="Times New Roman" w:eastAsia="Times New Roman" w:hAnsi="Times New Roman" w:cs="Times New Roman"/>
      <w:b/>
      <w:bCs/>
      <w:sz w:val="27"/>
      <w:szCs w:val="27"/>
    </w:rPr>
  </w:style>
  <w:style w:type="paragraph" w:customStyle="1" w:styleId="formattext">
    <w:name w:val="formattext"/>
    <w:basedOn w:val="a"/>
    <w:rsid w:val="00F35E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veltext">
    <w:name w:val="topleveltext"/>
    <w:basedOn w:val="a"/>
    <w:rsid w:val="00F35E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1200001985" TargetMode="External"/><Relationship Id="rId11" Type="http://schemas.openxmlformats.org/officeDocument/2006/relationships/hyperlink" Target="http://docs.cntd.ru/document/1200045443" TargetMode="External"/><Relationship Id="rId5" Type="http://schemas.openxmlformats.org/officeDocument/2006/relationships/hyperlink" Target="http://disrm4.zabgu.ru/b/4y7-6v9-pxa%E2%80%8B"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12</Pages>
  <Words>2882</Words>
  <Characters>16432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2020-04-29T03:25:00Z</dcterms:created>
  <dcterms:modified xsi:type="dcterms:W3CDTF">2020-12-21T13:28:00Z</dcterms:modified>
</cp:coreProperties>
</file>