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EAE" w:rsidRPr="003F2F16" w:rsidRDefault="00C25EAE" w:rsidP="00C25EAE">
      <w:pPr>
        <w:rPr>
          <w:rFonts w:ascii="Times New Roman" w:hAnsi="Times New Roman" w:cs="Times New Roman"/>
          <w:b/>
          <w:sz w:val="28"/>
          <w:szCs w:val="28"/>
        </w:rPr>
      </w:pPr>
    </w:p>
    <w:p w:rsidR="00B77B59" w:rsidRDefault="00C25EAE" w:rsidP="00973F2D">
      <w:pPr>
        <w:rPr>
          <w:rFonts w:ascii="Times New Roman" w:hAnsi="Times New Roman" w:cs="Times New Roman"/>
          <w:sz w:val="28"/>
          <w:szCs w:val="28"/>
        </w:rPr>
      </w:pPr>
      <w:r w:rsidRPr="003F2F16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="00B77B59">
        <w:rPr>
          <w:rFonts w:ascii="Times New Roman" w:hAnsi="Times New Roman" w:cs="Times New Roman"/>
          <w:sz w:val="28"/>
          <w:szCs w:val="28"/>
        </w:rPr>
        <w:t>23</w:t>
      </w:r>
      <w:r w:rsidR="00B77B59" w:rsidRPr="00FA043E">
        <w:rPr>
          <w:rFonts w:ascii="Times New Roman" w:hAnsi="Times New Roman" w:cs="Times New Roman"/>
          <w:sz w:val="28"/>
          <w:szCs w:val="28"/>
        </w:rPr>
        <w:t>.01.2021г.</w:t>
      </w:r>
    </w:p>
    <w:p w:rsidR="00973F2D" w:rsidRPr="003F2F16" w:rsidRDefault="00973F2D" w:rsidP="00973F2D">
      <w:pPr>
        <w:rPr>
          <w:rFonts w:ascii="Times New Roman" w:hAnsi="Times New Roman" w:cs="Times New Roman"/>
          <w:b/>
          <w:sz w:val="28"/>
          <w:szCs w:val="28"/>
        </w:rPr>
      </w:pPr>
      <w:r w:rsidRPr="003F2F16"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 w:rsidRPr="00FA043E">
        <w:rPr>
          <w:rFonts w:ascii="Times New Roman" w:hAnsi="Times New Roman" w:cs="Times New Roman"/>
          <w:sz w:val="28"/>
          <w:szCs w:val="28"/>
        </w:rPr>
        <w:t>ТМз-16</w:t>
      </w:r>
    </w:p>
    <w:p w:rsidR="00973F2D" w:rsidRPr="003F2F16" w:rsidRDefault="00973F2D" w:rsidP="00973F2D">
      <w:pPr>
        <w:rPr>
          <w:rFonts w:ascii="Times New Roman" w:hAnsi="Times New Roman" w:cs="Times New Roman"/>
          <w:b/>
          <w:sz w:val="28"/>
          <w:szCs w:val="28"/>
        </w:rPr>
      </w:pPr>
      <w:r w:rsidRPr="003F2F16"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 w:rsidRPr="00FA043E">
        <w:rPr>
          <w:rFonts w:ascii="Times New Roman" w:hAnsi="Times New Roman" w:cs="Times New Roman"/>
          <w:sz w:val="28"/>
          <w:szCs w:val="28"/>
        </w:rPr>
        <w:t>Технология машиностроения</w:t>
      </w:r>
    </w:p>
    <w:p w:rsidR="00C25EAE" w:rsidRDefault="00973F2D" w:rsidP="00973F2D">
      <w:pPr>
        <w:rPr>
          <w:rFonts w:ascii="Times New Roman" w:hAnsi="Times New Roman" w:cs="Times New Roman"/>
          <w:b/>
          <w:sz w:val="28"/>
          <w:szCs w:val="28"/>
        </w:rPr>
      </w:pPr>
      <w:r w:rsidRPr="003F2F16">
        <w:rPr>
          <w:rFonts w:ascii="Times New Roman" w:hAnsi="Times New Roman" w:cs="Times New Roman"/>
          <w:b/>
          <w:sz w:val="28"/>
          <w:szCs w:val="28"/>
        </w:rPr>
        <w:t xml:space="preserve">Вид занятия: </w:t>
      </w:r>
      <w:r w:rsidRPr="00FA043E">
        <w:rPr>
          <w:rFonts w:ascii="Times New Roman" w:hAnsi="Times New Roman" w:cs="Times New Roman"/>
          <w:sz w:val="28"/>
          <w:szCs w:val="28"/>
        </w:rPr>
        <w:t>Практика</w:t>
      </w:r>
    </w:p>
    <w:p w:rsidR="00C25EAE" w:rsidRPr="00C25EAE" w:rsidRDefault="00C25EAE" w:rsidP="00C25EAE">
      <w:pPr>
        <w:rPr>
          <w:rFonts w:ascii="Times New Roman" w:hAnsi="Times New Roman" w:cs="Times New Roman"/>
          <w:b/>
          <w:sz w:val="28"/>
          <w:szCs w:val="28"/>
        </w:rPr>
      </w:pPr>
      <w:r w:rsidRPr="00C25EAE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занятия: </w:t>
      </w:r>
      <w:r w:rsidRPr="00FA043E">
        <w:rPr>
          <w:rFonts w:ascii="Times New Roman" w:hAnsi="Times New Roman" w:cs="Times New Roman"/>
          <w:sz w:val="28"/>
          <w:szCs w:val="28"/>
        </w:rPr>
        <w:t>2 часа</w:t>
      </w:r>
    </w:p>
    <w:p w:rsidR="00E72260" w:rsidRPr="00E72260" w:rsidRDefault="00C25EAE" w:rsidP="00E72260">
      <w:pPr>
        <w:rPr>
          <w:rFonts w:ascii="Times New Roman" w:hAnsi="Times New Roman" w:cs="Times New Roman"/>
          <w:sz w:val="28"/>
          <w:szCs w:val="28"/>
        </w:rPr>
      </w:pPr>
      <w:r w:rsidRPr="003F2F1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E72260" w:rsidRPr="00E72260">
        <w:rPr>
          <w:rFonts w:ascii="Times New Roman" w:hAnsi="Times New Roman" w:cs="Times New Roman"/>
          <w:sz w:val="28"/>
          <w:szCs w:val="28"/>
        </w:rPr>
        <w:t>Типовые технологические процессы</w:t>
      </w:r>
      <w:r w:rsidR="00E72260">
        <w:rPr>
          <w:rFonts w:ascii="Times New Roman" w:hAnsi="Times New Roman" w:cs="Times New Roman"/>
          <w:sz w:val="28"/>
          <w:szCs w:val="28"/>
        </w:rPr>
        <w:t xml:space="preserve"> </w:t>
      </w:r>
      <w:r w:rsidR="00E72260" w:rsidRPr="00E72260">
        <w:rPr>
          <w:rFonts w:ascii="Times New Roman" w:hAnsi="Times New Roman" w:cs="Times New Roman"/>
          <w:sz w:val="28"/>
          <w:szCs w:val="28"/>
        </w:rPr>
        <w:t>изготовления деталей различных</w:t>
      </w:r>
      <w:r w:rsidR="00E72260">
        <w:rPr>
          <w:rFonts w:ascii="Times New Roman" w:hAnsi="Times New Roman" w:cs="Times New Roman"/>
          <w:sz w:val="28"/>
          <w:szCs w:val="28"/>
        </w:rPr>
        <w:t xml:space="preserve"> классов</w:t>
      </w:r>
    </w:p>
    <w:p w:rsidR="00C30F15" w:rsidRDefault="009F034D" w:rsidP="009F03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43E">
        <w:rPr>
          <w:rFonts w:ascii="Times New Roman" w:hAnsi="Times New Roman" w:cs="Times New Roman"/>
          <w:b/>
          <w:sz w:val="28"/>
          <w:szCs w:val="28"/>
        </w:rPr>
        <w:t>Задание:</w:t>
      </w:r>
      <w:r w:rsidR="00C30F15">
        <w:rPr>
          <w:rFonts w:ascii="Times New Roman" w:hAnsi="Times New Roman" w:cs="Times New Roman"/>
          <w:sz w:val="28"/>
          <w:szCs w:val="28"/>
        </w:rPr>
        <w:t xml:space="preserve"> для основных классов деталей</w:t>
      </w:r>
      <w:r w:rsidR="00BF0A4A">
        <w:rPr>
          <w:rFonts w:ascii="Times New Roman" w:hAnsi="Times New Roman" w:cs="Times New Roman"/>
          <w:sz w:val="28"/>
          <w:szCs w:val="28"/>
        </w:rPr>
        <w:t xml:space="preserve"> заполнить таблицу следующего вида:</w:t>
      </w:r>
    </w:p>
    <w:tbl>
      <w:tblPr>
        <w:tblStyle w:val="a8"/>
        <w:tblW w:w="0" w:type="auto"/>
        <w:tblLayout w:type="fixed"/>
        <w:tblLook w:val="04A0"/>
      </w:tblPr>
      <w:tblGrid>
        <w:gridCol w:w="4786"/>
        <w:gridCol w:w="851"/>
        <w:gridCol w:w="850"/>
        <w:gridCol w:w="1225"/>
        <w:gridCol w:w="1018"/>
        <w:gridCol w:w="841"/>
      </w:tblGrid>
      <w:tr w:rsidR="00BF0A4A" w:rsidTr="00BF0A4A">
        <w:tc>
          <w:tcPr>
            <w:tcW w:w="4786" w:type="dxa"/>
          </w:tcPr>
          <w:p w:rsidR="00BF0A4A" w:rsidRPr="00BF0A4A" w:rsidRDefault="00BF0A4A" w:rsidP="00BF0A4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0A4A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851" w:type="dxa"/>
          </w:tcPr>
          <w:p w:rsidR="00BF0A4A" w:rsidRPr="00BF0A4A" w:rsidRDefault="00BF0A4A" w:rsidP="00C30F1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A4A">
              <w:rPr>
                <w:rFonts w:ascii="Times New Roman" w:hAnsi="Times New Roman" w:cs="Times New Roman"/>
                <w:sz w:val="20"/>
                <w:szCs w:val="20"/>
              </w:rPr>
              <w:t>Валы</w:t>
            </w:r>
          </w:p>
        </w:tc>
        <w:tc>
          <w:tcPr>
            <w:tcW w:w="850" w:type="dxa"/>
          </w:tcPr>
          <w:p w:rsidR="00BF0A4A" w:rsidRPr="00BF0A4A" w:rsidRDefault="00BF0A4A" w:rsidP="00C30F1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A4A">
              <w:rPr>
                <w:rFonts w:ascii="Times New Roman" w:hAnsi="Times New Roman" w:cs="Times New Roman"/>
                <w:sz w:val="20"/>
                <w:szCs w:val="20"/>
              </w:rPr>
              <w:t>Втулки</w:t>
            </w:r>
          </w:p>
        </w:tc>
        <w:tc>
          <w:tcPr>
            <w:tcW w:w="1225" w:type="dxa"/>
          </w:tcPr>
          <w:p w:rsidR="00BF0A4A" w:rsidRPr="00BF0A4A" w:rsidRDefault="00BF0A4A" w:rsidP="00C30F1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A4A">
              <w:rPr>
                <w:rFonts w:ascii="Times New Roman" w:hAnsi="Times New Roman" w:cs="Times New Roman"/>
                <w:sz w:val="20"/>
                <w:szCs w:val="20"/>
              </w:rPr>
              <w:t>Корпусные детали</w:t>
            </w:r>
          </w:p>
        </w:tc>
        <w:tc>
          <w:tcPr>
            <w:tcW w:w="1018" w:type="dxa"/>
            <w:tcBorders>
              <w:right w:val="single" w:sz="4" w:space="0" w:color="auto"/>
            </w:tcBorders>
          </w:tcPr>
          <w:p w:rsidR="00BF0A4A" w:rsidRPr="00BF0A4A" w:rsidRDefault="00BF0A4A" w:rsidP="00C30F1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A4A">
              <w:rPr>
                <w:rFonts w:ascii="Times New Roman" w:hAnsi="Times New Roman" w:cs="Times New Roman"/>
                <w:sz w:val="20"/>
                <w:szCs w:val="20"/>
              </w:rPr>
              <w:t>Зубчатые колеса</w:t>
            </w: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BF0A4A" w:rsidRPr="00BF0A4A" w:rsidRDefault="00BF0A4A" w:rsidP="00C30F1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A4A">
              <w:rPr>
                <w:rFonts w:ascii="Times New Roman" w:hAnsi="Times New Roman" w:cs="Times New Roman"/>
                <w:sz w:val="20"/>
                <w:szCs w:val="20"/>
              </w:rPr>
              <w:t>Рычаги</w:t>
            </w:r>
          </w:p>
        </w:tc>
      </w:tr>
      <w:tr w:rsidR="00BF0A4A" w:rsidTr="00BF0A4A">
        <w:tc>
          <w:tcPr>
            <w:tcW w:w="4786" w:type="dxa"/>
          </w:tcPr>
          <w:p w:rsidR="00BF0A4A" w:rsidRPr="00BF0A4A" w:rsidRDefault="00BF0A4A" w:rsidP="0017754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A4A">
              <w:rPr>
                <w:rFonts w:ascii="Times New Roman" w:hAnsi="Times New Roman" w:cs="Times New Roman"/>
                <w:sz w:val="20"/>
                <w:szCs w:val="20"/>
              </w:rPr>
              <w:t>Основные технологические задачи</w:t>
            </w:r>
          </w:p>
        </w:tc>
        <w:tc>
          <w:tcPr>
            <w:tcW w:w="851" w:type="dxa"/>
          </w:tcPr>
          <w:p w:rsidR="00BF0A4A" w:rsidRPr="00BF0A4A" w:rsidRDefault="00BF0A4A" w:rsidP="00C30F1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F0A4A" w:rsidRPr="00BF0A4A" w:rsidRDefault="00BF0A4A" w:rsidP="00C30F1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:rsidR="00BF0A4A" w:rsidRPr="00BF0A4A" w:rsidRDefault="00BF0A4A" w:rsidP="00C30F1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right w:val="single" w:sz="4" w:space="0" w:color="auto"/>
            </w:tcBorders>
          </w:tcPr>
          <w:p w:rsidR="00BF0A4A" w:rsidRPr="00BF0A4A" w:rsidRDefault="00BF0A4A" w:rsidP="00C30F1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BF0A4A" w:rsidRPr="00BF0A4A" w:rsidRDefault="00BF0A4A" w:rsidP="00C30F1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4A" w:rsidTr="00BF0A4A">
        <w:tc>
          <w:tcPr>
            <w:tcW w:w="4786" w:type="dxa"/>
          </w:tcPr>
          <w:p w:rsidR="00BF0A4A" w:rsidRPr="00BF0A4A" w:rsidRDefault="00BF0A4A" w:rsidP="00C30F1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A4A">
              <w:rPr>
                <w:rFonts w:ascii="Times New Roman" w:hAnsi="Times New Roman" w:cs="Times New Roman"/>
                <w:sz w:val="20"/>
                <w:szCs w:val="20"/>
              </w:rPr>
              <w:t>Материалы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способы получения заготовок</w:t>
            </w:r>
          </w:p>
        </w:tc>
        <w:tc>
          <w:tcPr>
            <w:tcW w:w="851" w:type="dxa"/>
          </w:tcPr>
          <w:p w:rsidR="00BF0A4A" w:rsidRPr="00BF0A4A" w:rsidRDefault="00BF0A4A" w:rsidP="00C30F1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F0A4A" w:rsidRPr="00BF0A4A" w:rsidRDefault="00BF0A4A" w:rsidP="00C30F1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:rsidR="00BF0A4A" w:rsidRPr="00BF0A4A" w:rsidRDefault="00BF0A4A" w:rsidP="00C30F1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right w:val="single" w:sz="4" w:space="0" w:color="auto"/>
            </w:tcBorders>
          </w:tcPr>
          <w:p w:rsidR="00BF0A4A" w:rsidRPr="00BF0A4A" w:rsidRDefault="00BF0A4A" w:rsidP="00C30F1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BF0A4A" w:rsidRPr="00BF0A4A" w:rsidRDefault="00BF0A4A" w:rsidP="00C30F1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4A" w:rsidTr="00BF0A4A">
        <w:tc>
          <w:tcPr>
            <w:tcW w:w="4786" w:type="dxa"/>
          </w:tcPr>
          <w:p w:rsidR="00BF0A4A" w:rsidRPr="00BF0A4A" w:rsidRDefault="00BF0A4A" w:rsidP="00C30F1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Применяемые схемы базирования</w:t>
            </w:r>
          </w:p>
        </w:tc>
        <w:tc>
          <w:tcPr>
            <w:tcW w:w="851" w:type="dxa"/>
          </w:tcPr>
          <w:p w:rsidR="00BF0A4A" w:rsidRPr="00BF0A4A" w:rsidRDefault="00BF0A4A" w:rsidP="00C30F1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F0A4A" w:rsidRPr="00BF0A4A" w:rsidRDefault="00BF0A4A" w:rsidP="00C30F1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:rsidR="00BF0A4A" w:rsidRPr="00BF0A4A" w:rsidRDefault="00BF0A4A" w:rsidP="00C30F1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right w:val="single" w:sz="4" w:space="0" w:color="auto"/>
            </w:tcBorders>
          </w:tcPr>
          <w:p w:rsidR="00BF0A4A" w:rsidRPr="00BF0A4A" w:rsidRDefault="00BF0A4A" w:rsidP="00C30F1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BF0A4A" w:rsidRPr="00BF0A4A" w:rsidRDefault="00BF0A4A" w:rsidP="00C30F1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4A" w:rsidTr="00BF0A4A">
        <w:tc>
          <w:tcPr>
            <w:tcW w:w="4786" w:type="dxa"/>
          </w:tcPr>
          <w:p w:rsidR="00BF0A4A" w:rsidRPr="00BF0A4A" w:rsidRDefault="00BF0A4A" w:rsidP="00C30F1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Методы обработки наружных поверхностей</w:t>
            </w:r>
          </w:p>
        </w:tc>
        <w:tc>
          <w:tcPr>
            <w:tcW w:w="851" w:type="dxa"/>
          </w:tcPr>
          <w:p w:rsidR="00BF0A4A" w:rsidRPr="00BF0A4A" w:rsidRDefault="00BF0A4A" w:rsidP="00C30F1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F0A4A" w:rsidRPr="00BF0A4A" w:rsidRDefault="00BF0A4A" w:rsidP="00C30F1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:rsidR="00BF0A4A" w:rsidRPr="00BF0A4A" w:rsidRDefault="00BF0A4A" w:rsidP="00C30F1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right w:val="single" w:sz="4" w:space="0" w:color="auto"/>
            </w:tcBorders>
          </w:tcPr>
          <w:p w:rsidR="00BF0A4A" w:rsidRPr="00BF0A4A" w:rsidRDefault="00BF0A4A" w:rsidP="00C30F1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BF0A4A" w:rsidRPr="00BF0A4A" w:rsidRDefault="00BF0A4A" w:rsidP="00C30F1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4A" w:rsidTr="00BF0A4A">
        <w:tc>
          <w:tcPr>
            <w:tcW w:w="4786" w:type="dxa"/>
          </w:tcPr>
          <w:p w:rsidR="00BF0A4A" w:rsidRPr="00BF0A4A" w:rsidRDefault="00BF0A4A" w:rsidP="00C30F1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Методы обработки внутренних поверхностей</w:t>
            </w:r>
          </w:p>
        </w:tc>
        <w:tc>
          <w:tcPr>
            <w:tcW w:w="851" w:type="dxa"/>
          </w:tcPr>
          <w:p w:rsidR="00BF0A4A" w:rsidRPr="00BF0A4A" w:rsidRDefault="00BF0A4A" w:rsidP="00C30F1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F0A4A" w:rsidRPr="00BF0A4A" w:rsidRDefault="00BF0A4A" w:rsidP="00C30F1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:rsidR="00BF0A4A" w:rsidRPr="00BF0A4A" w:rsidRDefault="00BF0A4A" w:rsidP="00C30F1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right w:val="single" w:sz="4" w:space="0" w:color="auto"/>
            </w:tcBorders>
          </w:tcPr>
          <w:p w:rsidR="00BF0A4A" w:rsidRPr="00BF0A4A" w:rsidRDefault="00BF0A4A" w:rsidP="00C30F1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BF0A4A" w:rsidRPr="00BF0A4A" w:rsidRDefault="00BF0A4A" w:rsidP="00C30F1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A4A" w:rsidTr="00BF0A4A">
        <w:tc>
          <w:tcPr>
            <w:tcW w:w="4786" w:type="dxa"/>
          </w:tcPr>
          <w:p w:rsidR="00BF0A4A" w:rsidRPr="00BF0A4A" w:rsidRDefault="00BF0A4A" w:rsidP="00C30F1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Методы контроля точных поверхностей</w:t>
            </w:r>
          </w:p>
        </w:tc>
        <w:tc>
          <w:tcPr>
            <w:tcW w:w="851" w:type="dxa"/>
          </w:tcPr>
          <w:p w:rsidR="00BF0A4A" w:rsidRPr="00BF0A4A" w:rsidRDefault="00BF0A4A" w:rsidP="00C30F1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F0A4A" w:rsidRPr="00BF0A4A" w:rsidRDefault="00BF0A4A" w:rsidP="00C30F1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:rsidR="00BF0A4A" w:rsidRPr="00BF0A4A" w:rsidRDefault="00BF0A4A" w:rsidP="00C30F1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right w:val="single" w:sz="4" w:space="0" w:color="auto"/>
            </w:tcBorders>
          </w:tcPr>
          <w:p w:rsidR="00BF0A4A" w:rsidRPr="00BF0A4A" w:rsidRDefault="00BF0A4A" w:rsidP="00C30F1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BF0A4A" w:rsidRPr="00BF0A4A" w:rsidRDefault="00BF0A4A" w:rsidP="00C30F1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30F15" w:rsidRPr="009F034D" w:rsidRDefault="00C30F15" w:rsidP="00C30F15">
      <w:pPr>
        <w:pStyle w:val="a7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D6D" w:rsidRDefault="00B73D6D" w:rsidP="00D41A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65A">
        <w:rPr>
          <w:rFonts w:ascii="Times New Roman" w:hAnsi="Times New Roman" w:cs="Times New Roman"/>
          <w:sz w:val="28"/>
          <w:szCs w:val="28"/>
        </w:rPr>
        <w:t>Литература</w:t>
      </w:r>
      <w:r w:rsidR="00D41A85">
        <w:rPr>
          <w:rFonts w:ascii="Times New Roman" w:hAnsi="Times New Roman" w:cs="Times New Roman"/>
          <w:sz w:val="28"/>
          <w:szCs w:val="28"/>
        </w:rPr>
        <w:t>:</w:t>
      </w:r>
    </w:p>
    <w:p w:rsidR="00D41A85" w:rsidRPr="00821ED1" w:rsidRDefault="00100738" w:rsidP="00D41A85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машиностроения</w:t>
      </w:r>
      <w:r w:rsidR="00D41A85" w:rsidRPr="00821ED1">
        <w:rPr>
          <w:rFonts w:ascii="Times New Roman" w:hAnsi="Times New Roman" w:cs="Times New Roman"/>
          <w:sz w:val="28"/>
          <w:szCs w:val="28"/>
        </w:rPr>
        <w:t xml:space="preserve">: учеб. пособие / Астафьев Андрей Сергеевич [и др.]. 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-Ч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 xml:space="preserve">ита : РИК </w:t>
      </w:r>
      <w:proofErr w:type="spellStart"/>
      <w:r w:rsidR="00D41A85" w:rsidRPr="00821ED1">
        <w:rPr>
          <w:rFonts w:ascii="Times New Roman" w:hAnsi="Times New Roman" w:cs="Times New Roman"/>
          <w:sz w:val="28"/>
          <w:szCs w:val="28"/>
        </w:rPr>
        <w:t>ЧитГУ</w:t>
      </w:r>
      <w:proofErr w:type="spellEnd"/>
      <w:r w:rsidR="00D41A85" w:rsidRPr="00821ED1">
        <w:rPr>
          <w:rFonts w:ascii="Times New Roman" w:hAnsi="Times New Roman" w:cs="Times New Roman"/>
          <w:sz w:val="28"/>
          <w:szCs w:val="28"/>
        </w:rPr>
        <w:t>, 2009. - 142 с</w:t>
      </w:r>
      <w:r w:rsidR="00821ED1">
        <w:rPr>
          <w:rFonts w:ascii="Times New Roman" w:hAnsi="Times New Roman" w:cs="Times New Roman"/>
          <w:sz w:val="28"/>
          <w:szCs w:val="28"/>
        </w:rPr>
        <w:t>. - ISBN 978-5-9293-0473-6;</w:t>
      </w:r>
    </w:p>
    <w:p w:rsidR="00D41A85" w:rsidRPr="00821ED1" w:rsidRDefault="00100738" w:rsidP="00D41A85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машиностроения</w:t>
      </w:r>
      <w:r w:rsidR="00D41A85" w:rsidRPr="00821ED1">
        <w:rPr>
          <w:rFonts w:ascii="Times New Roman" w:hAnsi="Times New Roman" w:cs="Times New Roman"/>
          <w:sz w:val="28"/>
          <w:szCs w:val="28"/>
        </w:rPr>
        <w:t xml:space="preserve">: учебник / Лебедев Л.В. [и др.]. - 2-е изд., стер. 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 xml:space="preserve">осква : Академия, 2008. - 528 с. - (Высшее профессиональное образование). </w:t>
      </w:r>
      <w:r w:rsidR="00821ED1">
        <w:rPr>
          <w:rFonts w:ascii="Times New Roman" w:hAnsi="Times New Roman" w:cs="Times New Roman"/>
          <w:sz w:val="28"/>
          <w:szCs w:val="28"/>
        </w:rPr>
        <w:t>–</w:t>
      </w:r>
      <w:r w:rsidR="00D41A85" w:rsidRPr="00821ED1">
        <w:rPr>
          <w:rFonts w:ascii="Times New Roman" w:hAnsi="Times New Roman" w:cs="Times New Roman"/>
          <w:sz w:val="28"/>
          <w:szCs w:val="28"/>
        </w:rPr>
        <w:t xml:space="preserve"> ISBN</w:t>
      </w:r>
      <w:r w:rsidR="00821ED1">
        <w:rPr>
          <w:rFonts w:ascii="Times New Roman" w:hAnsi="Times New Roman" w:cs="Times New Roman"/>
          <w:sz w:val="28"/>
          <w:szCs w:val="28"/>
        </w:rPr>
        <w:t xml:space="preserve"> 978-5-7695-5634-0;</w:t>
      </w:r>
    </w:p>
    <w:p w:rsidR="00D41A85" w:rsidRPr="00821ED1" w:rsidRDefault="00D41A85" w:rsidP="00D41A85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ED1">
        <w:rPr>
          <w:rFonts w:ascii="Times New Roman" w:hAnsi="Times New Roman" w:cs="Times New Roman"/>
          <w:sz w:val="28"/>
          <w:szCs w:val="28"/>
        </w:rPr>
        <w:t>Астафьев, Андрей Сергеевич. Технология машиностроения : учеб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21E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21ED1">
        <w:rPr>
          <w:rFonts w:ascii="Times New Roman" w:hAnsi="Times New Roman" w:cs="Times New Roman"/>
          <w:sz w:val="28"/>
          <w:szCs w:val="28"/>
        </w:rPr>
        <w:t xml:space="preserve">особие /Астафьев Андрей Сергеевич, </w:t>
      </w:r>
      <w:proofErr w:type="spellStart"/>
      <w:r w:rsidRPr="00821ED1">
        <w:rPr>
          <w:rFonts w:ascii="Times New Roman" w:hAnsi="Times New Roman" w:cs="Times New Roman"/>
          <w:sz w:val="28"/>
          <w:szCs w:val="28"/>
        </w:rPr>
        <w:t>Капшунов</w:t>
      </w:r>
      <w:proofErr w:type="spellEnd"/>
      <w:r w:rsidRPr="00821ED1">
        <w:rPr>
          <w:rFonts w:ascii="Times New Roman" w:hAnsi="Times New Roman" w:cs="Times New Roman"/>
          <w:sz w:val="28"/>
          <w:szCs w:val="28"/>
        </w:rPr>
        <w:t xml:space="preserve"> Вячеслав Викторович, Глазов Владимир</w:t>
      </w:r>
      <w:r w:rsidR="00821ED1">
        <w:rPr>
          <w:rFonts w:ascii="Times New Roman" w:hAnsi="Times New Roman" w:cs="Times New Roman"/>
          <w:sz w:val="28"/>
          <w:szCs w:val="28"/>
        </w:rPr>
        <w:t xml:space="preserve"> </w:t>
      </w:r>
      <w:r w:rsidRPr="00821ED1">
        <w:rPr>
          <w:rFonts w:ascii="Times New Roman" w:hAnsi="Times New Roman" w:cs="Times New Roman"/>
          <w:sz w:val="28"/>
          <w:szCs w:val="28"/>
        </w:rPr>
        <w:t>Валерьевич. - Чита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21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ED1">
        <w:rPr>
          <w:rFonts w:ascii="Times New Roman" w:hAnsi="Times New Roman" w:cs="Times New Roman"/>
          <w:sz w:val="28"/>
          <w:szCs w:val="28"/>
        </w:rPr>
        <w:t>ЧитГТУ</w:t>
      </w:r>
      <w:proofErr w:type="spellEnd"/>
      <w:r w:rsidR="00821ED1">
        <w:rPr>
          <w:rFonts w:ascii="Times New Roman" w:hAnsi="Times New Roman" w:cs="Times New Roman"/>
          <w:sz w:val="28"/>
          <w:szCs w:val="28"/>
        </w:rPr>
        <w:t>, 2005. - 104 с. - 54-80;</w:t>
      </w:r>
    </w:p>
    <w:p w:rsidR="00D41A85" w:rsidRPr="00821ED1" w:rsidRDefault="00100738" w:rsidP="00D41A85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машиностроения</w:t>
      </w:r>
      <w:r w:rsidR="00D41A85" w:rsidRPr="00821ED1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>особие. кн. 2 : Производство деталей машин /</w:t>
      </w:r>
      <w:r w:rsidR="00821ED1" w:rsidRPr="00821ED1">
        <w:rPr>
          <w:rFonts w:ascii="Times New Roman" w:hAnsi="Times New Roman" w:cs="Times New Roman"/>
          <w:sz w:val="28"/>
          <w:szCs w:val="28"/>
        </w:rPr>
        <w:t xml:space="preserve"> </w:t>
      </w:r>
      <w:r w:rsidR="00D41A85" w:rsidRPr="00821ED1">
        <w:rPr>
          <w:rFonts w:ascii="Times New Roman" w:hAnsi="Times New Roman" w:cs="Times New Roman"/>
          <w:sz w:val="28"/>
          <w:szCs w:val="28"/>
        </w:rPr>
        <w:t>Жуков Эдуард Леонидович [и др.]; под ред. С.Л. Мурашкина. - 3-е изд., стер. - Москва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21ED1">
        <w:rPr>
          <w:rFonts w:ascii="Times New Roman" w:hAnsi="Times New Roman" w:cs="Times New Roman"/>
          <w:sz w:val="28"/>
          <w:szCs w:val="28"/>
        </w:rPr>
        <w:t xml:space="preserve"> </w:t>
      </w:r>
      <w:r w:rsidR="00D41A85" w:rsidRPr="00821ED1">
        <w:rPr>
          <w:rFonts w:ascii="Times New Roman" w:hAnsi="Times New Roman" w:cs="Times New Roman"/>
          <w:sz w:val="28"/>
          <w:szCs w:val="28"/>
        </w:rPr>
        <w:t>Высшая школа, 2008. - 295 с.</w:t>
      </w:r>
      <w:proofErr w:type="gramStart"/>
      <w:r w:rsidR="00821E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21ED1">
        <w:rPr>
          <w:rFonts w:ascii="Times New Roman" w:hAnsi="Times New Roman" w:cs="Times New Roman"/>
          <w:sz w:val="28"/>
          <w:szCs w:val="28"/>
        </w:rPr>
        <w:t xml:space="preserve"> ил. - ISBN 978-5-06-004368-9;</w:t>
      </w:r>
    </w:p>
    <w:p w:rsidR="00821ED1" w:rsidRDefault="00D41A85" w:rsidP="00821ED1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ED1">
        <w:rPr>
          <w:rFonts w:ascii="Times New Roman" w:hAnsi="Times New Roman" w:cs="Times New Roman"/>
          <w:sz w:val="28"/>
          <w:szCs w:val="28"/>
        </w:rPr>
        <w:t>Курсовое проектирование по технологии машиностроения : учеб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21E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21ED1">
        <w:rPr>
          <w:rFonts w:ascii="Times New Roman" w:hAnsi="Times New Roman" w:cs="Times New Roman"/>
          <w:sz w:val="28"/>
          <w:szCs w:val="28"/>
        </w:rPr>
        <w:t>особие / Лебедев</w:t>
      </w:r>
      <w:r w:rsidR="00821ED1" w:rsidRPr="00821ED1">
        <w:rPr>
          <w:rFonts w:ascii="Times New Roman" w:hAnsi="Times New Roman" w:cs="Times New Roman"/>
          <w:sz w:val="28"/>
          <w:szCs w:val="28"/>
        </w:rPr>
        <w:t xml:space="preserve"> </w:t>
      </w:r>
      <w:r w:rsidRPr="00821ED1">
        <w:rPr>
          <w:rFonts w:ascii="Times New Roman" w:hAnsi="Times New Roman" w:cs="Times New Roman"/>
          <w:sz w:val="28"/>
          <w:szCs w:val="28"/>
        </w:rPr>
        <w:t>Л.В. [и др.]. - Старый Оскол</w:t>
      </w:r>
      <w:proofErr w:type="gramStart"/>
      <w:r w:rsidRPr="00821E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21ED1">
        <w:rPr>
          <w:rFonts w:ascii="Times New Roman" w:hAnsi="Times New Roman" w:cs="Times New Roman"/>
          <w:sz w:val="28"/>
          <w:szCs w:val="28"/>
        </w:rPr>
        <w:t xml:space="preserve"> ТНТ, 2011. - 4</w:t>
      </w:r>
      <w:r w:rsidR="00821ED1">
        <w:rPr>
          <w:rFonts w:ascii="Times New Roman" w:hAnsi="Times New Roman" w:cs="Times New Roman"/>
          <w:sz w:val="28"/>
          <w:szCs w:val="28"/>
        </w:rPr>
        <w:t>24 с. - ISBN 978-5-94178-145-4;</w:t>
      </w:r>
    </w:p>
    <w:p w:rsidR="00D41A85" w:rsidRPr="00821ED1" w:rsidRDefault="00821ED1" w:rsidP="00821ED1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Выпускная работа бакалавра</w:t>
      </w:r>
      <w:r w:rsidR="00D41A85" w:rsidRPr="00821ED1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1A85" w:rsidRPr="00821E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41A85" w:rsidRPr="00821ED1">
        <w:rPr>
          <w:rFonts w:ascii="Times New Roman" w:hAnsi="Times New Roman" w:cs="Times New Roman"/>
          <w:sz w:val="28"/>
          <w:szCs w:val="28"/>
        </w:rPr>
        <w:t>особие / Рог</w:t>
      </w:r>
      <w:r w:rsidR="00100738">
        <w:rPr>
          <w:rFonts w:ascii="Times New Roman" w:hAnsi="Times New Roman" w:cs="Times New Roman"/>
          <w:sz w:val="28"/>
          <w:szCs w:val="28"/>
        </w:rPr>
        <w:t>ов В.А. [и др.]. - Старый Оскол</w:t>
      </w:r>
      <w:r w:rsidR="00D41A85" w:rsidRPr="00821ED1">
        <w:rPr>
          <w:rFonts w:ascii="Times New Roman" w:hAnsi="Times New Roman" w:cs="Times New Roman"/>
          <w:sz w:val="28"/>
          <w:szCs w:val="28"/>
        </w:rPr>
        <w:t>:</w:t>
      </w:r>
      <w:r w:rsidRPr="00821ED1">
        <w:rPr>
          <w:rFonts w:ascii="Times New Roman" w:hAnsi="Times New Roman" w:cs="Times New Roman"/>
          <w:sz w:val="28"/>
          <w:szCs w:val="28"/>
        </w:rPr>
        <w:t xml:space="preserve"> </w:t>
      </w:r>
      <w:r w:rsidR="00D41A85" w:rsidRPr="00821ED1">
        <w:rPr>
          <w:rFonts w:ascii="Times New Roman" w:hAnsi="Times New Roman" w:cs="Times New Roman"/>
          <w:sz w:val="28"/>
          <w:szCs w:val="28"/>
        </w:rPr>
        <w:t>ТНТ, 2013. - 2</w:t>
      </w:r>
      <w:r w:rsidRPr="00821ED1">
        <w:rPr>
          <w:rFonts w:ascii="Times New Roman" w:hAnsi="Times New Roman" w:cs="Times New Roman"/>
          <w:sz w:val="28"/>
          <w:szCs w:val="28"/>
        </w:rPr>
        <w:t>16 с. - ISBN 978-5-94178-365-6.</w:t>
      </w:r>
    </w:p>
    <w:sectPr w:rsidR="00D41A85" w:rsidRPr="00821ED1" w:rsidSect="00B65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0CC4"/>
    <w:multiLevelType w:val="hybridMultilevel"/>
    <w:tmpl w:val="8FA2B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3241E"/>
    <w:multiLevelType w:val="hybridMultilevel"/>
    <w:tmpl w:val="A358F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15C5C"/>
    <w:multiLevelType w:val="hybridMultilevel"/>
    <w:tmpl w:val="7AC8A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17416"/>
    <w:multiLevelType w:val="hybridMultilevel"/>
    <w:tmpl w:val="BD922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72AF1"/>
    <w:multiLevelType w:val="hybridMultilevel"/>
    <w:tmpl w:val="4D842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806A01"/>
    <w:multiLevelType w:val="hybridMultilevel"/>
    <w:tmpl w:val="25F0D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5C7705"/>
    <w:multiLevelType w:val="hybridMultilevel"/>
    <w:tmpl w:val="A2F2C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C435BB"/>
    <w:multiLevelType w:val="hybridMultilevel"/>
    <w:tmpl w:val="7AC8A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A43E4D"/>
    <w:multiLevelType w:val="hybridMultilevel"/>
    <w:tmpl w:val="CFC8DA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56136F"/>
    <w:multiLevelType w:val="hybridMultilevel"/>
    <w:tmpl w:val="7AC8A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3472C"/>
    <w:rsid w:val="00015C08"/>
    <w:rsid w:val="0006740E"/>
    <w:rsid w:val="000964F0"/>
    <w:rsid w:val="000976EE"/>
    <w:rsid w:val="00100738"/>
    <w:rsid w:val="00150C05"/>
    <w:rsid w:val="00177541"/>
    <w:rsid w:val="001E29C0"/>
    <w:rsid w:val="00261634"/>
    <w:rsid w:val="002915DC"/>
    <w:rsid w:val="00335A19"/>
    <w:rsid w:val="00352619"/>
    <w:rsid w:val="00353029"/>
    <w:rsid w:val="003F0226"/>
    <w:rsid w:val="004E0015"/>
    <w:rsid w:val="004F5D7A"/>
    <w:rsid w:val="00535913"/>
    <w:rsid w:val="005622DA"/>
    <w:rsid w:val="00591B12"/>
    <w:rsid w:val="00593FAB"/>
    <w:rsid w:val="005E4C80"/>
    <w:rsid w:val="00624CCD"/>
    <w:rsid w:val="00636192"/>
    <w:rsid w:val="006E2FDF"/>
    <w:rsid w:val="006E500E"/>
    <w:rsid w:val="006F0E5C"/>
    <w:rsid w:val="007645C9"/>
    <w:rsid w:val="00797C94"/>
    <w:rsid w:val="007D5CAD"/>
    <w:rsid w:val="007E625C"/>
    <w:rsid w:val="00821ED1"/>
    <w:rsid w:val="0089207B"/>
    <w:rsid w:val="008B6636"/>
    <w:rsid w:val="008C013B"/>
    <w:rsid w:val="00926398"/>
    <w:rsid w:val="00931F29"/>
    <w:rsid w:val="00973F2D"/>
    <w:rsid w:val="00977081"/>
    <w:rsid w:val="0098481A"/>
    <w:rsid w:val="00986E00"/>
    <w:rsid w:val="0099750D"/>
    <w:rsid w:val="009D4F2C"/>
    <w:rsid w:val="009F034D"/>
    <w:rsid w:val="00A25A46"/>
    <w:rsid w:val="00A30180"/>
    <w:rsid w:val="00A3472C"/>
    <w:rsid w:val="00A41CA8"/>
    <w:rsid w:val="00A943DF"/>
    <w:rsid w:val="00AF06F1"/>
    <w:rsid w:val="00B13385"/>
    <w:rsid w:val="00B65C1B"/>
    <w:rsid w:val="00B73D6D"/>
    <w:rsid w:val="00B77B59"/>
    <w:rsid w:val="00BF0A4A"/>
    <w:rsid w:val="00C0170A"/>
    <w:rsid w:val="00C25EAE"/>
    <w:rsid w:val="00C30F15"/>
    <w:rsid w:val="00C5414F"/>
    <w:rsid w:val="00CF197D"/>
    <w:rsid w:val="00CF4FBC"/>
    <w:rsid w:val="00D41A85"/>
    <w:rsid w:val="00D62DB2"/>
    <w:rsid w:val="00D909FE"/>
    <w:rsid w:val="00DF6585"/>
    <w:rsid w:val="00E1265A"/>
    <w:rsid w:val="00E15ECD"/>
    <w:rsid w:val="00E453C2"/>
    <w:rsid w:val="00E72260"/>
    <w:rsid w:val="00E82E44"/>
    <w:rsid w:val="00EC2A5B"/>
    <w:rsid w:val="00F05B41"/>
    <w:rsid w:val="00F2500E"/>
    <w:rsid w:val="00F3600E"/>
    <w:rsid w:val="00F62BC3"/>
    <w:rsid w:val="00F634B5"/>
    <w:rsid w:val="00F70F32"/>
    <w:rsid w:val="00FA043E"/>
    <w:rsid w:val="00FA1F1E"/>
    <w:rsid w:val="00FF5723"/>
    <w:rsid w:val="00FF7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C1B"/>
  </w:style>
  <w:style w:type="paragraph" w:styleId="1">
    <w:name w:val="heading 1"/>
    <w:basedOn w:val="a"/>
    <w:next w:val="a"/>
    <w:link w:val="10"/>
    <w:qFormat/>
    <w:rsid w:val="00986E00"/>
    <w:pPr>
      <w:keepNext/>
      <w:widowControl w:val="0"/>
      <w:autoSpaceDE w:val="0"/>
      <w:autoSpaceDN w:val="0"/>
      <w:spacing w:before="120" w:after="120" w:line="240" w:lineRule="auto"/>
      <w:contextualSpacing/>
      <w:outlineLvl w:val="0"/>
    </w:pPr>
    <w:rPr>
      <w:rFonts w:ascii="Times New Roman" w:eastAsia="Times New Roman" w:hAnsi="Times New Roman" w:cs="Times New Roman"/>
      <w:b/>
      <w:sz w:val="36"/>
      <w:szCs w:val="28"/>
      <w:lang w:eastAsia="ru-RU"/>
    </w:rPr>
  </w:style>
  <w:style w:type="paragraph" w:styleId="3">
    <w:name w:val="heading 3"/>
    <w:basedOn w:val="a"/>
    <w:next w:val="a"/>
    <w:link w:val="31"/>
    <w:qFormat/>
    <w:rsid w:val="00986E00"/>
    <w:pPr>
      <w:keepNext/>
      <w:spacing w:before="60" w:after="60" w:line="240" w:lineRule="auto"/>
      <w:contextualSpacing/>
      <w:outlineLvl w:val="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6E00"/>
    <w:rPr>
      <w:rFonts w:ascii="Times New Roman" w:eastAsia="Times New Roman" w:hAnsi="Times New Roman" w:cs="Times New Roman"/>
      <w:b/>
      <w:sz w:val="36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86E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1">
    <w:name w:val="Заголовок 3 Знак1"/>
    <w:link w:val="3"/>
    <w:rsid w:val="00986E0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986E00"/>
    <w:pPr>
      <w:widowControl w:val="0"/>
      <w:autoSpaceDE w:val="0"/>
      <w:autoSpaceDN w:val="0"/>
      <w:spacing w:before="240"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986E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rsid w:val="00986E0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986E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A1F1E"/>
    <w:pPr>
      <w:ind w:left="720"/>
      <w:contextualSpacing/>
    </w:pPr>
  </w:style>
  <w:style w:type="table" w:styleId="a8">
    <w:name w:val="Table Grid"/>
    <w:basedOn w:val="a1"/>
    <w:uiPriority w:val="59"/>
    <w:rsid w:val="00BF0A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инна</cp:lastModifiedBy>
  <cp:revision>46</cp:revision>
  <dcterms:created xsi:type="dcterms:W3CDTF">2020-10-21T06:39:00Z</dcterms:created>
  <dcterms:modified xsi:type="dcterms:W3CDTF">2020-12-26T11:25:00Z</dcterms:modified>
</cp:coreProperties>
</file>