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07" w:rsidRDefault="003B5607" w:rsidP="003B560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Проектирование машиностроительного производства</w:t>
      </w:r>
    </w:p>
    <w:p w:rsidR="003B5607" w:rsidRDefault="003B5607" w:rsidP="003B5607">
      <w:pPr>
        <w:jc w:val="center"/>
        <w:rPr>
          <w:sz w:val="28"/>
          <w:szCs w:val="28"/>
        </w:rPr>
      </w:pPr>
    </w:p>
    <w:p w:rsidR="003B5607" w:rsidRDefault="003B5607" w:rsidP="003B5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Лекция №3 </w:t>
      </w:r>
    </w:p>
    <w:p w:rsidR="003B5607" w:rsidRDefault="00C61036" w:rsidP="003B5607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3B5607">
        <w:rPr>
          <w:sz w:val="28"/>
          <w:szCs w:val="28"/>
        </w:rPr>
        <w:t>.01.2021</w:t>
      </w:r>
    </w:p>
    <w:p w:rsidR="003B5607" w:rsidRDefault="003B5607" w:rsidP="003B5607">
      <w:pPr>
        <w:rPr>
          <w:sz w:val="28"/>
          <w:szCs w:val="28"/>
        </w:rPr>
      </w:pPr>
    </w:p>
    <w:p w:rsidR="003B5607" w:rsidRDefault="003B5607" w:rsidP="0079638C"/>
    <w:p w:rsidR="000C696B" w:rsidRDefault="00BC48A8" w:rsidP="004F43B3">
      <w:pPr>
        <w:spacing w:line="360" w:lineRule="auto"/>
        <w:jc w:val="center"/>
        <w:rPr>
          <w:b/>
          <w:i/>
          <w:sz w:val="28"/>
          <w:szCs w:val="28"/>
        </w:rPr>
      </w:pPr>
      <w:r w:rsidRPr="004F43B3">
        <w:rPr>
          <w:b/>
          <w:i/>
          <w:sz w:val="28"/>
          <w:szCs w:val="28"/>
        </w:rPr>
        <w:t>Проектирование автоматизированной складской системы. Принципы построения, структура. Расчет основных параметров</w:t>
      </w:r>
    </w:p>
    <w:p w:rsidR="004F43B3" w:rsidRDefault="004F43B3" w:rsidP="004F43B3">
      <w:pPr>
        <w:spacing w:line="360" w:lineRule="auto"/>
        <w:jc w:val="center"/>
        <w:rPr>
          <w:sz w:val="28"/>
          <w:szCs w:val="28"/>
        </w:rPr>
      </w:pPr>
    </w:p>
    <w:p w:rsidR="004F43B3" w:rsidRDefault="004F43B3" w:rsidP="004F43B3">
      <w:pPr>
        <w:pStyle w:val="a6"/>
        <w:ind w:left="75" w:right="113" w:firstLine="634"/>
        <w:jc w:val="both"/>
      </w:pPr>
      <w:r>
        <w:t>Для обеспечения работы механосборочных цехов в их составе предусматривают несколько видов   складов:</w:t>
      </w:r>
    </w:p>
    <w:p w:rsidR="004F43B3" w:rsidRDefault="004F43B3" w:rsidP="004F43B3">
      <w:pPr>
        <w:pStyle w:val="a6"/>
        <w:ind w:left="75" w:right="113" w:firstLine="634"/>
        <w:jc w:val="both"/>
      </w:pPr>
      <w:r>
        <w:t xml:space="preserve">- склады металлов и заготовок; </w:t>
      </w:r>
    </w:p>
    <w:p w:rsidR="004F43B3" w:rsidRDefault="004F43B3" w:rsidP="004F43B3">
      <w:pPr>
        <w:pStyle w:val="a6"/>
        <w:ind w:left="75" w:right="113" w:firstLine="634"/>
        <w:jc w:val="both"/>
      </w:pPr>
      <w:r>
        <w:t>-межоперационные склады;</w:t>
      </w:r>
    </w:p>
    <w:p w:rsidR="004F43B3" w:rsidRDefault="004F43B3" w:rsidP="004F43B3">
      <w:pPr>
        <w:pStyle w:val="a6"/>
        <w:ind w:left="75" w:right="113" w:firstLine="634"/>
        <w:jc w:val="both"/>
      </w:pPr>
      <w:r>
        <w:t xml:space="preserve">-склады  комплектующих изделий; </w:t>
      </w:r>
    </w:p>
    <w:p w:rsidR="004F43B3" w:rsidRDefault="004F43B3" w:rsidP="004F43B3">
      <w:pPr>
        <w:pStyle w:val="a6"/>
        <w:ind w:left="75" w:right="113" w:firstLine="634"/>
        <w:jc w:val="both"/>
      </w:pPr>
      <w:r>
        <w:t>-склады готовых изделий;</w:t>
      </w:r>
    </w:p>
    <w:p w:rsidR="004F43B3" w:rsidRDefault="004F43B3" w:rsidP="004F43B3">
      <w:pPr>
        <w:pStyle w:val="a6"/>
        <w:ind w:left="75" w:right="113" w:firstLine="634"/>
        <w:jc w:val="both"/>
      </w:pPr>
      <w:r>
        <w:t xml:space="preserve">-инструментально-раздаточные кладовые; </w:t>
      </w:r>
    </w:p>
    <w:p w:rsidR="004F43B3" w:rsidRDefault="004F43B3" w:rsidP="004F43B3">
      <w:pPr>
        <w:pStyle w:val="a6"/>
        <w:ind w:left="75" w:right="113" w:firstLine="634"/>
        <w:jc w:val="both"/>
      </w:pPr>
      <w:r>
        <w:t>-кладовые технологической оснастки и др.</w:t>
      </w:r>
    </w:p>
    <w:p w:rsidR="004F43B3" w:rsidRDefault="004F43B3" w:rsidP="004F43B3">
      <w:pPr>
        <w:pStyle w:val="a6"/>
        <w:ind w:left="75" w:right="113" w:firstLine="634"/>
        <w:jc w:val="both"/>
      </w:pPr>
      <w:r>
        <w:t xml:space="preserve"> Структура складской системы зависит от организационной формы и технологических особенностей производства, транспортной системы цеха.</w:t>
      </w:r>
    </w:p>
    <w:p w:rsidR="004F43B3" w:rsidRDefault="008F63FE" w:rsidP="004F43B3">
      <w:pPr>
        <w:pStyle w:val="a6"/>
        <w:ind w:left="75" w:right="11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65pt;margin-top:23.2pt;width:135.85pt;height:39pt;z-index:251660288" o:allowincell="f">
            <v:imagedata r:id="rId6" o:title=""/>
          </v:shape>
          <o:OLEObject Type="Embed" ProgID="Equation.3" ShapeID="_x0000_s1026" DrawAspect="Content" ObjectID="_1670156020" r:id="rId7"/>
        </w:pict>
      </w:r>
      <w:r w:rsidR="004F43B3">
        <w:t xml:space="preserve">        Площадь  складов заготовок и готовых деталей определяется по одной и той же зависимости                                                                                                                     </w:t>
      </w:r>
    </w:p>
    <w:p w:rsidR="004F43B3" w:rsidRDefault="004F43B3" w:rsidP="004F43B3">
      <w:pPr>
        <w:pStyle w:val="a6"/>
        <w:ind w:left="75" w:right="113"/>
        <w:jc w:val="both"/>
      </w:pPr>
      <w:r>
        <w:t xml:space="preserve">                                     </w:t>
      </w:r>
    </w:p>
    <w:p w:rsidR="004F43B3" w:rsidRDefault="00E51407" w:rsidP="004F43B3">
      <w:pPr>
        <w:pStyle w:val="a6"/>
        <w:ind w:left="75" w:right="113"/>
        <w:jc w:val="both"/>
      </w:pPr>
      <w:r>
        <w:t xml:space="preserve">      </w:t>
      </w:r>
    </w:p>
    <w:p w:rsidR="004F43B3" w:rsidRPr="008876A7" w:rsidRDefault="004F43B3" w:rsidP="004F43B3">
      <w:pPr>
        <w:pStyle w:val="a6"/>
        <w:ind w:left="75" w:right="113"/>
        <w:jc w:val="both"/>
        <w:rPr>
          <w:szCs w:val="28"/>
        </w:rPr>
      </w:pPr>
      <w:r>
        <w:t xml:space="preserve">где        </w:t>
      </w:r>
      <w:r w:rsidRPr="008876A7">
        <w:rPr>
          <w:i/>
          <w:szCs w:val="28"/>
        </w:rPr>
        <w:t xml:space="preserve">mΣ </w:t>
      </w:r>
      <w:r w:rsidRPr="008876A7">
        <w:rPr>
          <w:szCs w:val="28"/>
        </w:rPr>
        <w:t xml:space="preserve"> - масса заготовок полуфабрикатов, деталей, переходящих через цех в течение года, </w:t>
      </w:r>
      <w:proofErr w:type="gramStart"/>
      <w:r w:rsidRPr="008876A7">
        <w:rPr>
          <w:szCs w:val="28"/>
        </w:rPr>
        <w:t>т</w:t>
      </w:r>
      <w:proofErr w:type="gramEnd"/>
      <w:r w:rsidRPr="008876A7">
        <w:rPr>
          <w:szCs w:val="28"/>
        </w:rPr>
        <w:t>;</w:t>
      </w:r>
    </w:p>
    <w:p w:rsidR="004F43B3" w:rsidRPr="008876A7" w:rsidRDefault="004F43B3" w:rsidP="004F43B3">
      <w:pPr>
        <w:pStyle w:val="a6"/>
        <w:ind w:left="360" w:right="113"/>
        <w:jc w:val="both"/>
        <w:rPr>
          <w:szCs w:val="28"/>
        </w:rPr>
      </w:pPr>
      <w:r w:rsidRPr="008876A7">
        <w:rPr>
          <w:i/>
          <w:szCs w:val="28"/>
        </w:rPr>
        <w:t xml:space="preserve">          </w:t>
      </w:r>
      <w:proofErr w:type="spellStart"/>
      <w:r w:rsidRPr="008876A7">
        <w:rPr>
          <w:i/>
          <w:szCs w:val="28"/>
        </w:rPr>
        <w:t>t</w:t>
      </w:r>
      <w:proofErr w:type="spellEnd"/>
      <w:r w:rsidRPr="008876A7">
        <w:rPr>
          <w:szCs w:val="28"/>
        </w:rPr>
        <w:t xml:space="preserve"> - нормативный запас хранения грузов на складе, </w:t>
      </w:r>
      <w:proofErr w:type="spellStart"/>
      <w:r w:rsidRPr="008876A7">
        <w:rPr>
          <w:szCs w:val="28"/>
        </w:rPr>
        <w:t>дн</w:t>
      </w:r>
      <w:proofErr w:type="spellEnd"/>
      <w:r w:rsidRPr="008876A7">
        <w:rPr>
          <w:szCs w:val="28"/>
        </w:rPr>
        <w:t>.;</w:t>
      </w:r>
    </w:p>
    <w:p w:rsidR="004F43B3" w:rsidRPr="008876A7" w:rsidRDefault="004F43B3" w:rsidP="004F43B3">
      <w:pPr>
        <w:pStyle w:val="a6"/>
        <w:ind w:right="113"/>
        <w:jc w:val="both"/>
        <w:rPr>
          <w:szCs w:val="28"/>
        </w:rPr>
      </w:pPr>
      <w:r w:rsidRPr="008876A7">
        <w:rPr>
          <w:i/>
          <w:szCs w:val="28"/>
        </w:rPr>
        <w:t xml:space="preserve">         </w:t>
      </w:r>
      <w:r w:rsidR="00E51407">
        <w:rPr>
          <w:i/>
          <w:szCs w:val="28"/>
        </w:rPr>
        <w:t xml:space="preserve">     </w:t>
      </w:r>
      <w:proofErr w:type="spellStart"/>
      <w:r w:rsidRPr="008876A7">
        <w:rPr>
          <w:i/>
          <w:szCs w:val="28"/>
        </w:rPr>
        <w:t>q</w:t>
      </w:r>
      <w:proofErr w:type="spellEnd"/>
      <w:r w:rsidRPr="008876A7">
        <w:rPr>
          <w:szCs w:val="28"/>
        </w:rPr>
        <w:t xml:space="preserve"> - средняя </w:t>
      </w:r>
      <w:proofErr w:type="spellStart"/>
      <w:r w:rsidRPr="008876A7">
        <w:rPr>
          <w:szCs w:val="28"/>
        </w:rPr>
        <w:t>грузонапряженность</w:t>
      </w:r>
      <w:proofErr w:type="spellEnd"/>
      <w:r w:rsidRPr="008876A7">
        <w:rPr>
          <w:szCs w:val="28"/>
        </w:rPr>
        <w:t xml:space="preserve"> пола склада, т/м</w:t>
      </w:r>
      <w:r w:rsidRPr="008876A7">
        <w:rPr>
          <w:szCs w:val="28"/>
          <w:vertAlign w:val="superscript"/>
        </w:rPr>
        <w:t>2</w:t>
      </w:r>
      <w:r w:rsidRPr="008876A7">
        <w:rPr>
          <w:szCs w:val="28"/>
        </w:rPr>
        <w:t>;</w:t>
      </w:r>
    </w:p>
    <w:p w:rsidR="004F43B3" w:rsidRPr="008876A7" w:rsidRDefault="004F43B3" w:rsidP="004F43B3">
      <w:pPr>
        <w:pStyle w:val="a6"/>
        <w:ind w:left="360" w:right="113"/>
        <w:jc w:val="both"/>
        <w:rPr>
          <w:szCs w:val="28"/>
        </w:rPr>
      </w:pPr>
      <w:r w:rsidRPr="008876A7">
        <w:rPr>
          <w:szCs w:val="28"/>
        </w:rPr>
        <w:t xml:space="preserve">         </w:t>
      </w:r>
      <w:r w:rsidRPr="008876A7">
        <w:rPr>
          <w:i/>
          <w:szCs w:val="28"/>
        </w:rPr>
        <w:t>Д</w:t>
      </w:r>
      <w:r w:rsidRPr="008876A7">
        <w:rPr>
          <w:szCs w:val="28"/>
        </w:rPr>
        <w:t xml:space="preserve"> – число календарных дней в году;</w:t>
      </w:r>
    </w:p>
    <w:p w:rsidR="004F43B3" w:rsidRPr="008876A7" w:rsidRDefault="004F43B3" w:rsidP="004F43B3">
      <w:pPr>
        <w:pStyle w:val="a6"/>
        <w:ind w:left="360" w:right="113"/>
        <w:jc w:val="both"/>
        <w:rPr>
          <w:szCs w:val="28"/>
        </w:rPr>
      </w:pPr>
      <w:r w:rsidRPr="008876A7">
        <w:rPr>
          <w:i/>
          <w:szCs w:val="28"/>
        </w:rPr>
        <w:t xml:space="preserve">      Ки – </w:t>
      </w:r>
      <w:r w:rsidRPr="008876A7">
        <w:rPr>
          <w:szCs w:val="28"/>
        </w:rPr>
        <w:t>коэффициент использования площади склада.</w:t>
      </w:r>
      <w:r w:rsidRPr="008876A7">
        <w:rPr>
          <w:i/>
          <w:szCs w:val="28"/>
        </w:rPr>
        <w:t xml:space="preserve">  </w:t>
      </w:r>
    </w:p>
    <w:p w:rsidR="004F43B3" w:rsidRDefault="004F43B3" w:rsidP="004F43B3">
      <w:pPr>
        <w:pStyle w:val="a6"/>
        <w:ind w:left="113" w:right="113"/>
        <w:jc w:val="both"/>
      </w:pPr>
      <w:r w:rsidRPr="008876A7">
        <w:rPr>
          <w:szCs w:val="28"/>
        </w:rPr>
        <w:t>Значени</w:t>
      </w:r>
      <w:r>
        <w:rPr>
          <w:szCs w:val="28"/>
        </w:rPr>
        <w:t>я</w:t>
      </w:r>
      <w:r w:rsidRPr="008876A7">
        <w:rPr>
          <w:szCs w:val="28"/>
        </w:rPr>
        <w:t xml:space="preserve"> </w:t>
      </w:r>
      <w:r>
        <w:rPr>
          <w:szCs w:val="28"/>
          <w:lang w:val="en-US"/>
        </w:rPr>
        <w:t>t</w:t>
      </w:r>
      <w:r w:rsidRPr="0079096E">
        <w:rPr>
          <w:szCs w:val="28"/>
        </w:rPr>
        <w:t xml:space="preserve"> и </w:t>
      </w:r>
      <w:proofErr w:type="spellStart"/>
      <w:r w:rsidRPr="008876A7">
        <w:rPr>
          <w:i/>
          <w:szCs w:val="28"/>
        </w:rPr>
        <w:t>q</w:t>
      </w:r>
      <w:proofErr w:type="spellEnd"/>
      <w:r w:rsidRPr="008876A7">
        <w:rPr>
          <w:szCs w:val="28"/>
        </w:rPr>
        <w:t xml:space="preserve"> определя</w:t>
      </w:r>
      <w:r>
        <w:rPr>
          <w:szCs w:val="28"/>
        </w:rPr>
        <w:t>ют</w:t>
      </w:r>
      <w:r>
        <w:t xml:space="preserve"> по табл.1.</w:t>
      </w:r>
    </w:p>
    <w:p w:rsidR="00163F62" w:rsidRDefault="00163F62" w:rsidP="004F43B3">
      <w:pPr>
        <w:pStyle w:val="a6"/>
        <w:ind w:left="113" w:right="113"/>
        <w:jc w:val="both"/>
      </w:pPr>
    </w:p>
    <w:p w:rsidR="00163F62" w:rsidRDefault="00163F62" w:rsidP="004F43B3">
      <w:pPr>
        <w:pStyle w:val="a6"/>
        <w:ind w:left="113" w:right="113"/>
        <w:jc w:val="both"/>
      </w:pPr>
    </w:p>
    <w:p w:rsidR="004F43B3" w:rsidRDefault="004F43B3" w:rsidP="004F43B3">
      <w:pPr>
        <w:pStyle w:val="a6"/>
        <w:ind w:left="113" w:right="113"/>
        <w:jc w:val="right"/>
      </w:pPr>
      <w:r>
        <w:lastRenderedPageBreak/>
        <w:t>Таблица 1</w:t>
      </w:r>
    </w:p>
    <w:p w:rsidR="004F43B3" w:rsidRPr="004F43B3" w:rsidRDefault="004F43B3" w:rsidP="004F43B3">
      <w:pPr>
        <w:pStyle w:val="a6"/>
        <w:ind w:left="113" w:right="113"/>
        <w:jc w:val="center"/>
      </w:pPr>
      <w:r w:rsidRPr="004F43B3">
        <w:t>Нормы запаса хранения</w:t>
      </w:r>
    </w:p>
    <w:tbl>
      <w:tblPr>
        <w:tblStyle w:val="a8"/>
        <w:tblW w:w="9781" w:type="dxa"/>
        <w:tblInd w:w="250" w:type="dxa"/>
        <w:tblLayout w:type="fixed"/>
        <w:tblLook w:val="04A0"/>
      </w:tblPr>
      <w:tblGrid>
        <w:gridCol w:w="2693"/>
        <w:gridCol w:w="1701"/>
        <w:gridCol w:w="1701"/>
        <w:gridCol w:w="1843"/>
        <w:gridCol w:w="1843"/>
      </w:tblGrid>
      <w:tr w:rsidR="004F43B3" w:rsidRPr="00A96FD3" w:rsidTr="001D20F4">
        <w:tc>
          <w:tcPr>
            <w:tcW w:w="2693" w:type="dxa"/>
            <w:vMerge w:val="restart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Склад</w:t>
            </w:r>
          </w:p>
        </w:tc>
        <w:tc>
          <w:tcPr>
            <w:tcW w:w="3402" w:type="dxa"/>
            <w:gridSpan w:val="2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 xml:space="preserve">Запас хранения в днях </w:t>
            </w:r>
            <w:proofErr w:type="gramStart"/>
            <w:r w:rsidRPr="00A96FD3">
              <w:t>для</w:t>
            </w:r>
            <w:proofErr w:type="gramEnd"/>
            <w:r w:rsidRPr="00A96FD3">
              <w:t xml:space="preserve"> 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производства</w:t>
            </w:r>
          </w:p>
        </w:tc>
        <w:tc>
          <w:tcPr>
            <w:tcW w:w="3686" w:type="dxa"/>
            <w:gridSpan w:val="2"/>
            <w:vAlign w:val="center"/>
          </w:tcPr>
          <w:p w:rsidR="004F43B3" w:rsidRPr="00A96FD3" w:rsidRDefault="004F43B3" w:rsidP="001D20F4">
            <w:pPr>
              <w:jc w:val="center"/>
              <w:rPr>
                <w:vertAlign w:val="superscript"/>
              </w:rPr>
            </w:pPr>
            <w:proofErr w:type="spellStart"/>
            <w:r w:rsidRPr="00A96FD3">
              <w:t>Грузонапряженность</w:t>
            </w:r>
            <w:proofErr w:type="spellEnd"/>
            <w:r w:rsidRPr="00A96FD3">
              <w:t>, т/м</w:t>
            </w:r>
            <w:proofErr w:type="gramStart"/>
            <w:r w:rsidRPr="00A96FD3">
              <w:rPr>
                <w:vertAlign w:val="superscript"/>
              </w:rPr>
              <w:t>2</w:t>
            </w:r>
            <w:proofErr w:type="gramEnd"/>
          </w:p>
        </w:tc>
      </w:tr>
      <w:tr w:rsidR="004F43B3" w:rsidRPr="00A96FD3" w:rsidTr="001D20F4">
        <w:tc>
          <w:tcPr>
            <w:tcW w:w="2693" w:type="dxa"/>
            <w:vMerge/>
          </w:tcPr>
          <w:p w:rsidR="004F43B3" w:rsidRPr="00A96FD3" w:rsidRDefault="004F43B3" w:rsidP="001D20F4"/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Поточного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  <w:proofErr w:type="spellStart"/>
            <w:r w:rsidRPr="00A96FD3">
              <w:t>Непоточного</w:t>
            </w:r>
            <w:proofErr w:type="spellEnd"/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В штабелях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На стеллажах</w:t>
            </w:r>
          </w:p>
        </w:tc>
      </w:tr>
      <w:tr w:rsidR="004F43B3" w:rsidRPr="00A96FD3" w:rsidTr="001D20F4">
        <w:tc>
          <w:tcPr>
            <w:tcW w:w="2693" w:type="dxa"/>
          </w:tcPr>
          <w:p w:rsidR="004F43B3" w:rsidRPr="00A96FD3" w:rsidRDefault="004F43B3" w:rsidP="001D20F4">
            <w:r w:rsidRPr="00A96FD3">
              <w:t>Склад заготовок:</w:t>
            </w:r>
          </w:p>
          <w:p w:rsidR="004F43B3" w:rsidRPr="00A96FD3" w:rsidRDefault="004F43B3" w:rsidP="001D20F4">
            <w:r w:rsidRPr="00A96FD3">
              <w:t>крупные отливки и поковки</w:t>
            </w:r>
          </w:p>
          <w:p w:rsidR="004F43B3" w:rsidRPr="00A96FD3" w:rsidRDefault="004F43B3" w:rsidP="001D20F4">
            <w:r w:rsidRPr="00A96FD3">
              <w:t>средние и мелкие отливки и поковки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1-3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0,5-5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8-15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12-20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3,0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4,2</w:t>
            </w:r>
          </w:p>
          <w:p w:rsidR="004F43B3" w:rsidRPr="00A96FD3" w:rsidRDefault="004F43B3" w:rsidP="001D20F4">
            <w:pPr>
              <w:jc w:val="center"/>
            </w:pP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2,0-2,8</w:t>
            </w:r>
          </w:p>
        </w:tc>
      </w:tr>
      <w:tr w:rsidR="004F43B3" w:rsidRPr="00A96FD3" w:rsidTr="001D20F4">
        <w:tc>
          <w:tcPr>
            <w:tcW w:w="2693" w:type="dxa"/>
          </w:tcPr>
          <w:p w:rsidR="004F43B3" w:rsidRPr="00A96FD3" w:rsidRDefault="004F43B3" w:rsidP="001D20F4">
            <w:r w:rsidRPr="00A96FD3">
              <w:t>Промежуточный склад:</w:t>
            </w:r>
          </w:p>
          <w:p w:rsidR="004F43B3" w:rsidRPr="00A96FD3" w:rsidRDefault="004F43B3" w:rsidP="001D20F4">
            <w:r w:rsidRPr="00A96FD3">
              <w:t>крупные отливки и поковки</w:t>
            </w:r>
          </w:p>
          <w:p w:rsidR="004F43B3" w:rsidRPr="00A96FD3" w:rsidRDefault="004F43B3" w:rsidP="001D20F4">
            <w:r w:rsidRPr="00A96FD3">
              <w:t>средние и мелкие отливки и поковки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3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3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10-15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12-20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</w:tc>
      </w:tr>
      <w:tr w:rsidR="004F43B3" w:rsidRPr="00A96FD3" w:rsidTr="001D20F4">
        <w:tc>
          <w:tcPr>
            <w:tcW w:w="2693" w:type="dxa"/>
          </w:tcPr>
          <w:p w:rsidR="004F43B3" w:rsidRPr="00A96FD3" w:rsidRDefault="004F43B3" w:rsidP="001D20F4">
            <w:r w:rsidRPr="00A96FD3">
              <w:t>Склад готовых деталей:</w:t>
            </w:r>
          </w:p>
          <w:p w:rsidR="004F43B3" w:rsidRPr="00A96FD3" w:rsidRDefault="004F43B3" w:rsidP="001D20F4">
            <w:r w:rsidRPr="00A96FD3">
              <w:t>крупные детали</w:t>
            </w:r>
          </w:p>
          <w:p w:rsidR="004F43B3" w:rsidRPr="00A96FD3" w:rsidRDefault="004F43B3" w:rsidP="001D20F4">
            <w:r w:rsidRPr="00A96FD3">
              <w:t>средние и мелкие детали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0,25-4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0,5-5</w:t>
            </w:r>
          </w:p>
          <w:p w:rsidR="004F43B3" w:rsidRPr="00A96FD3" w:rsidRDefault="004F43B3" w:rsidP="001D20F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7-10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15-20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2,5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1,2-1,8</w:t>
            </w:r>
          </w:p>
        </w:tc>
      </w:tr>
      <w:tr w:rsidR="004F43B3" w:rsidRPr="00A96FD3" w:rsidTr="001D20F4">
        <w:tc>
          <w:tcPr>
            <w:tcW w:w="2693" w:type="dxa"/>
          </w:tcPr>
          <w:p w:rsidR="004F43B3" w:rsidRPr="00A96FD3" w:rsidRDefault="004F43B3" w:rsidP="001D20F4">
            <w:r w:rsidRPr="00A96FD3">
              <w:t>Склад готовых узлов:</w:t>
            </w:r>
          </w:p>
          <w:p w:rsidR="004F43B3" w:rsidRPr="00A96FD3" w:rsidRDefault="004F43B3" w:rsidP="001D20F4">
            <w:r w:rsidRPr="00A96FD3">
              <w:t>крупные узлы</w:t>
            </w:r>
          </w:p>
          <w:p w:rsidR="004F43B3" w:rsidRPr="00A96FD3" w:rsidRDefault="004F43B3" w:rsidP="001D20F4">
            <w:r w:rsidRPr="00A96FD3">
              <w:t>средние и мелкие узлы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0,25-4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0,5-4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7-10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12-15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1,5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1-1,5</w:t>
            </w:r>
          </w:p>
        </w:tc>
      </w:tr>
      <w:tr w:rsidR="004F43B3" w:rsidRPr="00A96FD3" w:rsidTr="001D20F4">
        <w:tc>
          <w:tcPr>
            <w:tcW w:w="2693" w:type="dxa"/>
          </w:tcPr>
          <w:p w:rsidR="004F43B3" w:rsidRPr="00A96FD3" w:rsidRDefault="004F43B3" w:rsidP="001D20F4">
            <w:r w:rsidRPr="00A96FD3">
              <w:t>Склад комплектующих изделий:</w:t>
            </w:r>
          </w:p>
          <w:p w:rsidR="004F43B3" w:rsidRPr="00A96FD3" w:rsidRDefault="004F43B3" w:rsidP="001D20F4">
            <w:r w:rsidRPr="00A96FD3">
              <w:t>крупные изделия</w:t>
            </w:r>
          </w:p>
          <w:p w:rsidR="004F43B3" w:rsidRPr="00A96FD3" w:rsidRDefault="004F43B3" w:rsidP="001D20F4">
            <w:r w:rsidRPr="00A96FD3">
              <w:t>средник и мелкие изделия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1-2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3-4</w:t>
            </w:r>
          </w:p>
        </w:tc>
        <w:tc>
          <w:tcPr>
            <w:tcW w:w="1701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6-7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5-7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1,5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</w:tc>
        <w:tc>
          <w:tcPr>
            <w:tcW w:w="1843" w:type="dxa"/>
            <w:vAlign w:val="center"/>
          </w:tcPr>
          <w:p w:rsidR="004F43B3" w:rsidRPr="00A96FD3" w:rsidRDefault="004F43B3" w:rsidP="001D20F4">
            <w:pPr>
              <w:jc w:val="center"/>
            </w:pPr>
          </w:p>
          <w:p w:rsidR="004F43B3" w:rsidRPr="00A96FD3" w:rsidRDefault="004F43B3" w:rsidP="001D20F4">
            <w:pPr>
              <w:jc w:val="center"/>
            </w:pPr>
            <w:r w:rsidRPr="00A96FD3">
              <w:t>-</w:t>
            </w:r>
          </w:p>
          <w:p w:rsidR="004F43B3" w:rsidRPr="00A96FD3" w:rsidRDefault="004F43B3" w:rsidP="001D20F4">
            <w:pPr>
              <w:jc w:val="center"/>
            </w:pPr>
            <w:r w:rsidRPr="00A96FD3">
              <w:t>1,0-1,5</w:t>
            </w:r>
          </w:p>
        </w:tc>
      </w:tr>
    </w:tbl>
    <w:p w:rsidR="004F43B3" w:rsidRPr="00A96FD3" w:rsidRDefault="004F43B3" w:rsidP="004F43B3">
      <w:pPr>
        <w:rPr>
          <w:sz w:val="22"/>
          <w:szCs w:val="22"/>
        </w:rPr>
      </w:pPr>
    </w:p>
    <w:p w:rsidR="004F43B3" w:rsidRDefault="004F43B3" w:rsidP="004F43B3">
      <w:pPr>
        <w:pStyle w:val="a6"/>
        <w:ind w:left="113" w:right="113" w:firstLine="596"/>
        <w:jc w:val="both"/>
      </w:pPr>
      <w:r>
        <w:t xml:space="preserve">Коэффициент использования площади </w:t>
      </w:r>
      <w:r w:rsidRPr="0079096E">
        <w:rPr>
          <w:i/>
          <w:szCs w:val="28"/>
        </w:rPr>
        <w:t>Ки</w:t>
      </w:r>
      <w:r w:rsidRPr="0079096E">
        <w:rPr>
          <w:szCs w:val="28"/>
        </w:rPr>
        <w:t xml:space="preserve"> равен</w:t>
      </w:r>
      <w:r>
        <w:t xml:space="preserve">: </w:t>
      </w:r>
      <w:r w:rsidRPr="008876A7">
        <w:rPr>
          <w:i/>
          <w:szCs w:val="28"/>
        </w:rPr>
        <w:t>Ки</w:t>
      </w:r>
      <w:r w:rsidRPr="008876A7">
        <w:rPr>
          <w:szCs w:val="28"/>
        </w:rPr>
        <w:t xml:space="preserve"> = 0,25-0,3 при обслуживании склада напольным конвейером</w:t>
      </w:r>
      <w:r>
        <w:rPr>
          <w:szCs w:val="28"/>
        </w:rPr>
        <w:t xml:space="preserve">, </w:t>
      </w:r>
      <w:r w:rsidRPr="008876A7">
        <w:rPr>
          <w:i/>
          <w:szCs w:val="28"/>
        </w:rPr>
        <w:t>Ки</w:t>
      </w:r>
      <w:r w:rsidRPr="008876A7">
        <w:rPr>
          <w:szCs w:val="28"/>
        </w:rPr>
        <w:t xml:space="preserve"> = 0</w:t>
      </w:r>
      <w:r>
        <w:t xml:space="preserve">,35-0,4 при обслуживании стеллажными и мостовыми кранами – </w:t>
      </w:r>
      <w:proofErr w:type="spellStart"/>
      <w:r>
        <w:t>штабелерами</w:t>
      </w:r>
      <w:proofErr w:type="spellEnd"/>
      <w:r>
        <w:t>.</w:t>
      </w:r>
    </w:p>
    <w:p w:rsidR="004F43B3" w:rsidRDefault="004F43B3" w:rsidP="004F43B3">
      <w:pPr>
        <w:pStyle w:val="a6"/>
        <w:ind w:left="113" w:right="113"/>
        <w:jc w:val="both"/>
      </w:pPr>
      <w:r>
        <w:t xml:space="preserve">         Склады готовых узлов в сборочных цехах </w:t>
      </w:r>
      <w:proofErr w:type="spellStart"/>
      <w:r>
        <w:t>непоточного</w:t>
      </w:r>
      <w:proofErr w:type="spellEnd"/>
      <w:r>
        <w:t xml:space="preserve"> производства совмещают со складом готовых деталей.  Склад комплектующих изделий размещают </w:t>
      </w:r>
      <w:proofErr w:type="spellStart"/>
      <w:r>
        <w:t>смежно</w:t>
      </w:r>
      <w:proofErr w:type="spellEnd"/>
      <w:r>
        <w:t xml:space="preserve"> со складом готовых деталей.</w:t>
      </w:r>
    </w:p>
    <w:p w:rsidR="004F43B3" w:rsidRDefault="008F63FE" w:rsidP="004F43B3">
      <w:pPr>
        <w:pStyle w:val="a6"/>
        <w:ind w:left="113" w:right="113"/>
        <w:jc w:val="both"/>
      </w:pPr>
      <w:r>
        <w:pict>
          <v:shape id="_x0000_s1027" type="#_x0000_t75" style="position:absolute;left:0;text-align:left;margin-left:159.5pt;margin-top:41.8pt;width:119.65pt;height:37.6pt;z-index:251661312" o:allowincell="f">
            <v:imagedata r:id="rId8" o:title=""/>
          </v:shape>
          <o:OLEObject Type="Embed" ProgID="Equation.3" ShapeID="_x0000_s1027" DrawAspect="Content" ObjectID="_1670156021" r:id="rId9"/>
        </w:pict>
      </w:r>
      <w:r w:rsidR="004F43B3">
        <w:t xml:space="preserve">        Площадь межоперационного склада определяют с учетом количества доставок заготовок на склад после операций обработки</w:t>
      </w:r>
    </w:p>
    <w:p w:rsidR="004F43B3" w:rsidRDefault="004F43B3" w:rsidP="004F43B3">
      <w:pPr>
        <w:pStyle w:val="a6"/>
        <w:ind w:left="113" w:right="113"/>
        <w:jc w:val="both"/>
      </w:pPr>
    </w:p>
    <w:p w:rsidR="004F43B3" w:rsidRDefault="004F43B3" w:rsidP="004F43B3">
      <w:pPr>
        <w:pStyle w:val="a6"/>
        <w:ind w:left="113" w:right="113"/>
        <w:jc w:val="both"/>
      </w:pPr>
      <w:r>
        <w:t xml:space="preserve">                                                                                                           </w:t>
      </w:r>
    </w:p>
    <w:p w:rsidR="004F43B3" w:rsidRPr="008876A7" w:rsidRDefault="004F43B3" w:rsidP="004F43B3">
      <w:pPr>
        <w:pStyle w:val="a6"/>
        <w:ind w:left="1560" w:right="113" w:hanging="1447"/>
        <w:jc w:val="both"/>
        <w:rPr>
          <w:szCs w:val="28"/>
        </w:rPr>
      </w:pPr>
      <w:r w:rsidRPr="008876A7">
        <w:rPr>
          <w:szCs w:val="28"/>
        </w:rPr>
        <w:t xml:space="preserve">где        </w:t>
      </w:r>
      <w:proofErr w:type="spellStart"/>
      <w:r w:rsidRPr="008876A7">
        <w:rPr>
          <w:i/>
          <w:szCs w:val="28"/>
        </w:rPr>
        <w:t>m</w:t>
      </w:r>
      <w:proofErr w:type="spellEnd"/>
      <w:r w:rsidRPr="008876A7">
        <w:rPr>
          <w:i/>
          <w:szCs w:val="28"/>
        </w:rPr>
        <w:t xml:space="preserve"> </w:t>
      </w:r>
      <w:r w:rsidRPr="008876A7">
        <w:rPr>
          <w:szCs w:val="28"/>
        </w:rPr>
        <w:t>- масса деталей, обрабатываемых в цехе (на участке) в течение года;</w:t>
      </w:r>
    </w:p>
    <w:p w:rsidR="004F43B3" w:rsidRPr="008876A7" w:rsidRDefault="004F43B3" w:rsidP="004F43B3">
      <w:pPr>
        <w:pStyle w:val="a6"/>
        <w:ind w:left="360" w:right="113"/>
        <w:jc w:val="both"/>
        <w:rPr>
          <w:szCs w:val="28"/>
        </w:rPr>
      </w:pPr>
      <w:r w:rsidRPr="008876A7">
        <w:rPr>
          <w:szCs w:val="28"/>
        </w:rPr>
        <w:t xml:space="preserve">           </w:t>
      </w:r>
      <w:proofErr w:type="spellStart"/>
      <w:r w:rsidRPr="008876A7">
        <w:rPr>
          <w:i/>
          <w:szCs w:val="28"/>
        </w:rPr>
        <w:t>t</w:t>
      </w:r>
      <w:proofErr w:type="spellEnd"/>
      <w:r w:rsidRPr="008876A7">
        <w:rPr>
          <w:i/>
          <w:szCs w:val="28"/>
        </w:rPr>
        <w:t xml:space="preserve"> </w:t>
      </w:r>
      <w:r w:rsidRPr="008876A7">
        <w:rPr>
          <w:szCs w:val="28"/>
        </w:rPr>
        <w:t xml:space="preserve">- запас хранения, </w:t>
      </w:r>
      <w:proofErr w:type="spellStart"/>
      <w:r w:rsidRPr="008876A7">
        <w:rPr>
          <w:szCs w:val="28"/>
        </w:rPr>
        <w:t>сут</w:t>
      </w:r>
      <w:proofErr w:type="spellEnd"/>
      <w:r w:rsidRPr="008876A7">
        <w:rPr>
          <w:szCs w:val="28"/>
        </w:rPr>
        <w:t>;</w:t>
      </w:r>
    </w:p>
    <w:p w:rsidR="004F43B3" w:rsidRDefault="004F43B3" w:rsidP="004F43B3">
      <w:pPr>
        <w:pStyle w:val="a6"/>
        <w:ind w:left="1560" w:right="113" w:hanging="1200"/>
        <w:jc w:val="both"/>
      </w:pPr>
      <w:r w:rsidRPr="008876A7">
        <w:rPr>
          <w:szCs w:val="28"/>
        </w:rPr>
        <w:lastRenderedPageBreak/>
        <w:t xml:space="preserve">           </w:t>
      </w:r>
      <w:proofErr w:type="spellStart"/>
      <w:r w:rsidRPr="008876A7">
        <w:rPr>
          <w:i/>
          <w:szCs w:val="28"/>
        </w:rPr>
        <w:t>i</w:t>
      </w:r>
      <w:proofErr w:type="spellEnd"/>
      <w:r>
        <w:rPr>
          <w:i/>
          <w:sz w:val="32"/>
        </w:rPr>
        <w:t xml:space="preserve"> </w:t>
      </w:r>
      <w:r>
        <w:t>- число доставок полуфабрикатов деталей</w:t>
      </w:r>
      <w:r w:rsidRPr="008876A7">
        <w:rPr>
          <w:szCs w:val="28"/>
        </w:rPr>
        <w:t>, (</w:t>
      </w:r>
      <w:r w:rsidRPr="008876A7">
        <w:rPr>
          <w:i/>
          <w:szCs w:val="28"/>
        </w:rPr>
        <w:t xml:space="preserve">i=n-1, </w:t>
      </w:r>
      <w:r w:rsidRPr="008876A7">
        <w:rPr>
          <w:szCs w:val="28"/>
        </w:rPr>
        <w:t xml:space="preserve">где </w:t>
      </w:r>
      <w:proofErr w:type="spellStart"/>
      <w:r w:rsidRPr="008876A7">
        <w:rPr>
          <w:i/>
          <w:szCs w:val="28"/>
        </w:rPr>
        <w:t>n</w:t>
      </w:r>
      <w:proofErr w:type="spellEnd"/>
      <w:r>
        <w:t xml:space="preserve"> – число операций техпроцесса).      </w:t>
      </w:r>
    </w:p>
    <w:p w:rsidR="00163F62" w:rsidRDefault="004F43B3" w:rsidP="004F43B3">
      <w:pPr>
        <w:pStyle w:val="a6"/>
        <w:ind w:left="113" w:right="113" w:firstLine="596"/>
        <w:jc w:val="both"/>
      </w:pPr>
      <w:r>
        <w:t>Склад готовых изделий в состав сборочного цеха не входит, т.к.  является общезаводским.</w:t>
      </w:r>
    </w:p>
    <w:p w:rsidR="004F43B3" w:rsidRDefault="004F43B3" w:rsidP="004F43B3">
      <w:pPr>
        <w:pStyle w:val="a6"/>
        <w:ind w:left="113" w:right="113" w:firstLine="596"/>
        <w:jc w:val="both"/>
      </w:pPr>
      <w:r>
        <w:t xml:space="preserve"> Кладовые приспособлений и оснастки создаются  в  цехах  единичного,  мелко – и среднесерийного  производства  при количестве станков более 50 ед.,  в цехах крупносерийного и массового производства – более 200. В противном случае создают общую кладовую инструментов и приспособлений. Площадь кладовых определяют по нормам, приведенным в табл. </w:t>
      </w:r>
      <w:r w:rsidR="00163F62">
        <w:t>2</w:t>
      </w:r>
      <w:r>
        <w:t>.</w:t>
      </w:r>
    </w:p>
    <w:p w:rsidR="004F43B3" w:rsidRDefault="004F43B3" w:rsidP="004F43B3">
      <w:pPr>
        <w:pStyle w:val="a6"/>
        <w:ind w:left="113" w:right="113"/>
        <w:jc w:val="right"/>
      </w:pPr>
      <w:r>
        <w:t xml:space="preserve">Таблица </w:t>
      </w:r>
      <w:r w:rsidR="00163F62">
        <w:t>2</w:t>
      </w:r>
    </w:p>
    <w:p w:rsidR="004F43B3" w:rsidRPr="00163F62" w:rsidRDefault="004F43B3" w:rsidP="004F43B3">
      <w:pPr>
        <w:pStyle w:val="a6"/>
        <w:ind w:left="113" w:right="113"/>
        <w:jc w:val="center"/>
      </w:pPr>
      <w:r w:rsidRPr="00163F62">
        <w:t>Нормы для расчета площади кладовых цеха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126"/>
        <w:gridCol w:w="1559"/>
        <w:gridCol w:w="1701"/>
        <w:gridCol w:w="1418"/>
      </w:tblGrid>
      <w:tr w:rsidR="004F43B3" w:rsidRPr="008876A7" w:rsidTr="001D20F4">
        <w:trPr>
          <w:cantSplit/>
        </w:trPr>
        <w:tc>
          <w:tcPr>
            <w:tcW w:w="3369" w:type="dxa"/>
            <w:vMerge w:val="restart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Наименование кладовой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или участка</w:t>
            </w:r>
          </w:p>
        </w:tc>
        <w:tc>
          <w:tcPr>
            <w:tcW w:w="6804" w:type="dxa"/>
            <w:gridSpan w:val="4"/>
          </w:tcPr>
          <w:p w:rsidR="004F43B3" w:rsidRPr="00466E8C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16"/>
                <w:szCs w:val="24"/>
              </w:rPr>
            </w:pPr>
            <w:r w:rsidRPr="008876A7">
              <w:rPr>
                <w:sz w:val="24"/>
                <w:szCs w:val="24"/>
              </w:rPr>
              <w:t xml:space="preserve">Норма площади </w:t>
            </w:r>
            <w:proofErr w:type="gramStart"/>
            <w:r w:rsidRPr="008876A7">
              <w:rPr>
                <w:sz w:val="24"/>
                <w:szCs w:val="24"/>
              </w:rPr>
              <w:t>м</w:t>
            </w:r>
            <w:proofErr w:type="gramEnd"/>
            <w:r w:rsidRPr="008876A7">
              <w:rPr>
                <w:position w:val="-4"/>
                <w:sz w:val="24"/>
                <w:szCs w:val="24"/>
              </w:rPr>
              <w:object w:dxaOrig="160" w:dyaOrig="300">
                <v:shape id="_x0000_i1025" type="#_x0000_t75" style="width:8.25pt;height:15pt" o:ole="" fillcolor="window">
                  <v:imagedata r:id="rId10" o:title=""/>
                </v:shape>
                <o:OLEObject Type="Embed" ProgID="Equation.3" ShapeID="_x0000_i1025" DrawAspect="Content" ObjectID="_1670156019" r:id="rId11"/>
              </w:object>
            </w:r>
            <w:r w:rsidRPr="008876A7">
              <w:rPr>
                <w:sz w:val="24"/>
                <w:szCs w:val="24"/>
              </w:rPr>
              <w:t xml:space="preserve"> на один производственный</w:t>
            </w:r>
            <w:r>
              <w:rPr>
                <w:sz w:val="24"/>
                <w:szCs w:val="24"/>
              </w:rPr>
              <w:t xml:space="preserve"> </w:t>
            </w:r>
            <w:r w:rsidRPr="008876A7">
              <w:rPr>
                <w:sz w:val="24"/>
                <w:szCs w:val="24"/>
              </w:rPr>
              <w:t>станок механического цеха или на одного производственного рабочего сборочного цеха при</w:t>
            </w:r>
            <w:r>
              <w:rPr>
                <w:sz w:val="24"/>
                <w:szCs w:val="24"/>
              </w:rPr>
              <w:t xml:space="preserve"> </w:t>
            </w:r>
            <w:r w:rsidRPr="008876A7">
              <w:rPr>
                <w:sz w:val="24"/>
                <w:szCs w:val="24"/>
              </w:rPr>
              <w:t>производстве</w:t>
            </w:r>
          </w:p>
        </w:tc>
      </w:tr>
      <w:tr w:rsidR="004F43B3" w:rsidRPr="008876A7" w:rsidTr="001D20F4">
        <w:trPr>
          <w:cantSplit/>
        </w:trPr>
        <w:tc>
          <w:tcPr>
            <w:tcW w:w="3369" w:type="dxa"/>
            <w:vMerge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единичном</w:t>
            </w:r>
            <w:r>
              <w:rPr>
                <w:sz w:val="24"/>
                <w:szCs w:val="24"/>
              </w:rPr>
              <w:t xml:space="preserve"> </w:t>
            </w:r>
            <w:r w:rsidRPr="008876A7">
              <w:rPr>
                <w:sz w:val="24"/>
                <w:szCs w:val="24"/>
              </w:rPr>
              <w:t>и мелко</w:t>
            </w:r>
            <w:r>
              <w:rPr>
                <w:sz w:val="24"/>
                <w:szCs w:val="24"/>
              </w:rPr>
              <w:t>с</w:t>
            </w:r>
            <w:r w:rsidRPr="008876A7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й</w:t>
            </w:r>
            <w:r w:rsidRPr="008876A7">
              <w:rPr>
                <w:sz w:val="24"/>
                <w:szCs w:val="24"/>
              </w:rPr>
              <w:t>ном</w:t>
            </w:r>
          </w:p>
        </w:tc>
        <w:tc>
          <w:tcPr>
            <w:tcW w:w="1559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средне-</w:t>
            </w:r>
          </w:p>
          <w:p w:rsidR="004F43B3" w:rsidRPr="00466E8C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12"/>
                <w:szCs w:val="24"/>
              </w:rPr>
            </w:pPr>
            <w:r w:rsidRPr="008876A7">
              <w:rPr>
                <w:sz w:val="24"/>
                <w:szCs w:val="24"/>
              </w:rPr>
              <w:t>серийном</w:t>
            </w:r>
          </w:p>
        </w:tc>
        <w:tc>
          <w:tcPr>
            <w:tcW w:w="1701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крупно-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серийном</w:t>
            </w:r>
          </w:p>
        </w:tc>
        <w:tc>
          <w:tcPr>
            <w:tcW w:w="1418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массовом</w:t>
            </w:r>
          </w:p>
        </w:tc>
      </w:tr>
      <w:tr w:rsidR="004F43B3" w:rsidRPr="008876A7" w:rsidTr="001D20F4">
        <w:trPr>
          <w:cantSplit/>
          <w:trHeight w:val="1755"/>
        </w:trPr>
        <w:tc>
          <w:tcPr>
            <w:tcW w:w="3369" w:type="dxa"/>
          </w:tcPr>
          <w:p w:rsidR="004F43B3" w:rsidRPr="00163F62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163F62">
              <w:rPr>
                <w:i/>
                <w:sz w:val="24"/>
                <w:szCs w:val="24"/>
              </w:rPr>
              <w:t>Механический цех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Кладовая приспособлений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и оснастки</w:t>
            </w:r>
          </w:p>
          <w:p w:rsidR="004F43B3" w:rsidRPr="0079096E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sz w:val="8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 xml:space="preserve">Участок УСП </w:t>
            </w:r>
          </w:p>
          <w:p w:rsidR="004F43B3" w:rsidRPr="00466E8C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b/>
                <w:sz w:val="2"/>
                <w:szCs w:val="24"/>
              </w:rPr>
            </w:pPr>
          </w:p>
          <w:p w:rsidR="004F43B3" w:rsidRPr="00163F62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163F62">
              <w:rPr>
                <w:i/>
                <w:sz w:val="24"/>
                <w:szCs w:val="24"/>
              </w:rPr>
              <w:t>Сборочный цех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Кладовая приспособлений</w:t>
            </w:r>
          </w:p>
        </w:tc>
        <w:tc>
          <w:tcPr>
            <w:tcW w:w="2126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1-2,2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79096E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8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0,35-0,45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466E8C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0"/>
                <w:szCs w:val="24"/>
              </w:rPr>
            </w:pPr>
            <w:r w:rsidRPr="008876A7">
              <w:rPr>
                <w:sz w:val="24"/>
                <w:szCs w:val="24"/>
              </w:rPr>
              <w:t>0,6-1,0</w:t>
            </w:r>
          </w:p>
        </w:tc>
        <w:tc>
          <w:tcPr>
            <w:tcW w:w="1559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 xml:space="preserve">   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0,6-1,3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79096E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6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0,3-0,45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0,35-0,6</w:t>
            </w:r>
          </w:p>
        </w:tc>
        <w:tc>
          <w:tcPr>
            <w:tcW w:w="1701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0,45-1,2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79096E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6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0,05-0,2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0,3-0,45</w:t>
            </w:r>
          </w:p>
        </w:tc>
        <w:tc>
          <w:tcPr>
            <w:tcW w:w="1418" w:type="dxa"/>
          </w:tcPr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0,35-0,5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79096E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-</w:t>
            </w: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4F43B3" w:rsidRPr="008876A7" w:rsidRDefault="004F43B3" w:rsidP="001D20F4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876A7">
              <w:rPr>
                <w:sz w:val="24"/>
                <w:szCs w:val="24"/>
              </w:rPr>
              <w:t>0,3-0,35</w:t>
            </w:r>
          </w:p>
        </w:tc>
      </w:tr>
    </w:tbl>
    <w:p w:rsidR="004F43B3" w:rsidRDefault="004F43B3" w:rsidP="004F43B3">
      <w:pPr>
        <w:spacing w:line="360" w:lineRule="auto"/>
        <w:jc w:val="both"/>
        <w:rPr>
          <w:sz w:val="28"/>
          <w:szCs w:val="28"/>
        </w:rPr>
      </w:pPr>
    </w:p>
    <w:p w:rsidR="00531C6B" w:rsidRDefault="00531C6B" w:rsidP="004F43B3">
      <w:pPr>
        <w:spacing w:line="360" w:lineRule="auto"/>
        <w:jc w:val="both"/>
        <w:rPr>
          <w:sz w:val="28"/>
          <w:szCs w:val="28"/>
        </w:rPr>
      </w:pPr>
    </w:p>
    <w:p w:rsidR="00531C6B" w:rsidRDefault="00531C6B" w:rsidP="004F43B3">
      <w:pPr>
        <w:spacing w:line="360" w:lineRule="auto"/>
        <w:jc w:val="both"/>
        <w:rPr>
          <w:sz w:val="28"/>
          <w:szCs w:val="28"/>
        </w:rPr>
      </w:pPr>
    </w:p>
    <w:p w:rsidR="00531C6B" w:rsidRDefault="00531C6B" w:rsidP="00531C6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Литература</w:t>
      </w:r>
    </w:p>
    <w:p w:rsidR="00531C6B" w:rsidRDefault="00531C6B" w:rsidP="00531C6B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Проектирование участков и цехов машиностроительных производств: </w:t>
      </w:r>
      <w:proofErr w:type="spellStart"/>
      <w:r>
        <w:rPr>
          <w:rFonts w:eastAsiaTheme="minorHAnsi"/>
          <w:sz w:val="28"/>
          <w:szCs w:val="28"/>
          <w:lang w:eastAsia="en-US"/>
        </w:rPr>
        <w:t>учеб</w:t>
      </w:r>
      <w:proofErr w:type="gramStart"/>
      <w:r>
        <w:rPr>
          <w:rFonts w:eastAsiaTheme="minorHAnsi"/>
          <w:sz w:val="28"/>
          <w:szCs w:val="28"/>
          <w:lang w:eastAsia="en-US"/>
        </w:rPr>
        <w:t>.п</w:t>
      </w:r>
      <w:proofErr w:type="gramEnd"/>
      <w:r>
        <w:rPr>
          <w:rFonts w:eastAsiaTheme="minorHAnsi"/>
          <w:sz w:val="28"/>
          <w:szCs w:val="28"/>
          <w:lang w:eastAsia="en-US"/>
        </w:rPr>
        <w:t>особие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</w:t>
      </w:r>
      <w:proofErr w:type="spellStart"/>
      <w:r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А.Г. [и др.]; под ред. В.В.Морозова. -2-е изд., доп. и </w:t>
      </w:r>
      <w:proofErr w:type="spellStart"/>
      <w:r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>
        <w:rPr>
          <w:rFonts w:eastAsiaTheme="minorHAnsi"/>
          <w:sz w:val="28"/>
          <w:szCs w:val="28"/>
          <w:lang w:eastAsia="en-US"/>
        </w:rPr>
        <w:t>. - Старый Оскол: ТНТ, 2009.- 452с.</w:t>
      </w:r>
    </w:p>
    <w:p w:rsidR="00531C6B" w:rsidRDefault="00531C6B" w:rsidP="00531C6B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Проектирование машиностроительных производств (механические цеха) 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 / В.М. Балашов [и др.]. - 3-е изд., </w:t>
      </w:r>
      <w:proofErr w:type="spellStart"/>
      <w:r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и доп. – Старый Оскол : ТНТ, 2009. - 200 с. </w:t>
      </w:r>
    </w:p>
    <w:p w:rsidR="00531C6B" w:rsidRPr="008D376B" w:rsidRDefault="00531C6B" w:rsidP="00531C6B">
      <w:pPr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Н.Н. Проектирование машиностроительного производства (механосборочные участки и цеха) 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 / Н.Н.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>. - Чита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531C6B" w:rsidRPr="000E03D7" w:rsidRDefault="00531C6B" w:rsidP="00531C6B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0E03D7">
        <w:rPr>
          <w:rFonts w:eastAsiaTheme="minorHAnsi"/>
          <w:sz w:val="28"/>
          <w:szCs w:val="28"/>
          <w:lang w:eastAsia="en-US"/>
        </w:rPr>
        <w:t>ЗабГУ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, 2011. - 80 с. </w:t>
      </w:r>
    </w:p>
    <w:p w:rsidR="00531C6B" w:rsidRPr="004F43B3" w:rsidRDefault="00531C6B" w:rsidP="004F43B3">
      <w:pPr>
        <w:spacing w:line="360" w:lineRule="auto"/>
        <w:jc w:val="both"/>
        <w:rPr>
          <w:sz w:val="28"/>
          <w:szCs w:val="28"/>
        </w:rPr>
      </w:pPr>
    </w:p>
    <w:sectPr w:rsidR="00531C6B" w:rsidRPr="004F43B3" w:rsidSect="004F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3425C"/>
    <w:rsid w:val="00163F62"/>
    <w:rsid w:val="001C030D"/>
    <w:rsid w:val="002166ED"/>
    <w:rsid w:val="00232B82"/>
    <w:rsid w:val="00255CE0"/>
    <w:rsid w:val="002C0015"/>
    <w:rsid w:val="002E4346"/>
    <w:rsid w:val="0030748C"/>
    <w:rsid w:val="0034655A"/>
    <w:rsid w:val="00355165"/>
    <w:rsid w:val="003B5607"/>
    <w:rsid w:val="00460AD2"/>
    <w:rsid w:val="004B776F"/>
    <w:rsid w:val="004F1876"/>
    <w:rsid w:val="004F43B3"/>
    <w:rsid w:val="00531C6B"/>
    <w:rsid w:val="00556EC5"/>
    <w:rsid w:val="00580CD1"/>
    <w:rsid w:val="006440E9"/>
    <w:rsid w:val="00681386"/>
    <w:rsid w:val="00754129"/>
    <w:rsid w:val="0075505A"/>
    <w:rsid w:val="0079638C"/>
    <w:rsid w:val="008E7EF3"/>
    <w:rsid w:val="008F63FE"/>
    <w:rsid w:val="00990117"/>
    <w:rsid w:val="00A268C6"/>
    <w:rsid w:val="00A67677"/>
    <w:rsid w:val="00A737E7"/>
    <w:rsid w:val="00A928DE"/>
    <w:rsid w:val="00AA3E2C"/>
    <w:rsid w:val="00B11158"/>
    <w:rsid w:val="00B95776"/>
    <w:rsid w:val="00BB3D09"/>
    <w:rsid w:val="00BC48A8"/>
    <w:rsid w:val="00BD4E05"/>
    <w:rsid w:val="00C12007"/>
    <w:rsid w:val="00C61036"/>
    <w:rsid w:val="00CB52FA"/>
    <w:rsid w:val="00E51407"/>
    <w:rsid w:val="00EC79B9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semiHidden/>
    <w:rsid w:val="004F43B3"/>
    <w:pPr>
      <w:spacing w:line="360" w:lineRule="auto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4F43B3"/>
    <w:rPr>
      <w:rFonts w:eastAsia="Times New Roman"/>
      <w:szCs w:val="20"/>
      <w:lang w:eastAsia="ru-RU"/>
    </w:rPr>
  </w:style>
  <w:style w:type="table" w:styleId="a8">
    <w:name w:val="Table Grid"/>
    <w:basedOn w:val="a1"/>
    <w:uiPriority w:val="59"/>
    <w:rsid w:val="004F43B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23</cp:revision>
  <cp:lastPrinted>2019-02-26T05:29:00Z</cp:lastPrinted>
  <dcterms:created xsi:type="dcterms:W3CDTF">2016-02-17T02:47:00Z</dcterms:created>
  <dcterms:modified xsi:type="dcterms:W3CDTF">2020-12-22T06:25:00Z</dcterms:modified>
</cp:coreProperties>
</file>