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CD" w:rsidRDefault="00E612CD" w:rsidP="00E612C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E612CD" w:rsidRDefault="00E612CD" w:rsidP="00E612CD">
      <w:pPr>
        <w:jc w:val="center"/>
        <w:rPr>
          <w:sz w:val="28"/>
          <w:szCs w:val="28"/>
        </w:rPr>
      </w:pPr>
    </w:p>
    <w:p w:rsidR="00E612CD" w:rsidRDefault="00E612CD" w:rsidP="00E612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Лекция №4 </w:t>
      </w:r>
    </w:p>
    <w:p w:rsidR="00E612CD" w:rsidRDefault="00385BB5" w:rsidP="00E612CD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E612CD">
        <w:rPr>
          <w:sz w:val="28"/>
          <w:szCs w:val="28"/>
        </w:rPr>
        <w:t>.01.2021</w:t>
      </w:r>
    </w:p>
    <w:p w:rsidR="00E612CD" w:rsidRDefault="00E612CD" w:rsidP="007E5DC4">
      <w:pPr>
        <w:rPr>
          <w:sz w:val="28"/>
          <w:szCs w:val="28"/>
        </w:rPr>
      </w:pPr>
    </w:p>
    <w:p w:rsidR="00E612CD" w:rsidRDefault="00E612CD" w:rsidP="007E5DC4">
      <w:pPr>
        <w:rPr>
          <w:sz w:val="28"/>
          <w:szCs w:val="28"/>
        </w:rPr>
      </w:pPr>
    </w:p>
    <w:p w:rsidR="00F3745D" w:rsidRPr="00BC525B" w:rsidRDefault="00D16CE6" w:rsidP="00BC525B">
      <w:pPr>
        <w:jc w:val="center"/>
        <w:rPr>
          <w:b/>
          <w:i/>
          <w:sz w:val="28"/>
          <w:szCs w:val="28"/>
        </w:rPr>
      </w:pPr>
      <w:r w:rsidRPr="00BC525B">
        <w:rPr>
          <w:b/>
          <w:i/>
          <w:sz w:val="28"/>
          <w:szCs w:val="28"/>
        </w:rPr>
        <w:t xml:space="preserve">Проектирование транспортной системы. </w:t>
      </w:r>
      <w:proofErr w:type="spellStart"/>
      <w:r w:rsidR="00F3745D" w:rsidRPr="00BC525B">
        <w:rPr>
          <w:b/>
          <w:i/>
          <w:sz w:val="28"/>
          <w:szCs w:val="28"/>
        </w:rPr>
        <w:t>Компоновочно-планировочные</w:t>
      </w:r>
      <w:proofErr w:type="spellEnd"/>
      <w:r w:rsidR="00F3745D" w:rsidRPr="00BC525B">
        <w:rPr>
          <w:b/>
          <w:i/>
          <w:sz w:val="28"/>
          <w:szCs w:val="28"/>
        </w:rPr>
        <w:t xml:space="preserve"> решения</w:t>
      </w:r>
    </w:p>
    <w:p w:rsidR="000C696B" w:rsidRDefault="000C696B" w:rsidP="00F3745D">
      <w:pPr>
        <w:ind w:firstLine="708"/>
        <w:rPr>
          <w:sz w:val="28"/>
          <w:szCs w:val="28"/>
        </w:rPr>
      </w:pPr>
    </w:p>
    <w:p w:rsidR="00BC525B" w:rsidRPr="00C2483C" w:rsidRDefault="00BC525B" w:rsidP="00BC525B">
      <w:pPr>
        <w:pStyle w:val="a6"/>
        <w:spacing w:line="240" w:lineRule="auto"/>
        <w:ind w:left="75" w:right="113"/>
        <w:jc w:val="center"/>
        <w:rPr>
          <w:b/>
          <w:sz w:val="14"/>
          <w:szCs w:val="32"/>
        </w:rPr>
      </w:pPr>
    </w:p>
    <w:p w:rsidR="00BC525B" w:rsidRPr="00C2483C" w:rsidRDefault="00BC525B" w:rsidP="00BC525B">
      <w:pPr>
        <w:pStyle w:val="a6"/>
        <w:ind w:left="75" w:right="113"/>
        <w:jc w:val="both"/>
        <w:rPr>
          <w:szCs w:val="28"/>
        </w:rPr>
      </w:pPr>
      <w:r>
        <w:t xml:space="preserve">             Выбор транспорта и подъемно-транспортного оборудования зависит от характера изготавливаемой продукции, ее массы, типа производства, грузооборота, назначения. Широко применяют к</w:t>
      </w:r>
      <w:r w:rsidRPr="00C2483C">
        <w:rPr>
          <w:szCs w:val="28"/>
        </w:rPr>
        <w:t>рановое оборудование</w:t>
      </w:r>
      <w:r>
        <w:rPr>
          <w:szCs w:val="28"/>
        </w:rPr>
        <w:t>.</w:t>
      </w:r>
    </w:p>
    <w:p w:rsidR="00BC525B" w:rsidRDefault="00BC525B" w:rsidP="00BC525B">
      <w:pPr>
        <w:pStyle w:val="a6"/>
        <w:ind w:left="75" w:right="113" w:firstLine="634"/>
        <w:jc w:val="both"/>
      </w:pPr>
      <w:r>
        <w:t xml:space="preserve">К крановому оборудованию относят мостовые краны, краны консольные, тельферы и </w:t>
      </w:r>
      <w:proofErr w:type="spellStart"/>
      <w:r>
        <w:t>краны-штабелеры</w:t>
      </w:r>
      <w:proofErr w:type="spellEnd"/>
      <w:r>
        <w:t>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 Мостовые краны желательно применять грузоподъемностью более 5 т.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 Подвесные и опорные кран-балки применяют в качестве технологического оборудования для выполнения подъемно-транспортных работ.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Консольные (поворотные) краны с </w:t>
      </w:r>
      <w:proofErr w:type="spellStart"/>
      <w:r>
        <w:t>электроталями</w:t>
      </w:r>
      <w:proofErr w:type="spellEnd"/>
      <w:r>
        <w:t xml:space="preserve"> и </w:t>
      </w:r>
      <w:proofErr w:type="spellStart"/>
      <w:r>
        <w:t>подъмниками</w:t>
      </w:r>
      <w:proofErr w:type="spellEnd"/>
      <w:r>
        <w:t xml:space="preserve"> используют для обслуживания рабочих мест. Устанавливаются на колоннах или стойках. Грузоподъемность 0,25-3 т, вылет стрелы 3-6 м. 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 Тельферы электрические и пневматические тали применяют при обслуживании рабочих мест при переносе груза на значительные расстояния. Грузоподъемность </w:t>
      </w:r>
      <w:proofErr w:type="spellStart"/>
      <w:r>
        <w:t>электротельферов</w:t>
      </w:r>
      <w:proofErr w:type="spellEnd"/>
      <w:r>
        <w:t xml:space="preserve"> – 0,1-10 т, высота подъема до 6 м.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Грузоподъемность пневматических талей – 0,10 т,  </w:t>
      </w:r>
      <w:proofErr w:type="spellStart"/>
      <w:r>
        <w:t>краны-штабелеры</w:t>
      </w:r>
      <w:proofErr w:type="spellEnd"/>
      <w:r>
        <w:t xml:space="preserve"> имеют грузоподъемность 125 кг … 5 т при высоте подъема груза до 12,4 м.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Для внутрицеховых, межцеховых, межкорпусных перевозок применяют конвейеры подвесного и напольного типов.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Наиболее распространенными видами подвесного транспорта являются грузонесущие, толкающие, </w:t>
      </w:r>
      <w:proofErr w:type="spellStart"/>
      <w:r>
        <w:t>грузотянущие</w:t>
      </w:r>
      <w:proofErr w:type="spellEnd"/>
      <w:r>
        <w:t xml:space="preserve"> конвейеры. Применяются как в массовом, так и в серийном производстве.</w:t>
      </w:r>
    </w:p>
    <w:p w:rsidR="00BC525B" w:rsidRDefault="00BC525B" w:rsidP="00BC525B">
      <w:pPr>
        <w:pStyle w:val="a6"/>
        <w:ind w:left="75" w:right="113"/>
        <w:jc w:val="both"/>
      </w:pPr>
      <w:r>
        <w:lastRenderedPageBreak/>
        <w:t xml:space="preserve">        Для межоперационного обслуживания широко применяются различные типы напольных конвейеров: пластинчатые, роликовые, горизонтально и вертикально-замкнутые, лотки, склизы и скаты.</w:t>
      </w:r>
    </w:p>
    <w:p w:rsidR="00BC525B" w:rsidRDefault="00BC525B" w:rsidP="00BC525B">
      <w:pPr>
        <w:pStyle w:val="a6"/>
        <w:ind w:left="75" w:right="113"/>
        <w:jc w:val="both"/>
      </w:pPr>
      <w:r>
        <w:t xml:space="preserve">       Транспортные роботы широко применяются в автоматизированном производстве.  </w:t>
      </w:r>
    </w:p>
    <w:p w:rsidR="00346B42" w:rsidRPr="00346B42" w:rsidRDefault="00346B42" w:rsidP="00346B42">
      <w:pPr>
        <w:jc w:val="center"/>
        <w:rPr>
          <w:i/>
          <w:sz w:val="28"/>
          <w:szCs w:val="28"/>
        </w:rPr>
      </w:pPr>
      <w:proofErr w:type="spellStart"/>
      <w:r w:rsidRPr="00346B42">
        <w:rPr>
          <w:i/>
          <w:sz w:val="28"/>
          <w:szCs w:val="28"/>
        </w:rPr>
        <w:t>Компоновочно-планировочные</w:t>
      </w:r>
      <w:proofErr w:type="spellEnd"/>
      <w:r w:rsidRPr="00346B42">
        <w:rPr>
          <w:i/>
          <w:sz w:val="28"/>
          <w:szCs w:val="28"/>
        </w:rPr>
        <w:t xml:space="preserve"> решения</w:t>
      </w:r>
    </w:p>
    <w:p w:rsidR="00BC525B" w:rsidRPr="00346B42" w:rsidRDefault="00BC525B" w:rsidP="00BC525B">
      <w:pPr>
        <w:pStyle w:val="a6"/>
        <w:ind w:left="75" w:right="113"/>
        <w:jc w:val="both"/>
      </w:pPr>
    </w:p>
    <w:p w:rsidR="00346B42" w:rsidRPr="00346B42" w:rsidRDefault="00346B42" w:rsidP="00346B42">
      <w:pPr>
        <w:spacing w:line="360" w:lineRule="auto"/>
        <w:ind w:firstLine="708"/>
        <w:rPr>
          <w:sz w:val="28"/>
          <w:szCs w:val="28"/>
        </w:rPr>
      </w:pPr>
      <w:r w:rsidRPr="00346B42">
        <w:rPr>
          <w:sz w:val="28"/>
          <w:szCs w:val="28"/>
        </w:rPr>
        <w:t>После определения состава участков, принимают решение о взаимном их размещении. Данный  выбор определяет компоновочную схему цеха, которая определяется принятой организационной формой механосборочного производства</w:t>
      </w:r>
      <w:r>
        <w:rPr>
          <w:sz w:val="28"/>
          <w:szCs w:val="28"/>
        </w:rPr>
        <w:t xml:space="preserve">.   </w:t>
      </w:r>
      <w:r w:rsidRPr="00346B42">
        <w:rPr>
          <w:sz w:val="28"/>
          <w:szCs w:val="28"/>
        </w:rPr>
        <w:t>Варианты компоновочных схем механосборочных цехов приведены на рис.1.</w:t>
      </w:r>
    </w:p>
    <w:p w:rsidR="00346B42" w:rsidRDefault="00346B42" w:rsidP="00346B42">
      <w:pPr>
        <w:pStyle w:val="a6"/>
        <w:ind w:left="113" w:right="113" w:firstLine="595"/>
        <w:jc w:val="both"/>
      </w:pPr>
      <w:r>
        <w:rPr>
          <w:noProof/>
        </w:rPr>
        <w:drawing>
          <wp:inline distT="0" distB="0" distL="0" distR="0">
            <wp:extent cx="4371975" cy="5057775"/>
            <wp:effectExtent l="19050" t="0" r="9525" b="0"/>
            <wp:docPr id="3" name="Рисунок 2" descr="111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+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B42" w:rsidRDefault="00346B42" w:rsidP="00346B42">
      <w:pPr>
        <w:pStyle w:val="a6"/>
        <w:ind w:left="113" w:right="113" w:firstLine="595"/>
        <w:jc w:val="center"/>
      </w:pPr>
      <w:r>
        <w:t>.</w:t>
      </w:r>
      <w:r w:rsidRPr="00346B42">
        <w:t xml:space="preserve"> </w:t>
      </w:r>
      <w:r w:rsidRPr="00346B42">
        <w:rPr>
          <w:sz w:val="24"/>
          <w:szCs w:val="24"/>
        </w:rPr>
        <w:t>Рис.1. Схемы компоновки механосборочных цехов</w:t>
      </w:r>
    </w:p>
    <w:p w:rsidR="00346B42" w:rsidRDefault="00346B42" w:rsidP="00346B42">
      <w:pPr>
        <w:pStyle w:val="a6"/>
        <w:ind w:left="113" w:right="113" w:firstLine="596"/>
        <w:jc w:val="both"/>
      </w:pPr>
      <w:r>
        <w:lastRenderedPageBreak/>
        <w:t>Состав участков механической обработки определяется характером изготавливаемых изделий, принятыми технологическими процессами и формой организации производства.</w:t>
      </w:r>
    </w:p>
    <w:p w:rsidR="00BC525B" w:rsidRPr="00346B42" w:rsidRDefault="00346B42" w:rsidP="00346B42">
      <w:pPr>
        <w:spacing w:line="360" w:lineRule="auto"/>
        <w:ind w:firstLine="708"/>
        <w:rPr>
          <w:sz w:val="28"/>
          <w:szCs w:val="28"/>
        </w:rPr>
      </w:pPr>
      <w:r w:rsidRPr="00346B42">
        <w:rPr>
          <w:sz w:val="28"/>
          <w:szCs w:val="28"/>
        </w:rPr>
        <w:t>Общую сборку с конвейером размещают перпендикулярно к линиям обработки после узловой сборки в конце корпуса или в его середине (рис.1 а), б)).</w:t>
      </w:r>
    </w:p>
    <w:p w:rsidR="00346B42" w:rsidRDefault="00346B42" w:rsidP="00346B42">
      <w:pPr>
        <w:pStyle w:val="a6"/>
        <w:ind w:left="113" w:right="113"/>
        <w:jc w:val="both"/>
      </w:pPr>
      <w:r>
        <w:t xml:space="preserve">        В серийном и единичном производстве применяют компоновочные схемы размещения цеха (отделения) общей сборки в отдельном пролете перпендикулярно  или   параллельно   пролетам   или   участкам   механических   цехов (рис.1 в), г)).</w:t>
      </w:r>
    </w:p>
    <w:p w:rsidR="00346B42" w:rsidRDefault="00346B42" w:rsidP="00346B42">
      <w:pPr>
        <w:pStyle w:val="a6"/>
        <w:ind w:left="113" w:right="113"/>
        <w:jc w:val="both"/>
      </w:pPr>
      <w:r>
        <w:t xml:space="preserve">        В пролете, оборудованном мостовым краном, сосредотачивают обработку наиболее крупных базовых деталей (рис.1 г). При параллельном расположении пролетов (рис.1в) участок базовых деталей целесообразно располагать рядом с пролетом сборочного цеха с тем, чтобы облегчить передачу  наиболее тяжелых деталей на сборку.</w:t>
      </w:r>
    </w:p>
    <w:p w:rsidR="00346B42" w:rsidRDefault="00346B42" w:rsidP="00346B42">
      <w:pPr>
        <w:pStyle w:val="a6"/>
        <w:ind w:left="113" w:right="113" w:firstLine="596"/>
        <w:jc w:val="both"/>
      </w:pPr>
      <w:r>
        <w:t xml:space="preserve">Техника выполнения компоновок состоит из следующих этапов: </w:t>
      </w:r>
    </w:p>
    <w:p w:rsidR="00346B42" w:rsidRDefault="00346B42" w:rsidP="00346B42">
      <w:pPr>
        <w:pStyle w:val="a6"/>
        <w:ind w:left="113" w:right="113" w:firstLine="596"/>
        <w:jc w:val="both"/>
      </w:pPr>
      <w:r>
        <w:t>- в масштабе выполняют сетку колонн, наносят стены здания, помечают границы цеха, магистральных проездов для грузового транспорта;</w:t>
      </w:r>
    </w:p>
    <w:p w:rsidR="00346B42" w:rsidRDefault="00346B42" w:rsidP="00346B42">
      <w:pPr>
        <w:pStyle w:val="a6"/>
        <w:ind w:left="113" w:right="113" w:firstLine="596"/>
        <w:jc w:val="both"/>
      </w:pPr>
      <w:r>
        <w:t>- определяют границы производственных участков и отделений проектируемого цеха, при этом исходят из требуемой последовательности осуществления технологических процессов и оптимального расположения вспомогательных подразделений, необходимых для обеспечения нормального хода основного производства;</w:t>
      </w:r>
    </w:p>
    <w:p w:rsidR="00346B42" w:rsidRDefault="00346B42" w:rsidP="00346B42">
      <w:pPr>
        <w:pStyle w:val="a6"/>
        <w:ind w:left="113" w:right="113" w:firstLine="596"/>
        <w:jc w:val="both"/>
      </w:pPr>
      <w:r>
        <w:t xml:space="preserve">- выбирают направление грузопотоков, устанавливают внутрицеховые и </w:t>
      </w:r>
      <w:proofErr w:type="spellStart"/>
      <w:r>
        <w:t>внутриучастковые</w:t>
      </w:r>
      <w:proofErr w:type="spellEnd"/>
      <w:r>
        <w:t xml:space="preserve"> проезды и проходы;</w:t>
      </w:r>
    </w:p>
    <w:p w:rsidR="00346B42" w:rsidRDefault="00346B42" w:rsidP="00346B42">
      <w:pPr>
        <w:pStyle w:val="a6"/>
        <w:ind w:left="113" w:right="113" w:firstLine="596"/>
        <w:jc w:val="both"/>
      </w:pPr>
      <w:r>
        <w:t>- определяют местоположения вспомогательных подразделений и наносят его на план цеха.</w:t>
      </w:r>
    </w:p>
    <w:p w:rsidR="003B675C" w:rsidRDefault="003B675C" w:rsidP="003B675C">
      <w:pPr>
        <w:pStyle w:val="a6"/>
        <w:ind w:left="113" w:right="113" w:firstLine="596"/>
        <w:jc w:val="both"/>
      </w:pPr>
      <w:r>
        <w:t xml:space="preserve">На основании расчетов площадей производственной и вспомогательных подразделений  устанавливают основные строительные </w:t>
      </w:r>
      <w:r>
        <w:lastRenderedPageBreak/>
        <w:t>параметры  цеха</w:t>
      </w:r>
      <w:proofErr w:type="gramStart"/>
      <w:r>
        <w:t xml:space="preserve"> :</w:t>
      </w:r>
      <w:proofErr w:type="gramEnd"/>
      <w:r>
        <w:t xml:space="preserve"> ширину  пролета L, шаг  колонн </w:t>
      </w:r>
      <w:proofErr w:type="spellStart"/>
      <w:r>
        <w:t>t</w:t>
      </w:r>
      <w:proofErr w:type="spellEnd"/>
      <w:r>
        <w:t xml:space="preserve"> и высоту  пролета Н цеха.  Поперечный разрез  пролета показаны на рис.2.  размеры выбирают из унифицированного ряда величин, приведенных в табл.1 .</w:t>
      </w:r>
    </w:p>
    <w:p w:rsidR="003B675C" w:rsidRDefault="003B675C" w:rsidP="003B675C">
      <w:pPr>
        <w:pStyle w:val="a6"/>
        <w:ind w:left="113" w:right="113"/>
        <w:jc w:val="right"/>
      </w:pPr>
      <w:r>
        <w:rPr>
          <w:noProof/>
        </w:rPr>
        <w:drawing>
          <wp:inline distT="0" distB="0" distL="0" distR="0">
            <wp:extent cx="5630214" cy="3162300"/>
            <wp:effectExtent l="19050" t="0" r="8586" b="0"/>
            <wp:docPr id="4" name="Рисунок 3" descr="планировка участка шайдуров без разм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ировка участка шайдуров без размеро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532" cy="31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75C" w:rsidRPr="003B675C" w:rsidRDefault="008A5701" w:rsidP="003B675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81.1pt;margin-top:626.45pt;width:67.2pt;height:16pt;z-index:251660288" o:allowincell="f" stroked="f"/>
        </w:pict>
      </w:r>
      <w:r w:rsidR="003B675C" w:rsidRPr="003B675C">
        <w:rPr>
          <w:sz w:val="24"/>
          <w:szCs w:val="24"/>
        </w:rPr>
        <w:t>Рис.2 .  Поперечный разрез пролета</w:t>
      </w:r>
    </w:p>
    <w:p w:rsidR="003B675C" w:rsidRDefault="003B675C" w:rsidP="003B675C">
      <w:pPr>
        <w:pStyle w:val="a6"/>
        <w:jc w:val="both"/>
        <w:rPr>
          <w:sz w:val="24"/>
        </w:rPr>
      </w:pPr>
      <w:r>
        <w:rPr>
          <w:sz w:val="24"/>
        </w:rPr>
        <w:t>Н – высота кранового пролета, Н</w:t>
      </w:r>
      <w:proofErr w:type="gramStart"/>
      <w:r>
        <w:rPr>
          <w:sz w:val="24"/>
          <w:vertAlign w:val="subscript"/>
        </w:rPr>
        <w:t>1</w:t>
      </w:r>
      <w:proofErr w:type="gramEnd"/>
      <w:r>
        <w:rPr>
          <w:sz w:val="24"/>
        </w:rPr>
        <w:t xml:space="preserve"> – высота подкранового пути, 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габарит крана, А – габаритная высота крана, </w:t>
      </w:r>
      <w:r>
        <w:rPr>
          <w:sz w:val="24"/>
          <w:lang w:val="en-US"/>
        </w:rPr>
        <w:t>m</w:t>
      </w:r>
      <w:r>
        <w:rPr>
          <w:sz w:val="24"/>
        </w:rPr>
        <w:t xml:space="preserve"> – расстояние между верхней точкой крана и нижней поверхностью перекрытия, L – ширина пролета,</w:t>
      </w:r>
      <w:r w:rsidRPr="00E5079D">
        <w:rPr>
          <w:sz w:val="24"/>
        </w:rPr>
        <w:t xml:space="preserve"> </w:t>
      </w:r>
      <w:r>
        <w:rPr>
          <w:sz w:val="24"/>
          <w:lang w:val="en-US"/>
        </w:rPr>
        <w:t>k</w:t>
      </w:r>
      <w:r w:rsidRPr="00E5079D">
        <w:rPr>
          <w:sz w:val="24"/>
        </w:rPr>
        <w:t xml:space="preserve"> – </w:t>
      </w:r>
      <w:r>
        <w:rPr>
          <w:sz w:val="24"/>
        </w:rPr>
        <w:t>высота наиболее  высокого станка,</w:t>
      </w:r>
      <w:r w:rsidRPr="00E5079D">
        <w:rPr>
          <w:sz w:val="24"/>
        </w:rPr>
        <w:t xml:space="preserve"> </w:t>
      </w:r>
      <w:r>
        <w:rPr>
          <w:sz w:val="24"/>
          <w:lang w:val="en-US"/>
        </w:rPr>
        <w:t>z</w:t>
      </w:r>
      <w:r>
        <w:rPr>
          <w:sz w:val="24"/>
        </w:rPr>
        <w:t xml:space="preserve"> – промежуток между грузом и верхней</w:t>
      </w:r>
      <w:r w:rsidRPr="00E5079D">
        <w:rPr>
          <w:sz w:val="24"/>
        </w:rPr>
        <w:t xml:space="preserve"> </w:t>
      </w:r>
      <w:r>
        <w:rPr>
          <w:sz w:val="24"/>
        </w:rPr>
        <w:t xml:space="preserve">точкой наиболее высокого станка, </w:t>
      </w:r>
      <w:proofErr w:type="spellStart"/>
      <w:r>
        <w:rPr>
          <w:sz w:val="24"/>
        </w:rPr>
        <w:t>e</w:t>
      </w:r>
      <w:proofErr w:type="spellEnd"/>
      <w:r>
        <w:rPr>
          <w:sz w:val="24"/>
        </w:rPr>
        <w:t xml:space="preserve"> – высота транспортируемого груза, </w:t>
      </w:r>
      <w:proofErr w:type="spellStart"/>
      <w:r>
        <w:rPr>
          <w:sz w:val="24"/>
        </w:rPr>
        <w:t>f</w:t>
      </w:r>
      <w:proofErr w:type="spellEnd"/>
      <w:r>
        <w:rPr>
          <w:sz w:val="24"/>
        </w:rPr>
        <w:t xml:space="preserve"> - высота </w:t>
      </w:r>
      <w:proofErr w:type="spellStart"/>
      <w:r>
        <w:rPr>
          <w:sz w:val="24"/>
        </w:rPr>
        <w:t>стропальных</w:t>
      </w:r>
      <w:proofErr w:type="spellEnd"/>
      <w:r>
        <w:rPr>
          <w:sz w:val="24"/>
        </w:rPr>
        <w:t xml:space="preserve"> устройств, с – расстояние от верхнего положения крюка до головки подкрановых рельсов.</w:t>
      </w:r>
    </w:p>
    <w:p w:rsidR="00C14106" w:rsidRDefault="00C14106" w:rsidP="00C14106">
      <w:pPr>
        <w:pStyle w:val="a6"/>
        <w:ind w:firstLine="709"/>
        <w:jc w:val="both"/>
      </w:pPr>
      <w:r>
        <w:t>Варианта расположения оборудования определяется организационной формой производственного процесса,  длиной участков, числом станков и другими факторами. Рассмотрим эти условия.</w:t>
      </w:r>
    </w:p>
    <w:p w:rsidR="00C14106" w:rsidRDefault="00C14106" w:rsidP="00C14106">
      <w:pPr>
        <w:pStyle w:val="a6"/>
        <w:jc w:val="both"/>
      </w:pPr>
      <w:r>
        <w:t xml:space="preserve">         Организационная форма.</w:t>
      </w:r>
    </w:p>
    <w:p w:rsidR="00C14106" w:rsidRDefault="00C14106" w:rsidP="00C14106">
      <w:pPr>
        <w:pStyle w:val="a6"/>
        <w:jc w:val="both"/>
      </w:pPr>
      <w:r>
        <w:t xml:space="preserve">          В непрерывн</w:t>
      </w:r>
      <w:proofErr w:type="gramStart"/>
      <w:r>
        <w:t>о-</w:t>
      </w:r>
      <w:proofErr w:type="gramEnd"/>
      <w:r>
        <w:t xml:space="preserve"> и переменно-поточных линиях размещение оборудования определяется последовательностью выполнения операций технологического процесса. Расположение оборудования сводится к выбору варианта размещения станков относительно: транспортного средства, числа рядов станков  и общей конфигурацией поточной линии.</w:t>
      </w:r>
    </w:p>
    <w:p w:rsidR="00C14106" w:rsidRDefault="00C14106" w:rsidP="003B675C">
      <w:pPr>
        <w:pStyle w:val="a6"/>
        <w:ind w:left="113" w:right="113"/>
        <w:jc w:val="right"/>
      </w:pPr>
    </w:p>
    <w:p w:rsidR="003B675C" w:rsidRDefault="003B675C" w:rsidP="003B675C">
      <w:pPr>
        <w:pStyle w:val="a6"/>
        <w:ind w:left="113" w:right="113"/>
        <w:jc w:val="right"/>
      </w:pPr>
      <w:r>
        <w:lastRenderedPageBreak/>
        <w:t xml:space="preserve">Таблица 1 </w:t>
      </w:r>
    </w:p>
    <w:p w:rsidR="003B675C" w:rsidRPr="003B675C" w:rsidRDefault="003B675C" w:rsidP="003B675C">
      <w:pPr>
        <w:pStyle w:val="a6"/>
        <w:ind w:left="113" w:right="113"/>
        <w:jc w:val="center"/>
      </w:pPr>
      <w:r w:rsidRPr="003B675C">
        <w:t>Размеры унифицированных пролетов и грузоподъемность</w:t>
      </w:r>
    </w:p>
    <w:p w:rsidR="003B675C" w:rsidRPr="003B675C" w:rsidRDefault="003B675C" w:rsidP="003B675C">
      <w:pPr>
        <w:pStyle w:val="a6"/>
        <w:ind w:left="113" w:right="113"/>
        <w:jc w:val="center"/>
      </w:pPr>
      <w:r w:rsidRPr="003B675C">
        <w:t>подъемно-транспортных средств</w:t>
      </w:r>
    </w:p>
    <w:p w:rsidR="003B675C" w:rsidRPr="00D17AEA" w:rsidRDefault="003B675C" w:rsidP="003B675C">
      <w:pPr>
        <w:pStyle w:val="a6"/>
        <w:spacing w:line="240" w:lineRule="auto"/>
        <w:ind w:left="113" w:right="113"/>
        <w:jc w:val="center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783"/>
        <w:gridCol w:w="2461"/>
        <w:gridCol w:w="1701"/>
        <w:gridCol w:w="1664"/>
      </w:tblGrid>
      <w:tr w:rsidR="003B675C" w:rsidTr="001D20F4">
        <w:trPr>
          <w:cantSplit/>
          <w:trHeight w:val="1405"/>
        </w:trPr>
        <w:tc>
          <w:tcPr>
            <w:tcW w:w="1101" w:type="dxa"/>
            <w:textDirection w:val="btLr"/>
          </w:tcPr>
          <w:p w:rsidR="003B675C" w:rsidRPr="00D17AEA" w:rsidRDefault="003B675C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Ширина пролета,</w:t>
            </w:r>
          </w:p>
          <w:p w:rsidR="003B675C" w:rsidRPr="00D17AEA" w:rsidRDefault="003B675C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gramStart"/>
            <w:r w:rsidRPr="00D17AEA">
              <w:rPr>
                <w:sz w:val="24"/>
                <w:szCs w:val="24"/>
              </w:rPr>
              <w:t>м</w:t>
            </w:r>
            <w:proofErr w:type="gramEnd"/>
            <w:r w:rsidRPr="00D17AEA">
              <w:rPr>
                <w:sz w:val="24"/>
                <w:szCs w:val="24"/>
              </w:rPr>
              <w:t xml:space="preserve"> </w:t>
            </w:r>
          </w:p>
          <w:p w:rsidR="003B675C" w:rsidRPr="00D17AEA" w:rsidRDefault="003B675C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Высота Н цеха до нижнего пояса ферм,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м</w:t>
            </w:r>
          </w:p>
        </w:tc>
        <w:tc>
          <w:tcPr>
            <w:tcW w:w="246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Высота H</w:t>
            </w:r>
            <w:r w:rsidRPr="00D17AEA">
              <w:rPr>
                <w:position w:val="-10"/>
                <w:sz w:val="24"/>
                <w:szCs w:val="24"/>
              </w:rPr>
              <w:object w:dxaOrig="1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7.25pt" o:ole="" fillcolor="window">
                  <v:imagedata r:id="rId8" o:title=""/>
                </v:shape>
                <o:OLEObject Type="Embed" ProgID="Equation.3" ShapeID="_x0000_i1025" DrawAspect="Content" ObjectID="_1670155910" r:id="rId9"/>
              </w:object>
            </w:r>
            <w:r w:rsidRPr="00D17AEA">
              <w:rPr>
                <w:sz w:val="24"/>
                <w:szCs w:val="24"/>
              </w:rPr>
              <w:t xml:space="preserve">головки кранового рельса, </w:t>
            </w:r>
            <w:proofErr w:type="gramStart"/>
            <w:r w:rsidRPr="00D17AEA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Тип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кранов</w:t>
            </w:r>
          </w:p>
        </w:tc>
        <w:tc>
          <w:tcPr>
            <w:tcW w:w="1664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17AEA">
              <w:rPr>
                <w:sz w:val="24"/>
                <w:szCs w:val="24"/>
              </w:rPr>
              <w:t>Грузоподъ</w:t>
            </w:r>
            <w:proofErr w:type="spellEnd"/>
            <w:r w:rsidRPr="00D17AEA">
              <w:rPr>
                <w:sz w:val="24"/>
                <w:szCs w:val="24"/>
              </w:rPr>
              <w:t>-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17AEA">
              <w:rPr>
                <w:sz w:val="24"/>
                <w:szCs w:val="24"/>
              </w:rPr>
              <w:t>емность</w:t>
            </w:r>
            <w:proofErr w:type="spellEnd"/>
            <w:r w:rsidRPr="00D17AEA">
              <w:rPr>
                <w:sz w:val="24"/>
                <w:szCs w:val="24"/>
              </w:rPr>
              <w:t xml:space="preserve"> </w:t>
            </w:r>
            <w:proofErr w:type="spellStart"/>
            <w:r w:rsidRPr="00D17AEA">
              <w:rPr>
                <w:sz w:val="24"/>
                <w:szCs w:val="24"/>
              </w:rPr>
              <w:t>кра</w:t>
            </w:r>
            <w:proofErr w:type="spellEnd"/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 xml:space="preserve">на, </w:t>
            </w:r>
            <w:proofErr w:type="gramStart"/>
            <w:r w:rsidRPr="00D17AEA">
              <w:rPr>
                <w:sz w:val="24"/>
                <w:szCs w:val="24"/>
              </w:rPr>
              <w:t>т</w:t>
            </w:r>
            <w:proofErr w:type="gramEnd"/>
            <w:r w:rsidRPr="00D17AEA">
              <w:rPr>
                <w:sz w:val="24"/>
                <w:szCs w:val="24"/>
              </w:rPr>
              <w:t>*</w:t>
            </w:r>
          </w:p>
        </w:tc>
      </w:tr>
      <w:tr w:rsidR="003B675C" w:rsidTr="001D20F4">
        <w:trPr>
          <w:trHeight w:val="2775"/>
        </w:trPr>
        <w:tc>
          <w:tcPr>
            <w:tcW w:w="110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18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24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30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18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24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18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24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30</w:t>
            </w:r>
          </w:p>
        </w:tc>
        <w:tc>
          <w:tcPr>
            <w:tcW w:w="2783" w:type="dxa"/>
          </w:tcPr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6,0; 7,2; 8,4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7,2; 8,4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7,2; 8,4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8,4; 9,6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10,8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12,6; 14,4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46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-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6,15; 6,95; 8,16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9,65; 11,45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Подвесные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17AEA">
              <w:rPr>
                <w:sz w:val="24"/>
                <w:szCs w:val="24"/>
              </w:rPr>
              <w:t>Электричес</w:t>
            </w:r>
            <w:proofErr w:type="spellEnd"/>
            <w:r w:rsidRPr="00D17AEA">
              <w:rPr>
                <w:sz w:val="24"/>
                <w:szCs w:val="24"/>
              </w:rPr>
              <w:t>-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17AEA">
              <w:rPr>
                <w:sz w:val="24"/>
                <w:szCs w:val="24"/>
              </w:rPr>
              <w:t>кие</w:t>
            </w:r>
            <w:proofErr w:type="gramEnd"/>
            <w:r w:rsidRPr="00D17AEA">
              <w:rPr>
                <w:sz w:val="24"/>
                <w:szCs w:val="24"/>
              </w:rPr>
              <w:t xml:space="preserve"> мостовые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То же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0,25 – 5,0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10; 20/5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10; 20,5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B675C" w:rsidRDefault="003B675C" w:rsidP="003B675C">
      <w:pPr>
        <w:jc w:val="right"/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783"/>
        <w:gridCol w:w="2461"/>
        <w:gridCol w:w="1701"/>
        <w:gridCol w:w="1664"/>
      </w:tblGrid>
      <w:tr w:rsidR="003B675C" w:rsidTr="003B675C">
        <w:trPr>
          <w:trHeight w:val="540"/>
        </w:trPr>
        <w:tc>
          <w:tcPr>
            <w:tcW w:w="110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30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36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30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36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30</w:t>
            </w:r>
          </w:p>
        </w:tc>
        <w:tc>
          <w:tcPr>
            <w:tcW w:w="2783" w:type="dxa"/>
          </w:tcPr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16,2; 18,0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16,2; 18,0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19,8</w:t>
            </w:r>
          </w:p>
          <w:p w:rsidR="003B675C" w:rsidRPr="00151DC1" w:rsidRDefault="003B675C" w:rsidP="001D20F4">
            <w:pPr>
              <w:pStyle w:val="a6"/>
              <w:spacing w:line="240" w:lineRule="auto"/>
              <w:jc w:val="center"/>
              <w:rPr>
                <w:sz w:val="22"/>
                <w:szCs w:val="24"/>
              </w:rPr>
            </w:pPr>
            <w:r w:rsidRPr="00151DC1">
              <w:rPr>
                <w:sz w:val="22"/>
                <w:szCs w:val="24"/>
              </w:rPr>
              <w:t>19,8</w:t>
            </w:r>
          </w:p>
        </w:tc>
        <w:tc>
          <w:tcPr>
            <w:tcW w:w="246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12,65; 14,45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12,0; 13,8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12,0; 13,8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15,6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11,2; 13,0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14,8</w:t>
            </w:r>
          </w:p>
        </w:tc>
        <w:tc>
          <w:tcPr>
            <w:tcW w:w="1701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17AEA">
              <w:rPr>
                <w:sz w:val="24"/>
                <w:szCs w:val="24"/>
              </w:rPr>
              <w:t>Электричес</w:t>
            </w:r>
            <w:proofErr w:type="spellEnd"/>
            <w:r w:rsidRPr="00D17AEA">
              <w:rPr>
                <w:sz w:val="24"/>
                <w:szCs w:val="24"/>
              </w:rPr>
              <w:t>-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17AEA">
              <w:rPr>
                <w:sz w:val="24"/>
                <w:szCs w:val="24"/>
              </w:rPr>
              <w:t>кие</w:t>
            </w:r>
            <w:proofErr w:type="gramEnd"/>
            <w:r w:rsidRPr="00D17AEA">
              <w:rPr>
                <w:sz w:val="24"/>
                <w:szCs w:val="24"/>
              </w:rPr>
              <w:t xml:space="preserve"> мостовые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То же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»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 xml:space="preserve">     30/5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>30,5; 50/10;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 xml:space="preserve">      75,25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 xml:space="preserve">    100/20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 xml:space="preserve">    150/30</w:t>
            </w:r>
          </w:p>
        </w:tc>
      </w:tr>
      <w:tr w:rsidR="003B675C" w:rsidTr="003B675C">
        <w:trPr>
          <w:cantSplit/>
          <w:trHeight w:hRule="exact" w:val="535"/>
        </w:trPr>
        <w:tc>
          <w:tcPr>
            <w:tcW w:w="9710" w:type="dxa"/>
            <w:gridSpan w:val="5"/>
            <w:vAlign w:val="center"/>
          </w:tcPr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D17AEA">
              <w:rPr>
                <w:sz w:val="24"/>
                <w:szCs w:val="24"/>
              </w:rPr>
              <w:t xml:space="preserve">*  В числителе и знаменателе указаны значения грузоподъемности </w:t>
            </w:r>
            <w:proofErr w:type="spellStart"/>
            <w:r w:rsidRPr="00D17AEA">
              <w:rPr>
                <w:sz w:val="24"/>
                <w:szCs w:val="24"/>
              </w:rPr>
              <w:t>двухкрюковых</w:t>
            </w:r>
            <w:proofErr w:type="spellEnd"/>
            <w:r w:rsidRPr="00D17AEA">
              <w:rPr>
                <w:sz w:val="24"/>
                <w:szCs w:val="24"/>
              </w:rPr>
              <w:t xml:space="preserve"> кранов.</w:t>
            </w: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:rsidR="003B675C" w:rsidRPr="00D17AEA" w:rsidRDefault="003B675C" w:rsidP="001D20F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14106" w:rsidRDefault="00C14106" w:rsidP="00C14106">
      <w:pPr>
        <w:pStyle w:val="a6"/>
        <w:jc w:val="both"/>
      </w:pPr>
      <w:r>
        <w:t>Возможные варианта размещения станков приведены на рис.3.</w:t>
      </w:r>
    </w:p>
    <w:p w:rsidR="00C14106" w:rsidRDefault="00C14106" w:rsidP="00C14106">
      <w:pPr>
        <w:pStyle w:val="a6"/>
        <w:jc w:val="both"/>
      </w:pPr>
      <w:r>
        <w:t xml:space="preserve">     </w:t>
      </w:r>
      <w:r>
        <w:tab/>
      </w:r>
    </w:p>
    <w:p w:rsidR="00C14106" w:rsidRDefault="00C14106" w:rsidP="00C14106">
      <w:pPr>
        <w:pStyle w:val="a6"/>
        <w:jc w:val="center"/>
      </w:pPr>
      <w:r>
        <w:rPr>
          <w:noProof/>
        </w:rPr>
        <w:drawing>
          <wp:inline distT="0" distB="0" distL="0" distR="0">
            <wp:extent cx="5505450" cy="2362200"/>
            <wp:effectExtent l="19050" t="0" r="0" b="0"/>
            <wp:docPr id="1" name="Рисунок 4" descr="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991" cy="23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06" w:rsidRPr="00821B24" w:rsidRDefault="00C14106" w:rsidP="00821B24">
      <w:pPr>
        <w:pStyle w:val="a6"/>
        <w:rPr>
          <w:sz w:val="24"/>
          <w:szCs w:val="24"/>
        </w:rPr>
      </w:pPr>
      <w:r w:rsidRPr="00821B24">
        <w:rPr>
          <w:sz w:val="24"/>
          <w:szCs w:val="24"/>
        </w:rPr>
        <w:t>Рис.3.  Варианты расположения станков относительно</w:t>
      </w:r>
      <w:r w:rsidR="00821B24">
        <w:rPr>
          <w:sz w:val="24"/>
          <w:szCs w:val="24"/>
        </w:rPr>
        <w:t xml:space="preserve"> </w:t>
      </w:r>
      <w:r w:rsidRPr="00821B24">
        <w:rPr>
          <w:sz w:val="24"/>
          <w:szCs w:val="24"/>
        </w:rPr>
        <w:t>транспортных средств</w:t>
      </w:r>
    </w:p>
    <w:p w:rsidR="00C14106" w:rsidRDefault="00C14106" w:rsidP="00C14106">
      <w:pPr>
        <w:pStyle w:val="a6"/>
        <w:jc w:val="center"/>
        <w:rPr>
          <w:sz w:val="24"/>
        </w:rPr>
      </w:pPr>
      <w:r>
        <w:rPr>
          <w:sz w:val="24"/>
        </w:rPr>
        <w:t xml:space="preserve">а – продольное; б – поперечное; в – угловое;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 – кольцевое</w:t>
      </w:r>
    </w:p>
    <w:p w:rsidR="00C14106" w:rsidRDefault="00C14106" w:rsidP="00C14106">
      <w:pPr>
        <w:pStyle w:val="a6"/>
        <w:jc w:val="center"/>
      </w:pPr>
    </w:p>
    <w:p w:rsidR="00C14106" w:rsidRDefault="00C14106" w:rsidP="00C14106">
      <w:pPr>
        <w:pStyle w:val="a6"/>
        <w:ind w:firstLine="709"/>
        <w:jc w:val="both"/>
      </w:pPr>
      <w:r>
        <w:t xml:space="preserve">Вариант </w:t>
      </w:r>
      <w:r>
        <w:rPr>
          <w:i/>
        </w:rPr>
        <w:t>а)</w:t>
      </w:r>
      <w:r>
        <w:t xml:space="preserve"> обеспечивает наиболее благоприятные условия для механизации и автоматизации межоперационного транспортирования и обслуживания рабочих мест.</w:t>
      </w:r>
    </w:p>
    <w:p w:rsidR="00C14106" w:rsidRDefault="00C14106" w:rsidP="00C14106">
      <w:pPr>
        <w:pStyle w:val="a6"/>
        <w:jc w:val="both"/>
      </w:pPr>
      <w:r>
        <w:t xml:space="preserve">         Во втором случае </w:t>
      </w:r>
      <w:proofErr w:type="gramStart"/>
      <w:r>
        <w:t xml:space="preserve">( </w:t>
      </w:r>
      <w:proofErr w:type="gramEnd"/>
      <w:r>
        <w:t>поперечное расположение) услови</w:t>
      </w:r>
      <w:r w:rsidR="00140272">
        <w:t xml:space="preserve">я обслуживания станка </w:t>
      </w:r>
      <w:r>
        <w:t xml:space="preserve"> ухудшаются в связи с его удалением от роликового конвей</w:t>
      </w:r>
      <w:r w:rsidR="00140272">
        <w:t>ера.  Э</w:t>
      </w:r>
      <w:r>
        <w:t>то противоречие можно решить при использовании роботов или манипуляторов, что обеспечивает компактность планировки. Угловое расположение станков к проезду применяют для продольно-строгальных, расточных, продольно-фрезерных станков, прутковых автоматов и других, длина которых значительно больше ширины. Для облегчения загрузки прутковые автоматы располагают загрузочным устройством к проезду.</w:t>
      </w:r>
    </w:p>
    <w:p w:rsidR="00C14106" w:rsidRDefault="00C14106" w:rsidP="00C14106">
      <w:pPr>
        <w:pStyle w:val="a6"/>
        <w:jc w:val="both"/>
      </w:pPr>
      <w:r>
        <w:t xml:space="preserve">          Кольцевое расположение станков удобно для многостаночного обслуживания, но затрудняет использование межоперационного транспорта и инженерных коммуникаций.</w:t>
      </w:r>
    </w:p>
    <w:p w:rsidR="00C14106" w:rsidRDefault="00C14106" w:rsidP="00C14106">
      <w:pPr>
        <w:pStyle w:val="a6"/>
        <w:jc w:val="both"/>
      </w:pPr>
      <w:r>
        <w:t xml:space="preserve">          </w:t>
      </w:r>
      <w:r w:rsidR="00140272">
        <w:t xml:space="preserve"> Н</w:t>
      </w:r>
      <w:r>
        <w:t xml:space="preserve">еобходимо учитывать взаимное расположение станочных и цеховых </w:t>
      </w:r>
      <w:proofErr w:type="spellStart"/>
      <w:r>
        <w:t>стружко</w:t>
      </w:r>
      <w:r w:rsidR="006E6B65">
        <w:t>-</w:t>
      </w:r>
      <w:r>
        <w:t>уборочных</w:t>
      </w:r>
      <w:proofErr w:type="spellEnd"/>
      <w:r>
        <w:t xml:space="preserve"> конвейеров при использовании автоматизированных систем уборки стружки.</w:t>
      </w:r>
    </w:p>
    <w:p w:rsidR="00C14106" w:rsidRDefault="00C14106" w:rsidP="00C14106">
      <w:pPr>
        <w:pStyle w:val="a6"/>
        <w:jc w:val="both"/>
      </w:pPr>
      <w:r>
        <w:t xml:space="preserve">          В зависимости от длины технологического потока и длины станочного участка применяют однорядное или многорядное размещение станков. Начало линии располагают со стороны одного проезда, а конец линии – с противоположной стороны с учетом дальнейшего направления деталей на сборку.</w:t>
      </w:r>
    </w:p>
    <w:p w:rsidR="00346B42" w:rsidRDefault="00346B42" w:rsidP="00346B42">
      <w:pPr>
        <w:pStyle w:val="a6"/>
        <w:ind w:left="113" w:right="113"/>
        <w:jc w:val="both"/>
      </w:pPr>
    </w:p>
    <w:p w:rsidR="00341E9E" w:rsidRDefault="00341E9E" w:rsidP="00341E9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Литература</w:t>
      </w:r>
    </w:p>
    <w:p w:rsidR="00341E9E" w:rsidRDefault="00341E9E" w:rsidP="00341E9E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Проектирование участков и цехов машиностроительных производств: </w:t>
      </w:r>
      <w:proofErr w:type="spellStart"/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.п</w:t>
      </w:r>
      <w:proofErr w:type="gramEnd"/>
      <w:r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</w:t>
      </w:r>
      <w:proofErr w:type="spellStart"/>
      <w:r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А.Г. [и др.]; под ред. В.В.Морозова. -2-е изд., доп. и </w:t>
      </w:r>
      <w:proofErr w:type="spellStart"/>
      <w:r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>
        <w:rPr>
          <w:rFonts w:eastAsiaTheme="minorHAnsi"/>
          <w:sz w:val="28"/>
          <w:szCs w:val="28"/>
          <w:lang w:eastAsia="en-US"/>
        </w:rPr>
        <w:t>. - Старый Оскол: ТНТ, 2009.- 452с.</w:t>
      </w:r>
    </w:p>
    <w:p w:rsidR="00341E9E" w:rsidRDefault="00341E9E" w:rsidP="00341E9E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Проектирование машиностроительных производств (механические цеха) 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/ В.М. Балашов [и др.]. - 3-е изд., </w:t>
      </w:r>
      <w:proofErr w:type="spellStart"/>
      <w:r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и доп. – Старый Оскол : ТНТ, 2009. - 200 с. </w:t>
      </w:r>
    </w:p>
    <w:p w:rsidR="00341E9E" w:rsidRDefault="00341E9E" w:rsidP="00341E9E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Н.Н. Проектирование машиностроительного производства (механосборочные участки и цеха) 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/ Н.Н.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>. - Чита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341E9E" w:rsidRDefault="00341E9E" w:rsidP="00341E9E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ЗабГУ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2011. - 80 с. </w:t>
      </w:r>
    </w:p>
    <w:p w:rsidR="00346B42" w:rsidRPr="00F3745D" w:rsidRDefault="00346B42" w:rsidP="00346B42">
      <w:pPr>
        <w:spacing w:line="360" w:lineRule="auto"/>
        <w:ind w:firstLine="708"/>
        <w:rPr>
          <w:sz w:val="28"/>
          <w:szCs w:val="28"/>
        </w:rPr>
      </w:pPr>
    </w:p>
    <w:sectPr w:rsidR="00346B42" w:rsidRPr="00F3745D" w:rsidSect="0008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80149"/>
    <w:rsid w:val="00087FAB"/>
    <w:rsid w:val="000A13F6"/>
    <w:rsid w:val="000C696B"/>
    <w:rsid w:val="0010390B"/>
    <w:rsid w:val="00104CAE"/>
    <w:rsid w:val="0013425C"/>
    <w:rsid w:val="00140272"/>
    <w:rsid w:val="001C030D"/>
    <w:rsid w:val="00255CE0"/>
    <w:rsid w:val="002C0015"/>
    <w:rsid w:val="002E4346"/>
    <w:rsid w:val="0030748C"/>
    <w:rsid w:val="00341E9E"/>
    <w:rsid w:val="0034655A"/>
    <w:rsid w:val="00346B42"/>
    <w:rsid w:val="00355165"/>
    <w:rsid w:val="00385BB5"/>
    <w:rsid w:val="003B675C"/>
    <w:rsid w:val="00460AD2"/>
    <w:rsid w:val="004B776F"/>
    <w:rsid w:val="004E1A25"/>
    <w:rsid w:val="00556EC5"/>
    <w:rsid w:val="00580CD1"/>
    <w:rsid w:val="006E6B65"/>
    <w:rsid w:val="00754129"/>
    <w:rsid w:val="007E5DC4"/>
    <w:rsid w:val="00821B24"/>
    <w:rsid w:val="008A1E0B"/>
    <w:rsid w:val="008A5701"/>
    <w:rsid w:val="008E7EF3"/>
    <w:rsid w:val="00A67677"/>
    <w:rsid w:val="00A928DE"/>
    <w:rsid w:val="00AA3E2C"/>
    <w:rsid w:val="00B11158"/>
    <w:rsid w:val="00BB3D09"/>
    <w:rsid w:val="00BC525B"/>
    <w:rsid w:val="00C12007"/>
    <w:rsid w:val="00C14106"/>
    <w:rsid w:val="00CB52FA"/>
    <w:rsid w:val="00D06967"/>
    <w:rsid w:val="00D16CE6"/>
    <w:rsid w:val="00E1594A"/>
    <w:rsid w:val="00E612CD"/>
    <w:rsid w:val="00EC79B9"/>
    <w:rsid w:val="00F3745D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semiHidden/>
    <w:rsid w:val="00BC525B"/>
    <w:pPr>
      <w:spacing w:line="360" w:lineRule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BC525B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6B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B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24</cp:revision>
  <cp:lastPrinted>2019-02-26T05:29:00Z</cp:lastPrinted>
  <dcterms:created xsi:type="dcterms:W3CDTF">2016-02-17T02:47:00Z</dcterms:created>
  <dcterms:modified xsi:type="dcterms:W3CDTF">2020-12-22T06:25:00Z</dcterms:modified>
</cp:coreProperties>
</file>