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395" w:rsidRDefault="00615ECF">
      <w:pPr>
        <w:rPr>
          <w:rFonts w:ascii="Times New Roman" w:hAnsi="Times New Roman" w:cs="Times New Roman"/>
          <w:sz w:val="32"/>
          <w:szCs w:val="32"/>
        </w:rPr>
      </w:pPr>
      <w:r w:rsidRPr="006F212E">
        <w:rPr>
          <w:rFonts w:ascii="Times New Roman" w:hAnsi="Times New Roman" w:cs="Times New Roman"/>
          <w:sz w:val="32"/>
          <w:szCs w:val="32"/>
        </w:rPr>
        <w:t>Тест по управлению затратами предприятия</w:t>
      </w:r>
    </w:p>
    <w:p w:rsidR="006F212E" w:rsidRPr="006F212E" w:rsidRDefault="006F212E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33"/>
        <w:gridCol w:w="8738"/>
      </w:tblGrid>
      <w:tr w:rsidR="00174593" w:rsidTr="00174593">
        <w:tc>
          <w:tcPr>
            <w:tcW w:w="435" w:type="pct"/>
          </w:tcPr>
          <w:p w:rsidR="00174593" w:rsidRDefault="00174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5" w:type="pct"/>
          </w:tcPr>
          <w:p w:rsidR="00174593" w:rsidRDefault="00174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Отложенные расходы это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6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Расходы, признанные при расчете прибылей и убытков в текущем периоде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56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Расходы, не признанные при расчете прибылей и убытков в текущем периоде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56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Расходы, которые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подлежат капитализации на балансе предприятия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5" w:type="pct"/>
          </w:tcPr>
          <w:p w:rsidR="00174593" w:rsidRDefault="00174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достижения, каких целей осуществляется управление затратами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6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Выделение ЦО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56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Максимизация доходов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56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прибыли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5" w:type="pct"/>
          </w:tcPr>
          <w:p w:rsidR="00174593" w:rsidRDefault="00174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функций выделяется в системе управления затратами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65" w:type="pct"/>
          </w:tcPr>
          <w:p w:rsidR="00174593" w:rsidRDefault="00174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565" w:type="pct"/>
          </w:tcPr>
          <w:p w:rsidR="00174593" w:rsidRDefault="00174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565" w:type="pct"/>
          </w:tcPr>
          <w:p w:rsidR="00174593" w:rsidRDefault="00174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5" w:type="pct"/>
          </w:tcPr>
          <w:p w:rsidR="00174593" w:rsidRDefault="00174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</w:t>
            </w:r>
            <w:r w:rsidRPr="00E5052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равнение фактических затрат с запланированным уровнем, определение отклонений и принятие оперативных мер по ликвидации расхождений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относится к функции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65" w:type="pct"/>
          </w:tcPr>
          <w:p w:rsidR="00174593" w:rsidRDefault="00174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Планирования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565" w:type="pct"/>
          </w:tcPr>
          <w:p w:rsidR="00174593" w:rsidRDefault="00174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Анализа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565" w:type="pct"/>
          </w:tcPr>
          <w:p w:rsidR="00174593" w:rsidRDefault="00174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Координации и регулирования затрат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65" w:type="pct"/>
          </w:tcPr>
          <w:p w:rsidR="00174593" w:rsidRDefault="00174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бухгалтерском учете при классификации расходов по видам выделяют расходы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65" w:type="pct"/>
          </w:tcPr>
          <w:p w:rsidR="00174593" w:rsidRDefault="00174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Связанные с производством и реализацией продукции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565" w:type="pct"/>
          </w:tcPr>
          <w:p w:rsidR="00174593" w:rsidRDefault="00174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Обычные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565" w:type="pct"/>
          </w:tcPr>
          <w:p w:rsidR="00174593" w:rsidRDefault="00174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Внереализованные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65" w:type="pct"/>
          </w:tcPr>
          <w:p w:rsidR="00174593" w:rsidRDefault="00174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метод признания доходов имеет ограничение на применение, согласно НК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65" w:type="pct"/>
          </w:tcPr>
          <w:p w:rsidR="00174593" w:rsidRDefault="00174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начисления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565" w:type="pct"/>
          </w:tcPr>
          <w:p w:rsidR="00174593" w:rsidRDefault="00174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Кассовый метод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565" w:type="pct"/>
          </w:tcPr>
          <w:p w:rsidR="00174593" w:rsidRDefault="00174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Никакой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65" w:type="pct"/>
          </w:tcPr>
          <w:p w:rsidR="00174593" w:rsidRDefault="00174593" w:rsidP="003C4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каком методе спасаются последние по времени приобретения товары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65" w:type="pct"/>
          </w:tcPr>
          <w:p w:rsidR="00174593" w:rsidRDefault="00174593" w:rsidP="003C4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ФИФО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565" w:type="pct"/>
          </w:tcPr>
          <w:p w:rsidR="00174593" w:rsidRDefault="00174593" w:rsidP="003C4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ЛИФО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565" w:type="pct"/>
          </w:tcPr>
          <w:p w:rsidR="00174593" w:rsidRDefault="00174593" w:rsidP="003C4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СИФО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65" w:type="pct"/>
          </w:tcPr>
          <w:p w:rsidR="00174593" w:rsidRDefault="00174593" w:rsidP="00D1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себестоимость реализованной продукции включаются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pct"/>
          </w:tcPr>
          <w:p w:rsidR="00174593" w:rsidRDefault="00174593" w:rsidP="003C4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Пред</w:t>
            </w:r>
            <w:r w:rsidRPr="00433AA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производственные</w:t>
            </w:r>
            <w:proofErr w:type="spellEnd"/>
            <w:r w:rsidRPr="00433AA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, единовременные затраты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на приобретение оборудования 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565" w:type="pct"/>
          </w:tcPr>
          <w:p w:rsidR="00174593" w:rsidRDefault="00174593" w:rsidP="003C4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Коммерческие и управленческие расходы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565" w:type="pct"/>
          </w:tcPr>
          <w:p w:rsidR="00174593" w:rsidRDefault="00174593" w:rsidP="003C4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незавершенное производство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</w:p>
        </w:tc>
        <w:tc>
          <w:tcPr>
            <w:tcW w:w="4565" w:type="pct"/>
          </w:tcPr>
          <w:p w:rsidR="00174593" w:rsidRDefault="00174593" w:rsidP="00707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оплаты труда основных рабочих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565" w:type="pct"/>
          </w:tcPr>
          <w:p w:rsidR="00174593" w:rsidRDefault="00174593" w:rsidP="003C4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экономических элементов выделяют в налоговом учете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pct"/>
          </w:tcPr>
          <w:p w:rsidR="00174593" w:rsidRDefault="00174593" w:rsidP="003C4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565" w:type="pct"/>
          </w:tcPr>
          <w:p w:rsidR="00174593" w:rsidRDefault="00174593" w:rsidP="003C4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565" w:type="pct"/>
          </w:tcPr>
          <w:p w:rsidR="00174593" w:rsidRDefault="00174593" w:rsidP="003C4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65" w:type="pct"/>
          </w:tcPr>
          <w:p w:rsidR="00174593" w:rsidRDefault="00174593" w:rsidP="003C4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заработной платы генерального директора и главного бухгалтера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отчета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фин. результатах входит в состав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65" w:type="pct"/>
          </w:tcPr>
          <w:p w:rsidR="00174593" w:rsidRDefault="00174593" w:rsidP="003C4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Общехозяйственных расходов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565" w:type="pct"/>
          </w:tcPr>
          <w:p w:rsidR="00174593" w:rsidRDefault="00174593" w:rsidP="003C4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Управленческих расходов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565" w:type="pct"/>
          </w:tcPr>
          <w:p w:rsidR="00174593" w:rsidRDefault="00174593" w:rsidP="003C4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Общепроизводственных расходов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65" w:type="pct"/>
          </w:tcPr>
          <w:p w:rsidR="00174593" w:rsidRDefault="00174593" w:rsidP="00D1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тару и упаковку включаются в состав 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65" w:type="pct"/>
          </w:tcPr>
          <w:p w:rsidR="00174593" w:rsidRDefault="00174593" w:rsidP="003C4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Технологической себестоимости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565" w:type="pct"/>
          </w:tcPr>
          <w:p w:rsidR="00174593" w:rsidRDefault="00174593" w:rsidP="003C4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Производственной себестоимости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565" w:type="pct"/>
          </w:tcPr>
          <w:p w:rsidR="00174593" w:rsidRDefault="00174593" w:rsidP="003C4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Полной себестоимости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65" w:type="pct"/>
          </w:tcPr>
          <w:p w:rsidR="00174593" w:rsidRDefault="00174593" w:rsidP="00630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начисления амортизации принятый в целях налогового учета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65" w:type="pct"/>
          </w:tcPr>
          <w:p w:rsidR="00174593" w:rsidRDefault="00174593" w:rsidP="003C4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Линейный 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565" w:type="pct"/>
          </w:tcPr>
          <w:p w:rsidR="00174593" w:rsidRDefault="00174593" w:rsidP="003C4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уменьшенного остатка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565" w:type="pct"/>
          </w:tcPr>
          <w:p w:rsidR="00174593" w:rsidRDefault="00174593" w:rsidP="003C4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Ускоренный метод начисления амортизации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65" w:type="pct"/>
          </w:tcPr>
          <w:p w:rsidR="00174593" w:rsidRDefault="00174593" w:rsidP="003C4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прочим расходам не относятся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65" w:type="pct"/>
          </w:tcPr>
          <w:p w:rsidR="00174593" w:rsidRDefault="00174593" w:rsidP="003C4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B4F8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</w:t>
            </w:r>
            <w:proofErr w:type="gramEnd"/>
            <w:r w:rsidRPr="008B4F8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вязанные с участием в уставных капиталах 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других организа</w:t>
            </w:r>
            <w:r w:rsidRPr="008B4F8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ций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565" w:type="pct"/>
          </w:tcPr>
          <w:p w:rsidR="00174593" w:rsidRDefault="00174593" w:rsidP="003C4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Расходы, </w:t>
            </w:r>
            <w:r w:rsidRPr="008B4F8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связанные с продажей, выбытием имущества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565" w:type="pct"/>
          </w:tcPr>
          <w:p w:rsidR="00174593" w:rsidRDefault="00174593" w:rsidP="00B8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Налоговые 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штрафы и пени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65" w:type="pct"/>
          </w:tcPr>
          <w:p w:rsidR="00174593" w:rsidRDefault="00174593" w:rsidP="00B8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классификации </w:t>
            </w:r>
            <w:r w:rsidRPr="00740A8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 экономически однородным элементам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в международной практике выделят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65" w:type="pct"/>
          </w:tcPr>
          <w:p w:rsidR="00174593" w:rsidRDefault="00174593" w:rsidP="00B8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элемента затрат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565" w:type="pct"/>
          </w:tcPr>
          <w:p w:rsidR="00174593" w:rsidRDefault="00174593" w:rsidP="00B8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элемента затрат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565" w:type="pct"/>
          </w:tcPr>
          <w:p w:rsidR="00174593" w:rsidRDefault="00174593" w:rsidP="00B8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затрат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65" w:type="pct"/>
          </w:tcPr>
          <w:p w:rsidR="00174593" w:rsidRPr="003D0C52" w:rsidRDefault="00174593" w:rsidP="00B8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C52">
              <w:rPr>
                <w:rFonts w:ascii="Times New Roman" w:hAnsi="Times New Roman" w:cs="Times New Roman"/>
                <w:sz w:val="28"/>
                <w:szCs w:val="28"/>
              </w:rPr>
              <w:t>Затраты и доходы, имеющие отношение к будущему</w:t>
            </w:r>
            <w:r w:rsidRPr="003D0C52">
              <w:rPr>
                <w:rFonts w:ascii="Times New Roman" w:hAnsi="Times New Roman" w:cs="Times New Roman"/>
                <w:sz w:val="28"/>
                <w:szCs w:val="28"/>
              </w:rPr>
              <w:t xml:space="preserve"> делятся </w:t>
            </w:r>
            <w:proofErr w:type="gramStart"/>
            <w:r w:rsidRPr="003D0C5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65" w:type="pct"/>
          </w:tcPr>
          <w:p w:rsidR="00174593" w:rsidRPr="003D0C52" w:rsidRDefault="00174593" w:rsidP="00B8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C52">
              <w:rPr>
                <w:rFonts w:ascii="Times New Roman" w:hAnsi="Times New Roman" w:cs="Times New Roman"/>
                <w:sz w:val="28"/>
                <w:szCs w:val="28"/>
              </w:rPr>
              <w:t>маржинальные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565" w:type="pct"/>
          </w:tcPr>
          <w:p w:rsidR="00174593" w:rsidRPr="003D0C52" w:rsidRDefault="00174593" w:rsidP="00B8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C52">
              <w:rPr>
                <w:rFonts w:ascii="Times New Roman" w:hAnsi="Times New Roman" w:cs="Times New Roman"/>
                <w:sz w:val="28"/>
                <w:szCs w:val="28"/>
              </w:rPr>
              <w:t>постоянные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565" w:type="pct"/>
            <w:shd w:val="clear" w:color="auto" w:fill="FFFFFF" w:themeFill="background1"/>
          </w:tcPr>
          <w:p w:rsidR="00174593" w:rsidRPr="003D0C52" w:rsidRDefault="00174593" w:rsidP="00B8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C52">
              <w:rPr>
                <w:rFonts w:ascii="Times New Roman" w:hAnsi="Times New Roman" w:cs="Times New Roman"/>
                <w:sz w:val="28"/>
                <w:szCs w:val="28"/>
              </w:rPr>
              <w:t>истекшие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65" w:type="pct"/>
            <w:shd w:val="clear" w:color="auto" w:fill="FFFFFF" w:themeFill="background1"/>
          </w:tcPr>
          <w:p w:rsidR="00174593" w:rsidRPr="003D0C52" w:rsidRDefault="00174593" w:rsidP="00630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C5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D0C52">
              <w:rPr>
                <w:rFonts w:ascii="Times New Roman" w:hAnsi="Times New Roman" w:cs="Times New Roman"/>
                <w:sz w:val="28"/>
                <w:szCs w:val="28"/>
              </w:rPr>
              <w:t>труктурные единицы предприятия, являющиеся причиной возникновения затрат, включая протекающие внутри них хозяйственные процессы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являются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65" w:type="pct"/>
            <w:shd w:val="clear" w:color="auto" w:fill="FFFFFF" w:themeFill="background1"/>
          </w:tcPr>
          <w:p w:rsidR="00174593" w:rsidRPr="003D0C52" w:rsidRDefault="00174593" w:rsidP="003D0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Центром ответственности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565" w:type="pct"/>
            <w:shd w:val="clear" w:color="auto" w:fill="FFFFFF" w:themeFill="background1"/>
          </w:tcPr>
          <w:p w:rsidR="00174593" w:rsidRDefault="00174593" w:rsidP="003D0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Носителем затрат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565" w:type="pct"/>
            <w:shd w:val="clear" w:color="auto" w:fill="FFFFFF" w:themeFill="background1"/>
          </w:tcPr>
          <w:p w:rsidR="00174593" w:rsidRDefault="00174593" w:rsidP="003D0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Местом возникновения затрат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65" w:type="pct"/>
            <w:shd w:val="clear" w:color="auto" w:fill="FFFFFF" w:themeFill="background1"/>
          </w:tcPr>
          <w:p w:rsidR="00174593" w:rsidRDefault="00174593" w:rsidP="003D0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Подразделение предприятия руководитель, которого </w:t>
            </w:r>
            <w:proofErr w:type="gramStart"/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несет ответственность за формирования доходов  является</w:t>
            </w:r>
            <w:proofErr w:type="gramEnd"/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65" w:type="pct"/>
            <w:shd w:val="clear" w:color="auto" w:fill="FFFFFF" w:themeFill="background1"/>
          </w:tcPr>
          <w:p w:rsidR="00174593" w:rsidRDefault="00174593" w:rsidP="003D0C52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Местом возникновения доходов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565" w:type="pct"/>
            <w:shd w:val="clear" w:color="auto" w:fill="FFFFFF" w:themeFill="background1"/>
          </w:tcPr>
          <w:p w:rsidR="00174593" w:rsidRDefault="00174593" w:rsidP="003D0C52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Центром продаж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565" w:type="pct"/>
            <w:shd w:val="clear" w:color="auto" w:fill="FFFFFF" w:themeFill="background1"/>
          </w:tcPr>
          <w:p w:rsidR="00174593" w:rsidRDefault="00174593" w:rsidP="003D0C52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Носителем доходов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65" w:type="pct"/>
            <w:shd w:val="clear" w:color="auto" w:fill="FFFFFF" w:themeFill="background1"/>
          </w:tcPr>
          <w:p w:rsidR="00174593" w:rsidRDefault="00174593" w:rsidP="003D0C52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Цент ответственности, при котором необходимо вести 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самостоятельный учет и составлять бухгалтерский баланс это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4565" w:type="pct"/>
            <w:shd w:val="clear" w:color="auto" w:fill="FFFFFF" w:themeFill="background1"/>
          </w:tcPr>
          <w:p w:rsidR="00174593" w:rsidRDefault="00174593" w:rsidP="003D0C52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Центр продаж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565" w:type="pct"/>
            <w:shd w:val="clear" w:color="auto" w:fill="FFFFFF" w:themeFill="background1"/>
          </w:tcPr>
          <w:p w:rsidR="00174593" w:rsidRDefault="00174593" w:rsidP="003D0C52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Центр инвестирования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565" w:type="pct"/>
            <w:shd w:val="clear" w:color="auto" w:fill="FFFFFF" w:themeFill="background1"/>
          </w:tcPr>
          <w:p w:rsidR="00174593" w:rsidRDefault="00174593" w:rsidP="003D0C52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Центр прибыли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65" w:type="pct"/>
            <w:shd w:val="clear" w:color="auto" w:fill="FFFFFF" w:themeFill="background1"/>
          </w:tcPr>
          <w:p w:rsidR="00174593" w:rsidRDefault="00174593" w:rsidP="006F212E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Маркетинговая служба предприятия является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65" w:type="pct"/>
            <w:shd w:val="clear" w:color="auto" w:fill="FFFFFF" w:themeFill="background1"/>
          </w:tcPr>
          <w:p w:rsidR="00174593" w:rsidRDefault="00174593" w:rsidP="006F212E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Центром прибыли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565" w:type="pct"/>
            <w:shd w:val="clear" w:color="auto" w:fill="FFFFFF" w:themeFill="background1"/>
          </w:tcPr>
          <w:p w:rsidR="00174593" w:rsidRDefault="00174593" w:rsidP="003D0C52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Центром доходов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565" w:type="pct"/>
            <w:shd w:val="clear" w:color="auto" w:fill="FFFFFF" w:themeFill="background1"/>
          </w:tcPr>
          <w:p w:rsidR="00174593" w:rsidRDefault="00174593" w:rsidP="003D0C52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Центром затрат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65" w:type="pct"/>
            <w:shd w:val="clear" w:color="auto" w:fill="FFFFFF" w:themeFill="background1"/>
          </w:tcPr>
          <w:p w:rsidR="00174593" w:rsidRDefault="00174593" w:rsidP="003D0C52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Если показатель затрат на 1 рубль товарной продукции больше единицы, то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65" w:type="pct"/>
            <w:shd w:val="clear" w:color="auto" w:fill="FFFFFF" w:themeFill="background1"/>
          </w:tcPr>
          <w:p w:rsidR="00174593" w:rsidRDefault="00174593" w:rsidP="003D0C52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Предприятие находится в зоне прибыли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565" w:type="pct"/>
            <w:shd w:val="clear" w:color="auto" w:fill="FFFFFF" w:themeFill="background1"/>
          </w:tcPr>
          <w:p w:rsidR="00174593" w:rsidRDefault="00174593" w:rsidP="006F212E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Предприятие находится в зоне 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убыточности</w:t>
            </w:r>
          </w:p>
        </w:tc>
      </w:tr>
      <w:tr w:rsidR="00174593" w:rsidTr="00174593">
        <w:tc>
          <w:tcPr>
            <w:tcW w:w="435" w:type="pct"/>
          </w:tcPr>
          <w:p w:rsidR="00174593" w:rsidRDefault="00174593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565" w:type="pct"/>
            <w:shd w:val="clear" w:color="auto" w:fill="FFFFFF" w:themeFill="background1"/>
          </w:tcPr>
          <w:p w:rsidR="00174593" w:rsidRDefault="00174593" w:rsidP="006F212E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Предприятие находится в зоне 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безубыточности</w:t>
            </w:r>
          </w:p>
        </w:tc>
      </w:tr>
    </w:tbl>
    <w:p w:rsidR="00615ECF" w:rsidRDefault="00174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представить в виде таблицы</w:t>
      </w:r>
      <w:r w:rsidR="00204301">
        <w:rPr>
          <w:rFonts w:ascii="Times New Roman" w:hAnsi="Times New Roman" w:cs="Times New Roman"/>
          <w:sz w:val="28"/>
          <w:szCs w:val="28"/>
        </w:rPr>
        <w:t xml:space="preserve"> и выложить в Л</w:t>
      </w:r>
      <w:bookmarkStart w:id="0" w:name="_GoBack"/>
      <w:bookmarkEnd w:id="0"/>
      <w:r w:rsidR="00204301">
        <w:rPr>
          <w:rFonts w:ascii="Times New Roman" w:hAnsi="Times New Roman" w:cs="Times New Roman"/>
          <w:sz w:val="28"/>
          <w:szCs w:val="28"/>
        </w:rPr>
        <w:t>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417"/>
      </w:tblGrid>
      <w:tr w:rsidR="00204301" w:rsidTr="00BF235F">
        <w:tc>
          <w:tcPr>
            <w:tcW w:w="675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17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ответа</w:t>
            </w:r>
          </w:p>
        </w:tc>
      </w:tr>
      <w:tr w:rsidR="00204301" w:rsidTr="00BF235F">
        <w:tc>
          <w:tcPr>
            <w:tcW w:w="675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301" w:rsidTr="00BF235F">
        <w:tc>
          <w:tcPr>
            <w:tcW w:w="675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301" w:rsidTr="00BF235F">
        <w:tc>
          <w:tcPr>
            <w:tcW w:w="675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301" w:rsidTr="00BF235F">
        <w:tc>
          <w:tcPr>
            <w:tcW w:w="675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301" w:rsidTr="00BF235F">
        <w:tc>
          <w:tcPr>
            <w:tcW w:w="675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301" w:rsidTr="00BF235F">
        <w:tc>
          <w:tcPr>
            <w:tcW w:w="675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301" w:rsidTr="00BF235F">
        <w:tc>
          <w:tcPr>
            <w:tcW w:w="675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301" w:rsidTr="00BF235F">
        <w:tc>
          <w:tcPr>
            <w:tcW w:w="675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301" w:rsidTr="00BF235F">
        <w:tc>
          <w:tcPr>
            <w:tcW w:w="675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301" w:rsidTr="00BF235F">
        <w:tc>
          <w:tcPr>
            <w:tcW w:w="675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301" w:rsidTr="00BF235F">
        <w:tc>
          <w:tcPr>
            <w:tcW w:w="675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301" w:rsidTr="00BF235F">
        <w:tc>
          <w:tcPr>
            <w:tcW w:w="675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301" w:rsidTr="00BF235F">
        <w:tc>
          <w:tcPr>
            <w:tcW w:w="675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301" w:rsidTr="00BF235F">
        <w:tc>
          <w:tcPr>
            <w:tcW w:w="675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301" w:rsidTr="00BF235F">
        <w:tc>
          <w:tcPr>
            <w:tcW w:w="675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301" w:rsidTr="00BF235F">
        <w:tc>
          <w:tcPr>
            <w:tcW w:w="675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301" w:rsidTr="00BF235F">
        <w:tc>
          <w:tcPr>
            <w:tcW w:w="675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301" w:rsidTr="00BF235F">
        <w:tc>
          <w:tcPr>
            <w:tcW w:w="675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301" w:rsidTr="00BF235F">
        <w:tc>
          <w:tcPr>
            <w:tcW w:w="675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7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301" w:rsidTr="00BF235F">
        <w:tc>
          <w:tcPr>
            <w:tcW w:w="675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204301" w:rsidRDefault="00204301" w:rsidP="00BF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4301" w:rsidRPr="00615ECF" w:rsidRDefault="00204301">
      <w:pPr>
        <w:rPr>
          <w:rFonts w:ascii="Times New Roman" w:hAnsi="Times New Roman" w:cs="Times New Roman"/>
          <w:sz w:val="28"/>
          <w:szCs w:val="28"/>
        </w:rPr>
      </w:pPr>
    </w:p>
    <w:sectPr w:rsidR="00204301" w:rsidRPr="00615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ECF"/>
    <w:rsid w:val="00174593"/>
    <w:rsid w:val="00204301"/>
    <w:rsid w:val="003B28AE"/>
    <w:rsid w:val="003C449F"/>
    <w:rsid w:val="003D0C52"/>
    <w:rsid w:val="00615ECF"/>
    <w:rsid w:val="00630BCB"/>
    <w:rsid w:val="006F212E"/>
    <w:rsid w:val="00707710"/>
    <w:rsid w:val="00B84C67"/>
    <w:rsid w:val="00BD10A6"/>
    <w:rsid w:val="00D1178A"/>
    <w:rsid w:val="00E62419"/>
    <w:rsid w:val="00F8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E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3D0C52"/>
    <w:pPr>
      <w:widowControl w:val="0"/>
      <w:autoSpaceDE w:val="0"/>
      <w:autoSpaceDN w:val="0"/>
      <w:ind w:left="153"/>
      <w:jc w:val="left"/>
    </w:pPr>
    <w:rPr>
      <w:rFonts w:ascii="Cambria" w:eastAsia="Cambria" w:hAnsi="Cambria" w:cs="Cambria"/>
      <w:sz w:val="20"/>
      <w:szCs w:val="20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3D0C52"/>
    <w:rPr>
      <w:rFonts w:ascii="Cambria" w:eastAsia="Cambria" w:hAnsi="Cambria" w:cs="Cambria"/>
      <w:sz w:val="20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E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3D0C52"/>
    <w:pPr>
      <w:widowControl w:val="0"/>
      <w:autoSpaceDE w:val="0"/>
      <w:autoSpaceDN w:val="0"/>
      <w:ind w:left="153"/>
      <w:jc w:val="left"/>
    </w:pPr>
    <w:rPr>
      <w:rFonts w:ascii="Cambria" w:eastAsia="Cambria" w:hAnsi="Cambria" w:cs="Cambria"/>
      <w:sz w:val="20"/>
      <w:szCs w:val="20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3D0C52"/>
    <w:rPr>
      <w:rFonts w:ascii="Cambria" w:eastAsia="Cambria" w:hAnsi="Cambria" w:cs="Cambria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Бочкаревы</dc:creator>
  <cp:lastModifiedBy>Бочкаревы</cp:lastModifiedBy>
  <cp:revision>2</cp:revision>
  <dcterms:created xsi:type="dcterms:W3CDTF">2020-10-19T13:33:00Z</dcterms:created>
  <dcterms:modified xsi:type="dcterms:W3CDTF">2020-10-19T13:33:00Z</dcterms:modified>
</cp:coreProperties>
</file>