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45" w:rsidRPr="00DF7A45" w:rsidRDefault="00DF7A45" w:rsidP="00456D5F">
      <w:pPr>
        <w:pStyle w:val="a3"/>
        <w:ind w:firstLine="900"/>
        <w:rPr>
          <w:b/>
          <w:bCs/>
        </w:rPr>
      </w:pPr>
      <w:r w:rsidRPr="00DF7A45">
        <w:rPr>
          <w:b/>
          <w:bCs/>
        </w:rPr>
        <w:t>Практи</w:t>
      </w:r>
      <w:r w:rsidR="00380F66">
        <w:rPr>
          <w:b/>
          <w:bCs/>
        </w:rPr>
        <w:t>ческое занятие 3,4</w:t>
      </w:r>
      <w:bookmarkStart w:id="0" w:name="_GoBack"/>
      <w:bookmarkEnd w:id="0"/>
    </w:p>
    <w:p w:rsidR="00E46975" w:rsidRPr="00627842" w:rsidRDefault="00A03C69" w:rsidP="00456D5F">
      <w:pPr>
        <w:pStyle w:val="a3"/>
        <w:ind w:firstLine="900"/>
        <w:rPr>
          <w:bCs/>
          <w:color w:val="FF0000"/>
        </w:rPr>
      </w:pPr>
      <w:r>
        <w:rPr>
          <w:bCs/>
          <w:color w:val="FF0000"/>
        </w:rPr>
        <w:t>Провести расчеты (подставить ц</w:t>
      </w:r>
      <w:r w:rsidR="00FB6368">
        <w:rPr>
          <w:bCs/>
          <w:color w:val="FF0000"/>
        </w:rPr>
        <w:t>и</w:t>
      </w:r>
      <w:r>
        <w:rPr>
          <w:bCs/>
          <w:color w:val="FF0000"/>
        </w:rPr>
        <w:t xml:space="preserve">фры в формулы). </w:t>
      </w:r>
      <w:r w:rsidR="00627842" w:rsidRPr="00627842">
        <w:rPr>
          <w:bCs/>
          <w:color w:val="FF0000"/>
        </w:rPr>
        <w:t xml:space="preserve">Заполнить таблицы. Написать выводы, выложить </w:t>
      </w:r>
      <w:r w:rsidR="00627842">
        <w:rPr>
          <w:bCs/>
          <w:color w:val="FF0000"/>
        </w:rPr>
        <w:t>в</w:t>
      </w:r>
      <w:r w:rsidR="00627842" w:rsidRPr="00627842">
        <w:rPr>
          <w:bCs/>
          <w:color w:val="FF0000"/>
        </w:rPr>
        <w:t xml:space="preserve"> ЛК</w:t>
      </w:r>
      <w:r w:rsidR="0040572C">
        <w:rPr>
          <w:bCs/>
          <w:color w:val="FF0000"/>
        </w:rPr>
        <w:t xml:space="preserve"> без проверки. На почту посылать не нужно</w:t>
      </w:r>
      <w:r w:rsidR="00627842" w:rsidRPr="00627842">
        <w:rPr>
          <w:bCs/>
          <w:color w:val="FF0000"/>
        </w:rPr>
        <w:t>.</w:t>
      </w:r>
    </w:p>
    <w:p w:rsidR="00627842" w:rsidRDefault="00627842" w:rsidP="00E46975">
      <w:pPr>
        <w:pStyle w:val="a3"/>
        <w:ind w:firstLine="900"/>
        <w:rPr>
          <w:b/>
          <w:bCs/>
        </w:rPr>
      </w:pPr>
    </w:p>
    <w:p w:rsidR="00E46975" w:rsidRDefault="00E46975" w:rsidP="00E46975">
      <w:pPr>
        <w:pStyle w:val="a3"/>
        <w:ind w:firstLine="900"/>
        <w:rPr>
          <w:b/>
          <w:bCs/>
        </w:rPr>
      </w:pPr>
      <w:r>
        <w:rPr>
          <w:b/>
          <w:bCs/>
        </w:rPr>
        <w:t xml:space="preserve">Задача № </w:t>
      </w:r>
      <w:r w:rsidR="00751734">
        <w:rPr>
          <w:b/>
          <w:bCs/>
        </w:rPr>
        <w:t>2</w:t>
      </w:r>
      <w:r>
        <w:rPr>
          <w:b/>
          <w:bCs/>
        </w:rPr>
        <w:t>.</w:t>
      </w:r>
    </w:p>
    <w:p w:rsidR="00627842" w:rsidRDefault="00627842" w:rsidP="00627842">
      <w:pPr>
        <w:pStyle w:val="a3"/>
        <w:ind w:firstLine="900"/>
      </w:pPr>
      <w:r>
        <w:t>По данным таблицы 1 исчислить плановый и фактический уровень затрат на 1 руб. товарной продукции. Определить влияние изменения объема выпущенной продукции, себестоимости и цен отдельных изделий на общее отклонение фактических затрат на 1 рубль товарной продукции от планового уровня. Для оценки влияния факторов использовать индексный метод. Для выполнения аналитических расчетов составить таблицу, макет которой разработать самостоятельно.</w:t>
      </w:r>
    </w:p>
    <w:p w:rsidR="00627842" w:rsidRDefault="00627842" w:rsidP="00627842">
      <w:pPr>
        <w:pStyle w:val="a3"/>
        <w:ind w:firstLine="900"/>
        <w:jc w:val="right"/>
      </w:pPr>
    </w:p>
    <w:p w:rsidR="00627842" w:rsidRPr="00627842" w:rsidRDefault="00627842" w:rsidP="00627842">
      <w:pPr>
        <w:pStyle w:val="a3"/>
        <w:ind w:firstLine="900"/>
        <w:jc w:val="right"/>
        <w:rPr>
          <w:b/>
        </w:rPr>
      </w:pPr>
      <w:r w:rsidRPr="00627842">
        <w:rPr>
          <w:b/>
        </w:rPr>
        <w:t>Таблица 1</w:t>
      </w:r>
    </w:p>
    <w:p w:rsidR="00627842" w:rsidRDefault="00627842" w:rsidP="00627842">
      <w:pPr>
        <w:pStyle w:val="a3"/>
        <w:ind w:firstLine="900"/>
      </w:pP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4"/>
        <w:gridCol w:w="1034"/>
        <w:gridCol w:w="1015"/>
        <w:gridCol w:w="1022"/>
        <w:gridCol w:w="1005"/>
        <w:gridCol w:w="1060"/>
        <w:gridCol w:w="1051"/>
      </w:tblGrid>
      <w:tr w:rsidR="00627842" w:rsidTr="00EE274D">
        <w:trPr>
          <w:cantSplit/>
        </w:trPr>
        <w:tc>
          <w:tcPr>
            <w:tcW w:w="2404" w:type="dxa"/>
            <w:vMerge w:val="restart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r w:rsidRPr="00323361">
              <w:rPr>
                <w:bCs/>
              </w:rPr>
              <w:t>Наименование изделия</w:t>
            </w:r>
          </w:p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</w:p>
        </w:tc>
        <w:tc>
          <w:tcPr>
            <w:tcW w:w="2049" w:type="dxa"/>
            <w:gridSpan w:val="2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r w:rsidRPr="00323361">
              <w:rPr>
                <w:bCs/>
              </w:rPr>
              <w:t>Объем производства,</w:t>
            </w:r>
          </w:p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proofErr w:type="spellStart"/>
            <w:r w:rsidRPr="00323361">
              <w:rPr>
                <w:bCs/>
              </w:rPr>
              <w:t>усл</w:t>
            </w:r>
            <w:proofErr w:type="spellEnd"/>
            <w:r w:rsidRPr="00323361">
              <w:rPr>
                <w:bCs/>
              </w:rPr>
              <w:t>. – натур</w:t>
            </w:r>
            <w:proofErr w:type="gramStart"/>
            <w:r w:rsidRPr="00323361">
              <w:rPr>
                <w:bCs/>
              </w:rPr>
              <w:t>.</w:t>
            </w:r>
            <w:proofErr w:type="gramEnd"/>
            <w:r w:rsidRPr="00323361">
              <w:rPr>
                <w:bCs/>
              </w:rPr>
              <w:t xml:space="preserve"> </w:t>
            </w:r>
            <w:proofErr w:type="gramStart"/>
            <w:r w:rsidRPr="00323361">
              <w:rPr>
                <w:bCs/>
              </w:rPr>
              <w:t>е</w:t>
            </w:r>
            <w:proofErr w:type="gramEnd"/>
            <w:r w:rsidRPr="00323361">
              <w:rPr>
                <w:bCs/>
              </w:rPr>
              <w:t>д.</w:t>
            </w:r>
          </w:p>
        </w:tc>
        <w:tc>
          <w:tcPr>
            <w:tcW w:w="2027" w:type="dxa"/>
            <w:gridSpan w:val="2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r w:rsidRPr="00323361">
              <w:rPr>
                <w:bCs/>
              </w:rPr>
              <w:t>Цена реализации единицы продукции, руб.</w:t>
            </w:r>
          </w:p>
        </w:tc>
        <w:tc>
          <w:tcPr>
            <w:tcW w:w="2111" w:type="dxa"/>
            <w:gridSpan w:val="2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r w:rsidRPr="00323361">
              <w:rPr>
                <w:bCs/>
              </w:rPr>
              <w:t>Себестоимость единицы продукции,</w:t>
            </w:r>
          </w:p>
          <w:p w:rsidR="00627842" w:rsidRPr="00323361" w:rsidRDefault="00627842" w:rsidP="00EE274D">
            <w:pPr>
              <w:pStyle w:val="a3"/>
              <w:ind w:firstLine="0"/>
              <w:jc w:val="center"/>
              <w:rPr>
                <w:bCs/>
              </w:rPr>
            </w:pPr>
            <w:r w:rsidRPr="00323361">
              <w:rPr>
                <w:bCs/>
              </w:rPr>
              <w:t>руб.</w:t>
            </w:r>
          </w:p>
        </w:tc>
      </w:tr>
      <w:tr w:rsidR="00627842" w:rsidTr="00EE274D">
        <w:trPr>
          <w:cantSplit/>
        </w:trPr>
        <w:tc>
          <w:tcPr>
            <w:tcW w:w="2404" w:type="dxa"/>
            <w:vMerge/>
          </w:tcPr>
          <w:p w:rsidR="00627842" w:rsidRDefault="00627842" w:rsidP="00EE274D">
            <w:pPr>
              <w:pStyle w:val="a3"/>
              <w:ind w:firstLine="0"/>
            </w:pPr>
          </w:p>
        </w:tc>
        <w:tc>
          <w:tcPr>
            <w:tcW w:w="103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план</w:t>
            </w:r>
          </w:p>
        </w:tc>
        <w:tc>
          <w:tcPr>
            <w:tcW w:w="101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факт</w:t>
            </w:r>
          </w:p>
        </w:tc>
        <w:tc>
          <w:tcPr>
            <w:tcW w:w="1022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план</w:t>
            </w:r>
          </w:p>
        </w:tc>
        <w:tc>
          <w:tcPr>
            <w:tcW w:w="100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факт</w:t>
            </w:r>
          </w:p>
        </w:tc>
        <w:tc>
          <w:tcPr>
            <w:tcW w:w="1060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план</w:t>
            </w:r>
          </w:p>
        </w:tc>
        <w:tc>
          <w:tcPr>
            <w:tcW w:w="1051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факт</w:t>
            </w:r>
          </w:p>
        </w:tc>
      </w:tr>
      <w:tr w:rsidR="00627842" w:rsidTr="00EE274D">
        <w:trPr>
          <w:cantSplit/>
        </w:trPr>
        <w:tc>
          <w:tcPr>
            <w:tcW w:w="240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А</w:t>
            </w:r>
          </w:p>
        </w:tc>
        <w:tc>
          <w:tcPr>
            <w:tcW w:w="103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125</w:t>
            </w:r>
          </w:p>
        </w:tc>
        <w:tc>
          <w:tcPr>
            <w:tcW w:w="101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130</w:t>
            </w:r>
          </w:p>
        </w:tc>
        <w:tc>
          <w:tcPr>
            <w:tcW w:w="1022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525</w:t>
            </w:r>
          </w:p>
        </w:tc>
        <w:tc>
          <w:tcPr>
            <w:tcW w:w="100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525</w:t>
            </w:r>
          </w:p>
        </w:tc>
        <w:tc>
          <w:tcPr>
            <w:tcW w:w="1060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445</w:t>
            </w:r>
          </w:p>
        </w:tc>
        <w:tc>
          <w:tcPr>
            <w:tcW w:w="1051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445</w:t>
            </w:r>
          </w:p>
        </w:tc>
      </w:tr>
      <w:tr w:rsidR="00627842" w:rsidTr="00EE274D">
        <w:trPr>
          <w:cantSplit/>
        </w:trPr>
        <w:tc>
          <w:tcPr>
            <w:tcW w:w="240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В</w:t>
            </w:r>
          </w:p>
        </w:tc>
        <w:tc>
          <w:tcPr>
            <w:tcW w:w="103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140</w:t>
            </w:r>
          </w:p>
        </w:tc>
        <w:tc>
          <w:tcPr>
            <w:tcW w:w="101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160</w:t>
            </w:r>
          </w:p>
        </w:tc>
        <w:tc>
          <w:tcPr>
            <w:tcW w:w="1022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650</w:t>
            </w:r>
          </w:p>
        </w:tc>
        <w:tc>
          <w:tcPr>
            <w:tcW w:w="100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645</w:t>
            </w:r>
          </w:p>
        </w:tc>
        <w:tc>
          <w:tcPr>
            <w:tcW w:w="1060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520</w:t>
            </w:r>
          </w:p>
        </w:tc>
        <w:tc>
          <w:tcPr>
            <w:tcW w:w="1051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525</w:t>
            </w:r>
          </w:p>
        </w:tc>
      </w:tr>
      <w:tr w:rsidR="00627842" w:rsidTr="00EE274D">
        <w:trPr>
          <w:cantSplit/>
        </w:trPr>
        <w:tc>
          <w:tcPr>
            <w:tcW w:w="240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С</w:t>
            </w:r>
          </w:p>
        </w:tc>
        <w:tc>
          <w:tcPr>
            <w:tcW w:w="103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400</w:t>
            </w:r>
          </w:p>
        </w:tc>
        <w:tc>
          <w:tcPr>
            <w:tcW w:w="101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500</w:t>
            </w:r>
          </w:p>
        </w:tc>
        <w:tc>
          <w:tcPr>
            <w:tcW w:w="1022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600</w:t>
            </w:r>
          </w:p>
        </w:tc>
        <w:tc>
          <w:tcPr>
            <w:tcW w:w="100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660</w:t>
            </w:r>
          </w:p>
        </w:tc>
        <w:tc>
          <w:tcPr>
            <w:tcW w:w="1060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550</w:t>
            </w:r>
          </w:p>
        </w:tc>
        <w:tc>
          <w:tcPr>
            <w:tcW w:w="1051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565</w:t>
            </w:r>
          </w:p>
        </w:tc>
      </w:tr>
      <w:tr w:rsidR="00627842" w:rsidTr="00EE274D">
        <w:trPr>
          <w:cantSplit/>
        </w:trPr>
        <w:tc>
          <w:tcPr>
            <w:tcW w:w="240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Д</w:t>
            </w:r>
          </w:p>
        </w:tc>
        <w:tc>
          <w:tcPr>
            <w:tcW w:w="1034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800</w:t>
            </w:r>
          </w:p>
        </w:tc>
        <w:tc>
          <w:tcPr>
            <w:tcW w:w="101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750</w:t>
            </w:r>
          </w:p>
        </w:tc>
        <w:tc>
          <w:tcPr>
            <w:tcW w:w="1022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750</w:t>
            </w:r>
          </w:p>
        </w:tc>
        <w:tc>
          <w:tcPr>
            <w:tcW w:w="1005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745</w:t>
            </w:r>
          </w:p>
        </w:tc>
        <w:tc>
          <w:tcPr>
            <w:tcW w:w="1060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680</w:t>
            </w:r>
          </w:p>
        </w:tc>
        <w:tc>
          <w:tcPr>
            <w:tcW w:w="1051" w:type="dxa"/>
          </w:tcPr>
          <w:p w:rsidR="00627842" w:rsidRDefault="00627842" w:rsidP="00EE274D">
            <w:pPr>
              <w:pStyle w:val="a3"/>
              <w:ind w:firstLine="0"/>
              <w:jc w:val="center"/>
            </w:pPr>
            <w:r>
              <w:t>700</w:t>
            </w:r>
          </w:p>
        </w:tc>
      </w:tr>
    </w:tbl>
    <w:p w:rsidR="00627842" w:rsidRDefault="00627842" w:rsidP="00627842">
      <w:pPr>
        <w:pStyle w:val="a3"/>
        <w:ind w:firstLine="900"/>
      </w:pPr>
    </w:p>
    <w:p w:rsidR="00627842" w:rsidRPr="00AB23DA" w:rsidRDefault="00627842" w:rsidP="00627842">
      <w:pPr>
        <w:pStyle w:val="a3"/>
        <w:ind w:firstLine="900"/>
        <w:rPr>
          <w:b/>
        </w:rPr>
      </w:pPr>
      <w:r w:rsidRPr="00AB23DA">
        <w:rPr>
          <w:b/>
        </w:rPr>
        <w:t>Решение.</w:t>
      </w:r>
    </w:p>
    <w:p w:rsidR="00627842" w:rsidRDefault="00627842" w:rsidP="00627842">
      <w:pPr>
        <w:pStyle w:val="a3"/>
        <w:ind w:firstLine="900"/>
      </w:pPr>
    </w:p>
    <w:p w:rsidR="00627842" w:rsidRDefault="00627842" w:rsidP="00627842">
      <w:pPr>
        <w:pStyle w:val="a3"/>
        <w:ind w:firstLine="900"/>
      </w:pPr>
      <w:r>
        <w:t>Показатель затрат на 1 руб. товарной продукции рассчитывается как отношение себестоимости всей продукции к общей стоимости товарной продукции в продажных ценах.</w:t>
      </w:r>
    </w:p>
    <w:p w:rsidR="00627842" w:rsidRPr="00E96684" w:rsidRDefault="00627842" w:rsidP="00627842">
      <w:pPr>
        <w:pStyle w:val="a3"/>
        <w:ind w:firstLine="900"/>
        <w:rPr>
          <w:lang w:val="en-US"/>
        </w:rPr>
      </w:pPr>
      <m:oMathPara>
        <m:oMath>
          <m:r>
            <w:rPr>
              <w:rFonts w:ascii="Cambria Math" w:hAnsi="Cambria Math"/>
            </w:rPr>
            <m:t>З=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СС</m:t>
              </m:r>
            </m:num>
            <m:den>
              <m:r>
                <w:rPr>
                  <w:rFonts w:ascii="Cambria Math" w:hAnsi="Cambria Math"/>
                </w:rPr>
                <m:t>ТП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en-US"/>
                    </w:rPr>
                    <m:t>qc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/>
                      <w:lang w:val="en-US"/>
                    </w:rPr>
                    <m:t>qp</m:t>
                  </m:r>
                </m:e>
              </m:nary>
            </m:den>
          </m:f>
        </m:oMath>
      </m:oMathPara>
    </w:p>
    <w:p w:rsidR="00627842" w:rsidRDefault="00627842" w:rsidP="00627842">
      <w:pPr>
        <w:pStyle w:val="a3"/>
        <w:ind w:firstLine="0"/>
      </w:pPr>
      <w:r>
        <w:t xml:space="preserve">где </w:t>
      </w:r>
      <m:oMath>
        <m:r>
          <w:rPr>
            <w:rFonts w:ascii="Cambria Math" w:hAnsi="Cambria Math"/>
          </w:rPr>
          <m:t>q</m:t>
        </m:r>
      </m:oMath>
      <w:r>
        <w:t xml:space="preserve"> – объем производства, </w:t>
      </w:r>
      <m:oMath>
        <m:r>
          <w:rPr>
            <w:rFonts w:ascii="Cambria Math" w:hAnsi="Cambria Math"/>
          </w:rPr>
          <m:t>c</m:t>
        </m:r>
      </m:oMath>
      <w:r>
        <w:t xml:space="preserve"> – себестоимость единицы продукции, </w:t>
      </w:r>
      <m:oMath>
        <m:r>
          <w:rPr>
            <w:rFonts w:ascii="Cambria Math" w:hAnsi="Cambria Math"/>
          </w:rPr>
          <m:t>p</m:t>
        </m:r>
      </m:oMath>
      <w:r>
        <w:t xml:space="preserve"> –  цена единицы продукции соответствующего наименования.</w:t>
      </w:r>
    </w:p>
    <w:p w:rsidR="00627842" w:rsidRDefault="00627842" w:rsidP="00627842">
      <w:pPr>
        <w:pStyle w:val="a3"/>
        <w:ind w:firstLine="851"/>
      </w:pPr>
      <w:r>
        <w:t xml:space="preserve">Рассчитаем себестоимость всей продукции: плановую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>
        <w:t xml:space="preserve">, плановую в перерасчете на фактический объем продукции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>
        <w:t xml:space="preserve">  и фактическую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nary>
      </m:oMath>
      <w:r>
        <w:t>.</w:t>
      </w:r>
    </w:p>
    <w:p w:rsidR="00627842" w:rsidRPr="00E96684" w:rsidRDefault="00627842" w:rsidP="00627842">
      <w:pPr>
        <w:pStyle w:val="a3"/>
        <w:ind w:firstLine="851"/>
      </w:pP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995"/>
        <w:gridCol w:w="1062"/>
        <w:gridCol w:w="922"/>
        <w:gridCol w:w="1276"/>
        <w:gridCol w:w="992"/>
        <w:gridCol w:w="1276"/>
        <w:gridCol w:w="1012"/>
      </w:tblGrid>
      <w:tr w:rsidR="00627842" w:rsidRPr="00D770A5" w:rsidTr="00EE274D">
        <w:trPr>
          <w:cantSplit/>
        </w:trPr>
        <w:tc>
          <w:tcPr>
            <w:tcW w:w="2124" w:type="dxa"/>
            <w:vMerge w:val="restart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Наименование изделия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627842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Объем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производства,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proofErr w:type="spellStart"/>
            <w:r w:rsidRPr="00D770A5">
              <w:rPr>
                <w:bCs/>
                <w:sz w:val="24"/>
              </w:rPr>
              <w:t>усл</w:t>
            </w:r>
            <w:proofErr w:type="spellEnd"/>
            <w:r w:rsidRPr="00D770A5">
              <w:rPr>
                <w:bCs/>
                <w:sz w:val="24"/>
              </w:rPr>
              <w:t>. – натур</w:t>
            </w:r>
            <w:proofErr w:type="gramStart"/>
            <w:r w:rsidRPr="00D770A5">
              <w:rPr>
                <w:bCs/>
                <w:sz w:val="24"/>
              </w:rPr>
              <w:t>.</w:t>
            </w:r>
            <w:proofErr w:type="gramEnd"/>
            <w:r w:rsidRPr="00D770A5">
              <w:rPr>
                <w:bCs/>
                <w:sz w:val="24"/>
              </w:rPr>
              <w:t xml:space="preserve"> </w:t>
            </w:r>
            <w:proofErr w:type="gramStart"/>
            <w:r w:rsidRPr="00D770A5">
              <w:rPr>
                <w:bCs/>
                <w:sz w:val="24"/>
              </w:rPr>
              <w:t>е</w:t>
            </w:r>
            <w:proofErr w:type="gramEnd"/>
            <w:r w:rsidRPr="00D770A5">
              <w:rPr>
                <w:bCs/>
                <w:sz w:val="24"/>
              </w:rPr>
              <w:t>д.</w:t>
            </w:r>
          </w:p>
        </w:tc>
        <w:tc>
          <w:tcPr>
            <w:tcW w:w="2198" w:type="dxa"/>
            <w:gridSpan w:val="2"/>
            <w:vAlign w:val="center"/>
          </w:tcPr>
          <w:p w:rsidR="00627842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Себестоимость единицы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продукции,</w:t>
            </w:r>
            <w:r>
              <w:rPr>
                <w:bCs/>
                <w:sz w:val="24"/>
              </w:rPr>
              <w:t xml:space="preserve"> </w:t>
            </w:r>
            <w:r w:rsidRPr="00D770A5">
              <w:rPr>
                <w:bCs/>
                <w:sz w:val="24"/>
              </w:rPr>
              <w:t>руб.</w:t>
            </w:r>
          </w:p>
        </w:tc>
        <w:tc>
          <w:tcPr>
            <w:tcW w:w="3280" w:type="dxa"/>
            <w:gridSpan w:val="3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Себестоимость продукции,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руб.</w:t>
            </w:r>
          </w:p>
        </w:tc>
      </w:tr>
      <w:tr w:rsidR="00627842" w:rsidRPr="00D770A5" w:rsidTr="00EE274D">
        <w:trPr>
          <w:cantSplit/>
        </w:trPr>
        <w:tc>
          <w:tcPr>
            <w:tcW w:w="2124" w:type="dxa"/>
            <w:vMerge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06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2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01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А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276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01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lastRenderedPageBreak/>
              <w:t>В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276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01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С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276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01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Д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276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01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276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  <w:tc>
          <w:tcPr>
            <w:tcW w:w="1012" w:type="dxa"/>
            <w:vAlign w:val="bottom"/>
          </w:tcPr>
          <w:p w:rsidR="00627842" w:rsidRPr="00323361" w:rsidRDefault="00627842" w:rsidP="00EE274D">
            <w:pPr>
              <w:ind w:firstLine="34"/>
              <w:jc w:val="right"/>
            </w:pPr>
          </w:p>
        </w:tc>
      </w:tr>
    </w:tbl>
    <w:p w:rsidR="00627842" w:rsidRDefault="00627842" w:rsidP="00627842">
      <w:pPr>
        <w:pStyle w:val="a3"/>
        <w:ind w:firstLine="0"/>
        <w:rPr>
          <w:b/>
          <w:bCs/>
        </w:rPr>
      </w:pPr>
    </w:p>
    <w:p w:rsidR="00627842" w:rsidRDefault="00627842" w:rsidP="00627842">
      <w:pPr>
        <w:pStyle w:val="a3"/>
        <w:ind w:firstLine="851"/>
      </w:pPr>
      <w:r>
        <w:t xml:space="preserve">Рассчитаем общую стоимость товарной продукции в продажных ценах: плановую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>
        <w:t xml:space="preserve">, плановую в перерасчете на фактический объем продукции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nary>
      </m:oMath>
      <w:r>
        <w:t xml:space="preserve">  и фактическую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nary>
      </m:oMath>
      <w:r>
        <w:t>.</w:t>
      </w:r>
    </w:p>
    <w:p w:rsidR="00627842" w:rsidRPr="00E96684" w:rsidRDefault="00627842" w:rsidP="00627842">
      <w:pPr>
        <w:pStyle w:val="a3"/>
        <w:ind w:firstLine="851"/>
      </w:pPr>
    </w:p>
    <w:tbl>
      <w:tblPr>
        <w:tblW w:w="9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995"/>
        <w:gridCol w:w="1062"/>
        <w:gridCol w:w="922"/>
        <w:gridCol w:w="1276"/>
        <w:gridCol w:w="992"/>
        <w:gridCol w:w="1134"/>
        <w:gridCol w:w="1154"/>
      </w:tblGrid>
      <w:tr w:rsidR="00627842" w:rsidRPr="00D770A5" w:rsidTr="00EE274D">
        <w:trPr>
          <w:cantSplit/>
        </w:trPr>
        <w:tc>
          <w:tcPr>
            <w:tcW w:w="2124" w:type="dxa"/>
            <w:vMerge w:val="restart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Наименование изделия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2057" w:type="dxa"/>
            <w:gridSpan w:val="2"/>
            <w:vAlign w:val="center"/>
          </w:tcPr>
          <w:p w:rsidR="00627842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Объем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производства,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proofErr w:type="spellStart"/>
            <w:r w:rsidRPr="00D770A5">
              <w:rPr>
                <w:bCs/>
                <w:sz w:val="24"/>
              </w:rPr>
              <w:t>усл</w:t>
            </w:r>
            <w:proofErr w:type="spellEnd"/>
            <w:r w:rsidRPr="00D770A5">
              <w:rPr>
                <w:bCs/>
                <w:sz w:val="24"/>
              </w:rPr>
              <w:t>. – натур</w:t>
            </w:r>
            <w:proofErr w:type="gramStart"/>
            <w:r w:rsidRPr="00D770A5">
              <w:rPr>
                <w:bCs/>
                <w:sz w:val="24"/>
              </w:rPr>
              <w:t>.</w:t>
            </w:r>
            <w:proofErr w:type="gramEnd"/>
            <w:r w:rsidRPr="00D770A5">
              <w:rPr>
                <w:bCs/>
                <w:sz w:val="24"/>
              </w:rPr>
              <w:t xml:space="preserve"> </w:t>
            </w:r>
            <w:proofErr w:type="gramStart"/>
            <w:r w:rsidRPr="00D770A5">
              <w:rPr>
                <w:bCs/>
                <w:sz w:val="24"/>
              </w:rPr>
              <w:t>е</w:t>
            </w:r>
            <w:proofErr w:type="gramEnd"/>
            <w:r w:rsidRPr="00D770A5">
              <w:rPr>
                <w:bCs/>
                <w:sz w:val="24"/>
              </w:rPr>
              <w:t>д.</w:t>
            </w:r>
          </w:p>
        </w:tc>
        <w:tc>
          <w:tcPr>
            <w:tcW w:w="2198" w:type="dxa"/>
            <w:gridSpan w:val="2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323361">
              <w:rPr>
                <w:bCs/>
                <w:sz w:val="24"/>
              </w:rPr>
              <w:t>Цена реализации единицы продукции, руб.</w:t>
            </w:r>
          </w:p>
        </w:tc>
        <w:tc>
          <w:tcPr>
            <w:tcW w:w="3280" w:type="dxa"/>
            <w:gridSpan w:val="3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Себестоимость продукции,</w:t>
            </w:r>
          </w:p>
          <w:p w:rsidR="00627842" w:rsidRPr="00D770A5" w:rsidRDefault="00627842" w:rsidP="00EE274D">
            <w:pPr>
              <w:pStyle w:val="a3"/>
              <w:ind w:firstLine="0"/>
              <w:jc w:val="center"/>
              <w:rPr>
                <w:bCs/>
                <w:sz w:val="24"/>
              </w:rPr>
            </w:pPr>
            <w:r w:rsidRPr="00D770A5">
              <w:rPr>
                <w:bCs/>
                <w:sz w:val="24"/>
              </w:rPr>
              <w:t>руб.</w:t>
            </w:r>
          </w:p>
        </w:tc>
      </w:tr>
      <w:tr w:rsidR="00627842" w:rsidRPr="00D770A5" w:rsidTr="00EE274D">
        <w:trPr>
          <w:cantSplit/>
        </w:trPr>
        <w:tc>
          <w:tcPr>
            <w:tcW w:w="2124" w:type="dxa"/>
            <w:vMerge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5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06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2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276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92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34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1154" w:type="dxa"/>
            <w:vAlign w:val="center"/>
          </w:tcPr>
          <w:p w:rsidR="00627842" w:rsidRPr="00D770A5" w:rsidRDefault="00380F66" w:rsidP="00EE274D">
            <w:pPr>
              <w:pStyle w:val="a3"/>
              <w:ind w:firstLine="0"/>
              <w:jc w:val="center"/>
              <w:rPr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А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3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5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В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3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5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С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3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5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 w:rsidRPr="00D770A5">
              <w:rPr>
                <w:sz w:val="24"/>
              </w:rPr>
              <w:t>Д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27842" w:rsidRPr="00323361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3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5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</w:tr>
      <w:tr w:rsidR="00627842" w:rsidRPr="00D770A5" w:rsidTr="00EE274D">
        <w:trPr>
          <w:cantSplit/>
        </w:trPr>
        <w:tc>
          <w:tcPr>
            <w:tcW w:w="2124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5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06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7842" w:rsidRPr="00D770A5" w:rsidRDefault="00627842" w:rsidP="00EE274D">
            <w:pPr>
              <w:pStyle w:val="a3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3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  <w:tc>
          <w:tcPr>
            <w:tcW w:w="1154" w:type="dxa"/>
            <w:vAlign w:val="bottom"/>
          </w:tcPr>
          <w:p w:rsidR="00627842" w:rsidRPr="00323361" w:rsidRDefault="00627842" w:rsidP="00EE274D">
            <w:pPr>
              <w:ind w:firstLine="0"/>
              <w:jc w:val="right"/>
            </w:pPr>
          </w:p>
        </w:tc>
      </w:tr>
    </w:tbl>
    <w:p w:rsidR="00627842" w:rsidRDefault="00627842" w:rsidP="00627842">
      <w:pPr>
        <w:pStyle w:val="a3"/>
        <w:ind w:firstLine="0"/>
        <w:rPr>
          <w:b/>
          <w:bCs/>
        </w:rPr>
      </w:pPr>
    </w:p>
    <w:p w:rsidR="00627842" w:rsidRDefault="00627842" w:rsidP="00627842">
      <w:pPr>
        <w:pStyle w:val="a3"/>
        <w:ind w:firstLine="900"/>
      </w:pPr>
      <w:r>
        <w:t>Рассчитаем плановый и фактический уровень затрат на 1 руб. товарной продукции:</w:t>
      </w:r>
    </w:p>
    <w:p w:rsidR="00627842" w:rsidRDefault="00627842" w:rsidP="00627842">
      <w:pPr>
        <w:pStyle w:val="a3"/>
        <w:ind w:firstLine="900"/>
      </w:pPr>
      <w:r>
        <w:t>– плановый уровень</w:t>
      </w:r>
    </w:p>
    <w:p w:rsidR="00627842" w:rsidRPr="00E96684" w:rsidRDefault="00380F66" w:rsidP="00627842">
      <w:pPr>
        <w:pStyle w:val="a3"/>
        <w:ind w:firstLine="90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627842" w:rsidRDefault="00627842" w:rsidP="00627842">
      <w:pPr>
        <w:pStyle w:val="a3"/>
        <w:ind w:firstLine="900"/>
      </w:pPr>
      <w:r>
        <w:t>– фактический уровень</w:t>
      </w:r>
    </w:p>
    <w:p w:rsidR="00627842" w:rsidRPr="00E96684" w:rsidRDefault="00380F66" w:rsidP="00627842">
      <w:pPr>
        <w:pStyle w:val="a3"/>
        <w:ind w:firstLine="900"/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den>
          </m:f>
        </m:oMath>
      </m:oMathPara>
    </w:p>
    <w:p w:rsidR="00627842" w:rsidRDefault="00627842" w:rsidP="00627842">
      <w:pPr>
        <w:pStyle w:val="a3"/>
        <w:ind w:firstLine="900"/>
        <w:rPr>
          <w:bCs/>
        </w:rPr>
      </w:pPr>
      <w:r w:rsidRPr="008C2308">
        <w:rPr>
          <w:bCs/>
        </w:rPr>
        <w:t>Так</w:t>
      </w:r>
      <w:r>
        <w:rPr>
          <w:bCs/>
        </w:rPr>
        <w:t xml:space="preserve">им образом, фактический уровень затрат на 1 руб. товарной продукции соответствует </w:t>
      </w:r>
      <w:proofErr w:type="gramStart"/>
      <w:r>
        <w:rPr>
          <w:bCs/>
        </w:rPr>
        <w:t>плановому</w:t>
      </w:r>
      <w:proofErr w:type="gramEnd"/>
      <w:r>
        <w:rPr>
          <w:bCs/>
        </w:rPr>
        <w:t>.</w:t>
      </w:r>
    </w:p>
    <w:p w:rsidR="00627842" w:rsidRDefault="00627842" w:rsidP="00627842">
      <w:pPr>
        <w:pStyle w:val="a3"/>
        <w:ind w:firstLine="900"/>
      </w:pPr>
      <w:r>
        <w:t>Определим влияние изменения объема выпущенной продукции, себестоимости и цен отдельных изделий на общее отклонение фактических затрат на 1 рубль товарной продукции от планового уровня с помощью индексного метода:</w:t>
      </w:r>
    </w:p>
    <w:p w:rsidR="00627842" w:rsidRDefault="00627842" w:rsidP="00627842">
      <w:pPr>
        <w:pStyle w:val="a3"/>
        <w:ind w:firstLine="900"/>
      </w:pPr>
      <w:r>
        <w:t>– влияние изменения объема выпущенной продукции</w:t>
      </w:r>
    </w:p>
    <w:p w:rsidR="00627842" w:rsidRPr="008C2308" w:rsidRDefault="00627842" w:rsidP="00627842">
      <w:pPr>
        <w:pStyle w:val="a3"/>
        <w:ind w:firstLine="900"/>
        <w:rPr>
          <w:bCs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</m:oMath>
      </m:oMathPara>
    </w:p>
    <w:p w:rsidR="00627842" w:rsidRDefault="00627842" w:rsidP="00627842">
      <w:pPr>
        <w:pStyle w:val="a3"/>
        <w:ind w:firstLine="900"/>
      </w:pPr>
      <w:r>
        <w:t>– влияние изменения себестоимости отдельных изделий</w:t>
      </w:r>
    </w:p>
    <w:p w:rsidR="00627842" w:rsidRPr="008C2308" w:rsidRDefault="00627842" w:rsidP="00627842">
      <w:pPr>
        <w:pStyle w:val="a3"/>
        <w:ind w:firstLine="900"/>
        <w:rPr>
          <w:bCs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627842" w:rsidRDefault="00627842" w:rsidP="00627842">
      <w:pPr>
        <w:pStyle w:val="a3"/>
        <w:ind w:firstLine="900"/>
      </w:pPr>
      <w:r>
        <w:t>– влияние изменения цен отдельных изделий</w:t>
      </w:r>
    </w:p>
    <w:p w:rsidR="00627842" w:rsidRPr="008C2308" w:rsidRDefault="00627842" w:rsidP="00627842">
      <w:pPr>
        <w:pStyle w:val="a3"/>
        <w:ind w:firstLine="900"/>
        <w:rPr>
          <w:bCs/>
        </w:rPr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627842" w:rsidRDefault="00627842" w:rsidP="00627842">
      <w:pPr>
        <w:pStyle w:val="a3"/>
        <w:ind w:left="980" w:firstLine="0"/>
      </w:pPr>
      <w:r>
        <w:t>– совокупное влияние факторов</w:t>
      </w:r>
    </w:p>
    <w:p w:rsidR="00627842" w:rsidRPr="007D6E10" w:rsidRDefault="00627842" w:rsidP="00627842">
      <w:pPr>
        <w:pStyle w:val="a3"/>
        <w:ind w:firstLine="900"/>
      </w:pPr>
      <m:oMathPara>
        <m:oMath>
          <m:r>
            <w:rPr>
              <w:rFonts w:ascii="Cambria Math" w:hAnsi="Cambria Math"/>
            </w:rPr>
            <m:t>∆З=∆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  <w:lang w:val="en-US"/>
                </w:rPr>
                <m:t>q</m:t>
              </m:r>
            </m:sub>
          </m:sSub>
          <m:r>
            <w:rPr>
              <w:rFonts w:ascii="Cambria Math" w:hAnsi="Cambria Math"/>
            </w:rPr>
            <m:t>+∆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с</m:t>
              </m:r>
            </m:sub>
          </m:sSub>
          <m:r>
            <w:rPr>
              <w:rFonts w:ascii="Cambria Math" w:hAnsi="Cambria Math"/>
            </w:rPr>
            <m:t>+∆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З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</m:t>
          </m:r>
        </m:oMath>
      </m:oMathPara>
    </w:p>
    <w:p w:rsidR="00627842" w:rsidRDefault="00627842" w:rsidP="00627842">
      <w:pPr>
        <w:pStyle w:val="a3"/>
        <w:ind w:firstLine="900"/>
        <w:rPr>
          <w:b/>
          <w:bCs/>
        </w:rPr>
      </w:pPr>
    </w:p>
    <w:p w:rsidR="00DF7A45" w:rsidRDefault="00DF7A45" w:rsidP="00627842">
      <w:pPr>
        <w:pStyle w:val="a3"/>
        <w:ind w:firstLine="900"/>
        <w:rPr>
          <w:b/>
          <w:bCs/>
        </w:rPr>
      </w:pPr>
    </w:p>
    <w:p w:rsidR="00627842" w:rsidRDefault="00627842" w:rsidP="00E46975">
      <w:pPr>
        <w:pStyle w:val="a3"/>
        <w:ind w:firstLine="900"/>
        <w:rPr>
          <w:b/>
          <w:bCs/>
        </w:rPr>
      </w:pPr>
      <w:r>
        <w:rPr>
          <w:b/>
          <w:bCs/>
        </w:rPr>
        <w:t xml:space="preserve">Задача </w:t>
      </w:r>
      <w:r w:rsidR="00751734">
        <w:rPr>
          <w:b/>
          <w:bCs/>
        </w:rPr>
        <w:t>3</w:t>
      </w:r>
    </w:p>
    <w:p w:rsidR="00E46975" w:rsidRDefault="00E46975" w:rsidP="00E46975">
      <w:pPr>
        <w:pStyle w:val="a3"/>
        <w:ind w:firstLine="900"/>
      </w:pPr>
      <w:r>
        <w:t xml:space="preserve">На основе приведенных данных таблицы </w:t>
      </w:r>
      <w:r w:rsidR="00627842">
        <w:t>2</w:t>
      </w:r>
      <w:r>
        <w:t>:</w:t>
      </w:r>
    </w:p>
    <w:p w:rsidR="00E46975" w:rsidRDefault="00E46975" w:rsidP="00E46975">
      <w:pPr>
        <w:pStyle w:val="a3"/>
        <w:numPr>
          <w:ilvl w:val="0"/>
          <w:numId w:val="1"/>
        </w:numPr>
      </w:pPr>
      <w:r>
        <w:t>составить факторную модель зависимости расхода сырья</w:t>
      </w:r>
      <w:proofErr w:type="gramStart"/>
      <w:r>
        <w:t xml:space="preserve"> </w:t>
      </w:r>
      <w:r>
        <w:rPr>
          <w:i/>
          <w:iCs/>
        </w:rPr>
        <w:t>А</w:t>
      </w:r>
      <w:proofErr w:type="gramEnd"/>
      <w:r>
        <w:t xml:space="preserve"> от удельной нормы расхода сырья и производственной программы;</w:t>
      </w:r>
    </w:p>
    <w:p w:rsidR="00E46975" w:rsidRDefault="00E46975" w:rsidP="00E46975">
      <w:pPr>
        <w:pStyle w:val="a3"/>
        <w:numPr>
          <w:ilvl w:val="0"/>
          <w:numId w:val="1"/>
        </w:numPr>
      </w:pPr>
      <w:r>
        <w:t>проанализировать влияние производственной программы и материалоемкости (расхода сырья на единицу продукции) на расход сырья в целом на весь объем продукции с помощью методов цепной подстановки, абсолютных разниц, интегрального</w:t>
      </w:r>
    </w:p>
    <w:p w:rsidR="00E46975" w:rsidRDefault="00E46975" w:rsidP="00E46975">
      <w:pPr>
        <w:pStyle w:val="a3"/>
        <w:numPr>
          <w:ilvl w:val="0"/>
          <w:numId w:val="1"/>
        </w:numPr>
      </w:pPr>
      <w:r>
        <w:t>сопоставить результаты расчета при использовании данных методов и сделать заключение по их применению.</w:t>
      </w:r>
    </w:p>
    <w:p w:rsidR="00E46975" w:rsidRPr="00627842" w:rsidRDefault="00E46975" w:rsidP="00E46975">
      <w:pPr>
        <w:pStyle w:val="a3"/>
        <w:ind w:left="980" w:firstLine="0"/>
        <w:jc w:val="right"/>
        <w:rPr>
          <w:b/>
        </w:rPr>
      </w:pPr>
      <w:r w:rsidRPr="00627842">
        <w:rPr>
          <w:b/>
        </w:rPr>
        <w:t xml:space="preserve">Таблица </w:t>
      </w:r>
      <w:r w:rsidR="00627842" w:rsidRPr="00627842">
        <w:rPr>
          <w:b/>
        </w:rPr>
        <w:t>2</w:t>
      </w:r>
    </w:p>
    <w:p w:rsidR="00E46975" w:rsidRDefault="00E46975" w:rsidP="00E46975">
      <w:pPr>
        <w:pStyle w:val="a3"/>
        <w:ind w:left="980" w:firstLine="0"/>
        <w:jc w:val="center"/>
      </w:pPr>
      <w:r>
        <w:t>Информация о расходе сырья на одно изделие и выпуске продукции</w:t>
      </w:r>
    </w:p>
    <w:tbl>
      <w:tblPr>
        <w:tblW w:w="0" w:type="auto"/>
        <w:tblInd w:w="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5"/>
        <w:gridCol w:w="1418"/>
        <w:gridCol w:w="1417"/>
      </w:tblGrid>
      <w:tr w:rsidR="00E46975" w:rsidTr="002B3615">
        <w:trPr>
          <w:cantSplit/>
        </w:trPr>
        <w:tc>
          <w:tcPr>
            <w:tcW w:w="5365" w:type="dxa"/>
          </w:tcPr>
          <w:p w:rsidR="00E46975" w:rsidRPr="001B4FB2" w:rsidRDefault="00E46975" w:rsidP="002B3615">
            <w:pPr>
              <w:pStyle w:val="a3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Показатели</w:t>
            </w:r>
          </w:p>
        </w:tc>
        <w:tc>
          <w:tcPr>
            <w:tcW w:w="1418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план</w:t>
            </w:r>
          </w:p>
        </w:tc>
        <w:tc>
          <w:tcPr>
            <w:tcW w:w="1417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факт</w:t>
            </w:r>
          </w:p>
        </w:tc>
      </w:tr>
      <w:tr w:rsidR="00E46975" w:rsidTr="002B3615">
        <w:tc>
          <w:tcPr>
            <w:tcW w:w="5365" w:type="dxa"/>
          </w:tcPr>
          <w:p w:rsidR="00E46975" w:rsidRDefault="00E46975" w:rsidP="002B3615">
            <w:pPr>
              <w:pStyle w:val="a3"/>
              <w:ind w:firstLine="0"/>
            </w:pPr>
            <w:r>
              <w:t>Удельная норма расхода сырья</w:t>
            </w:r>
            <w:proofErr w:type="gramStart"/>
            <w:r>
              <w:t xml:space="preserve"> </w:t>
            </w:r>
            <w:r>
              <w:rPr>
                <w:i/>
                <w:iCs/>
              </w:rPr>
              <w:t>А</w:t>
            </w:r>
            <w:proofErr w:type="gramEnd"/>
            <w:r>
              <w:t>, кг.</w:t>
            </w:r>
          </w:p>
        </w:tc>
        <w:tc>
          <w:tcPr>
            <w:tcW w:w="1418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4,12</w:t>
            </w:r>
          </w:p>
        </w:tc>
        <w:tc>
          <w:tcPr>
            <w:tcW w:w="1417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6,14</w:t>
            </w:r>
          </w:p>
        </w:tc>
      </w:tr>
      <w:tr w:rsidR="00E46975" w:rsidTr="002B3615">
        <w:tc>
          <w:tcPr>
            <w:tcW w:w="5365" w:type="dxa"/>
          </w:tcPr>
          <w:p w:rsidR="00E46975" w:rsidRDefault="00E46975" w:rsidP="002B3615">
            <w:pPr>
              <w:pStyle w:val="a3"/>
              <w:ind w:firstLine="0"/>
            </w:pPr>
            <w:r>
              <w:t>Производственная программа, тыс. шт.</w:t>
            </w:r>
          </w:p>
        </w:tc>
        <w:tc>
          <w:tcPr>
            <w:tcW w:w="1418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195,0</w:t>
            </w:r>
          </w:p>
        </w:tc>
        <w:tc>
          <w:tcPr>
            <w:tcW w:w="1417" w:type="dxa"/>
          </w:tcPr>
          <w:p w:rsidR="00E46975" w:rsidRDefault="00E46975" w:rsidP="002B3615">
            <w:pPr>
              <w:pStyle w:val="a3"/>
              <w:ind w:firstLine="0"/>
              <w:jc w:val="center"/>
            </w:pPr>
            <w:r>
              <w:t>254,0</w:t>
            </w:r>
          </w:p>
        </w:tc>
      </w:tr>
    </w:tbl>
    <w:p w:rsidR="00E46975" w:rsidRDefault="00E46975" w:rsidP="00E46975">
      <w:pPr>
        <w:pStyle w:val="Default"/>
        <w:ind w:firstLine="708"/>
        <w:jc w:val="both"/>
        <w:rPr>
          <w:color w:val="auto"/>
          <w:sz w:val="28"/>
          <w:lang w:val="en-US"/>
        </w:rPr>
      </w:pPr>
    </w:p>
    <w:p w:rsidR="00E46975" w:rsidRDefault="00E46975" w:rsidP="00E46975">
      <w:pPr>
        <w:pStyle w:val="Default"/>
        <w:ind w:firstLine="708"/>
        <w:jc w:val="both"/>
      </w:pPr>
      <w:r>
        <w:rPr>
          <w:color w:val="auto"/>
          <w:sz w:val="28"/>
        </w:rPr>
        <w:t>С</w:t>
      </w:r>
      <w:r w:rsidRPr="00527FE9">
        <w:rPr>
          <w:color w:val="auto"/>
          <w:sz w:val="28"/>
        </w:rPr>
        <w:t>остави</w:t>
      </w:r>
      <w:r>
        <w:rPr>
          <w:color w:val="auto"/>
          <w:sz w:val="28"/>
        </w:rPr>
        <w:t>м</w:t>
      </w:r>
      <w:r w:rsidRPr="00527FE9">
        <w:rPr>
          <w:color w:val="auto"/>
          <w:sz w:val="28"/>
        </w:rPr>
        <w:t xml:space="preserve"> факторную модель зависимости расхода сырья</w:t>
      </w:r>
      <w:proofErr w:type="gramStart"/>
      <w:r w:rsidRPr="00527FE9">
        <w:rPr>
          <w:color w:val="auto"/>
          <w:sz w:val="28"/>
        </w:rPr>
        <w:t xml:space="preserve"> А</w:t>
      </w:r>
      <w:proofErr w:type="gramEnd"/>
      <w:r>
        <w:rPr>
          <w:color w:val="auto"/>
          <w:sz w:val="28"/>
        </w:rPr>
        <w:t xml:space="preserve"> (МЗ - материальные затраты)</w:t>
      </w:r>
      <w:r w:rsidRPr="00527FE9">
        <w:rPr>
          <w:color w:val="auto"/>
          <w:sz w:val="28"/>
        </w:rPr>
        <w:t xml:space="preserve"> от удельной нормы расхода сырья</w:t>
      </w:r>
      <w:r>
        <w:rPr>
          <w:color w:val="auto"/>
          <w:sz w:val="28"/>
        </w:rPr>
        <w:t xml:space="preserve"> (МЕ - материалоемкости)</w:t>
      </w:r>
      <w:r w:rsidRPr="00527FE9">
        <w:rPr>
          <w:color w:val="auto"/>
          <w:sz w:val="28"/>
        </w:rPr>
        <w:t xml:space="preserve"> и производственной программы</w:t>
      </w:r>
      <w:r>
        <w:rPr>
          <w:color w:val="auto"/>
          <w:sz w:val="28"/>
        </w:rPr>
        <w:t xml:space="preserve"> (ВП – выпуск продукции). </w:t>
      </w:r>
      <w:r w:rsidRPr="00597E95">
        <w:rPr>
          <w:color w:val="auto"/>
          <w:sz w:val="28"/>
        </w:rPr>
        <w:t>Таким образом, получаем следующую</w:t>
      </w:r>
      <w:r>
        <w:rPr>
          <w:color w:val="auto"/>
          <w:sz w:val="28"/>
        </w:rPr>
        <w:t xml:space="preserve"> д</w:t>
      </w:r>
      <w:r w:rsidRPr="00597E95">
        <w:rPr>
          <w:color w:val="auto"/>
          <w:sz w:val="28"/>
        </w:rPr>
        <w:t>етерминированн</w:t>
      </w:r>
      <w:r>
        <w:rPr>
          <w:color w:val="auto"/>
          <w:sz w:val="28"/>
        </w:rPr>
        <w:t>ую</w:t>
      </w:r>
      <w:r>
        <w:rPr>
          <w:sz w:val="28"/>
        </w:rPr>
        <w:t xml:space="preserve"> дву</w:t>
      </w:r>
      <w:r w:rsidRPr="00527FE9">
        <w:rPr>
          <w:sz w:val="28"/>
        </w:rPr>
        <w:t>хфакторн</w:t>
      </w:r>
      <w:r>
        <w:rPr>
          <w:sz w:val="28"/>
        </w:rPr>
        <w:t>ую</w:t>
      </w:r>
      <w:r w:rsidRPr="00527FE9">
        <w:rPr>
          <w:sz w:val="28"/>
        </w:rPr>
        <w:t xml:space="preserve"> мультипликативн</w:t>
      </w:r>
      <w:r>
        <w:rPr>
          <w:sz w:val="28"/>
        </w:rPr>
        <w:t>ую</w:t>
      </w:r>
      <w:r w:rsidRPr="00527FE9">
        <w:rPr>
          <w:sz w:val="28"/>
        </w:rPr>
        <w:t xml:space="preserve"> модель:</w:t>
      </w:r>
    </w:p>
    <w:p w:rsidR="00E46975" w:rsidRPr="00597E95" w:rsidRDefault="00E46975" w:rsidP="00E46975">
      <w:pPr>
        <w:pStyle w:val="a3"/>
        <w:ind w:left="980" w:firstLine="0"/>
      </w:pPr>
      <m:oMathPara>
        <m:oMath>
          <m:r>
            <w:rPr>
              <w:rFonts w:ascii="Cambria Math" w:hAnsi="Cambria Math"/>
            </w:rPr>
            <m:t>МЗ=ВП∙МЕ</m:t>
          </m:r>
        </m:oMath>
      </m:oMathPara>
    </w:p>
    <w:p w:rsidR="00E46975" w:rsidRDefault="00E46975" w:rsidP="00E46975">
      <w:pPr>
        <w:pStyle w:val="a3"/>
        <w:ind w:firstLine="980"/>
      </w:pPr>
      <w:r>
        <w:t xml:space="preserve"> Имеем:</w:t>
      </w:r>
    </w:p>
    <w:p w:rsidR="00E46975" w:rsidRDefault="00E46975" w:rsidP="00E46975">
      <w:pPr>
        <w:pStyle w:val="a3"/>
        <w:ind w:left="980" w:firstLine="0"/>
      </w:pPr>
      <w:r>
        <w:t>– влияние производственной программы</w:t>
      </w:r>
    </w:p>
    <w:p w:rsidR="00E46975" w:rsidRPr="00543C6E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ВП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ВП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=.</m:t>
          </m:r>
        </m:oMath>
      </m:oMathPara>
    </w:p>
    <w:p w:rsidR="00E46975" w:rsidRDefault="00E46975" w:rsidP="00E46975">
      <w:pPr>
        <w:pStyle w:val="a3"/>
        <w:ind w:left="980" w:firstLine="0"/>
      </w:pPr>
      <w:r>
        <w:t>– влияние удельной нормы расхода сырья</w:t>
      </w:r>
    </w:p>
    <w:p w:rsidR="00E46975" w:rsidRPr="00543C6E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МЕ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ВП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ВП</m:t>
              </m:r>
            </m:e>
            <m:sub>
              <m:r>
                <w:rPr>
                  <w:rFonts w:ascii="Cambria Math" w:hAnsi="Cambria Math"/>
                </w:rPr>
                <m:t>ф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=.</m:t>
          </m:r>
        </m:oMath>
      </m:oMathPara>
    </w:p>
    <w:p w:rsidR="00E46975" w:rsidRDefault="00E46975" w:rsidP="00E46975">
      <w:pPr>
        <w:pStyle w:val="a3"/>
        <w:ind w:left="980" w:firstLine="0"/>
      </w:pPr>
      <w:r>
        <w:t>– совокупное влияние факторов</w:t>
      </w:r>
    </w:p>
    <w:p w:rsidR="00E46975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∆МЗ=∆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+∆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МЕ</m:t>
              </m:r>
            </m:sub>
          </m:sSub>
          <m:r>
            <w:rPr>
              <w:rFonts w:ascii="Cambria Math" w:hAnsi="Cambria Math"/>
            </w:rPr>
            <m:t>=.</m:t>
          </m:r>
        </m:oMath>
      </m:oMathPara>
    </w:p>
    <w:p w:rsidR="00E46975" w:rsidRDefault="00E46975" w:rsidP="00E46975">
      <w:pPr>
        <w:pStyle w:val="a3"/>
        <w:ind w:firstLine="980"/>
      </w:pPr>
      <w:r>
        <w:t xml:space="preserve"> Определим влияние факторов на расход сырья в целом на весь объем продукции </w:t>
      </w:r>
      <w:r w:rsidRPr="00E46975">
        <w:rPr>
          <w:b/>
        </w:rPr>
        <w:t>методом абсолютных разниц</w:t>
      </w:r>
      <w:r>
        <w:t>:</w:t>
      </w:r>
    </w:p>
    <w:p w:rsidR="00E46975" w:rsidRDefault="00E46975" w:rsidP="00E46975">
      <w:pPr>
        <w:pStyle w:val="a3"/>
        <w:ind w:left="980" w:firstLine="0"/>
      </w:pPr>
      <w:r>
        <w:t>– влияние производственной программы</w:t>
      </w:r>
    </w:p>
    <w:p w:rsidR="00E46975" w:rsidRPr="00A7187A" w:rsidRDefault="00E46975" w:rsidP="00E46975">
      <w:pPr>
        <w:pStyle w:val="a3"/>
        <w:ind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=∆ВП∙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=</m:t>
          </m:r>
        </m:oMath>
      </m:oMathPara>
    </w:p>
    <w:p w:rsidR="00E46975" w:rsidRDefault="00E46975" w:rsidP="00E46975">
      <w:pPr>
        <w:pStyle w:val="a3"/>
        <w:ind w:left="980" w:firstLine="0"/>
      </w:pPr>
      <w:r>
        <w:t>– влияние удельной нормы расхода сырья</w:t>
      </w:r>
    </w:p>
    <w:p w:rsidR="00E46975" w:rsidRDefault="00E46975" w:rsidP="00E46975">
      <w:pPr>
        <w:pStyle w:val="a3"/>
        <w:ind w:firstLine="0"/>
      </w:pPr>
      <m:oMath>
        <m:r>
          <w:rPr>
            <w:rFonts w:ascii="Cambria Math" w:hAnsi="Cambria Math"/>
          </w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МЗ</m:t>
            </m:r>
          </m:e>
          <m:sub>
            <m:r>
              <w:rPr>
                <w:rFonts w:ascii="Cambria Math" w:hAnsi="Cambria Math"/>
              </w:rPr>
              <m:t>МЕ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ВП</m:t>
            </m:r>
          </m:e>
          <m:sub>
            <m:r>
              <w:rPr>
                <w:rFonts w:ascii="Cambria Math" w:hAnsi="Cambria Math"/>
              </w:rPr>
              <m:t>ф</m:t>
            </m:r>
          </m:sub>
        </m:sSub>
        <m:r>
          <w:rPr>
            <w:rFonts w:ascii="Cambria Math" w:hAnsi="Cambria Math"/>
          </w:rPr>
          <m:t>∙∆МЕ=</m:t>
        </m:r>
      </m:oMath>
      <w:r>
        <w:t>– совокупное влияние факторов</w:t>
      </w:r>
    </w:p>
    <w:p w:rsidR="00E46975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∆МЗ=∆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+∆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МЕ</m:t>
              </m:r>
            </m:sub>
          </m:sSub>
          <m:r>
            <w:rPr>
              <w:rFonts w:ascii="Cambria Math" w:hAnsi="Cambria Math"/>
            </w:rPr>
            <m:t>=.</m:t>
          </m:r>
        </m:oMath>
      </m:oMathPara>
    </w:p>
    <w:p w:rsidR="00E46975" w:rsidRDefault="00E46975" w:rsidP="00E46975">
      <w:pPr>
        <w:pStyle w:val="a3"/>
        <w:ind w:firstLine="980"/>
      </w:pPr>
      <w:r>
        <w:t>Полученные результаты полностью совпадают с результатами, полученными методом цепных подстановок, так как метод абсолютных разниц – это модификация метода цепных подстановок.</w:t>
      </w:r>
    </w:p>
    <w:p w:rsidR="00E46975" w:rsidRDefault="00E46975" w:rsidP="00E46975">
      <w:pPr>
        <w:pStyle w:val="a3"/>
        <w:ind w:firstLine="980"/>
      </w:pPr>
      <w:r>
        <w:t>Определим влияние факторов на расход сырья в целом на весь объем продукции интегральным методом:</w:t>
      </w:r>
    </w:p>
    <w:p w:rsidR="00E46975" w:rsidRDefault="00E46975" w:rsidP="00E46975">
      <w:pPr>
        <w:pStyle w:val="a3"/>
        <w:ind w:left="980" w:firstLine="0"/>
      </w:pPr>
      <w:r>
        <w:lastRenderedPageBreak/>
        <w:t>– влияние производственной программы</w:t>
      </w:r>
    </w:p>
    <w:p w:rsidR="00E46975" w:rsidRPr="00A7187A" w:rsidRDefault="00E46975" w:rsidP="00E46975">
      <w:pPr>
        <w:pStyle w:val="a3"/>
        <w:ind w:firstLine="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=∆ВП∙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МЕ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∙∆ВП∙∆МЕ=</m:t>
          </m:r>
        </m:oMath>
      </m:oMathPara>
    </w:p>
    <w:p w:rsidR="00E46975" w:rsidRDefault="00E46975" w:rsidP="00E46975">
      <w:pPr>
        <w:pStyle w:val="a3"/>
        <w:ind w:left="980" w:firstLine="0"/>
      </w:pPr>
      <w:r>
        <w:t>– влияние удельной нормы расхода сырья</w:t>
      </w:r>
    </w:p>
    <w:p w:rsidR="00E46975" w:rsidRPr="00E46975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МЕ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ВП</m:t>
              </m:r>
            </m:e>
            <m:sub>
              <m:r>
                <w:rPr>
                  <w:rFonts w:ascii="Cambria Math" w:hAnsi="Cambria Math"/>
                </w:rPr>
                <m:t>п</m:t>
              </m:r>
            </m:sub>
          </m:sSub>
          <m:r>
            <w:rPr>
              <w:rFonts w:ascii="Cambria Math" w:hAnsi="Cambria Math"/>
            </w:rPr>
            <m:t>∙∆МЕ+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∙∆ВП∙∆МЕ=</m:t>
          </m:r>
        </m:oMath>
      </m:oMathPara>
    </w:p>
    <w:p w:rsidR="00E46975" w:rsidRPr="00E46975" w:rsidRDefault="00E46975" w:rsidP="00E46975">
      <w:pPr>
        <w:pStyle w:val="a3"/>
        <w:ind w:firstLine="0"/>
      </w:pPr>
      <w:r>
        <w:t>– совокупное влияние факторов</w:t>
      </w:r>
    </w:p>
    <w:p w:rsidR="00E46975" w:rsidRDefault="00E46975" w:rsidP="00E46975">
      <w:pPr>
        <w:pStyle w:val="a3"/>
        <w:ind w:firstLine="0"/>
      </w:pPr>
      <m:oMathPara>
        <m:oMath>
          <m:r>
            <w:rPr>
              <w:rFonts w:ascii="Cambria Math" w:hAnsi="Cambria Math"/>
            </w:rPr>
            <m:t>∆МЗ=∆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ВП</m:t>
              </m:r>
            </m:sub>
          </m:sSub>
          <m:r>
            <w:rPr>
              <w:rFonts w:ascii="Cambria Math" w:hAnsi="Cambria Math"/>
            </w:rPr>
            <m:t>+∆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МЗ</m:t>
              </m:r>
            </m:e>
            <m:sub>
              <m:r>
                <w:rPr>
                  <w:rFonts w:ascii="Cambria Math" w:hAnsi="Cambria Math"/>
                </w:rPr>
                <m:t>МЕ</m:t>
              </m:r>
            </m:sub>
          </m:sSub>
          <m:r>
            <w:rPr>
              <w:rFonts w:ascii="Cambria Math" w:hAnsi="Cambria Math"/>
            </w:rPr>
            <m:t>=.</m:t>
          </m:r>
        </m:oMath>
      </m:oMathPara>
    </w:p>
    <w:p w:rsidR="00E46975" w:rsidRDefault="00E46975" w:rsidP="00E46975">
      <w:pPr>
        <w:pStyle w:val="a3"/>
        <w:ind w:left="980" w:firstLine="0"/>
      </w:pPr>
      <w:r>
        <w:t>Представим полученные результаты в итоговой таблице.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5"/>
        <w:gridCol w:w="1463"/>
        <w:gridCol w:w="851"/>
        <w:gridCol w:w="850"/>
        <w:gridCol w:w="1134"/>
        <w:gridCol w:w="1134"/>
        <w:gridCol w:w="1094"/>
        <w:gridCol w:w="1202"/>
        <w:gridCol w:w="1248"/>
      </w:tblGrid>
      <w:tr w:rsidR="00E46975" w:rsidTr="002B3615">
        <w:trPr>
          <w:trHeight w:val="300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Условные обозначения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влияния, тыс. кг.</w:t>
            </w:r>
          </w:p>
        </w:tc>
      </w:tr>
      <w:tr w:rsidR="00E46975" w:rsidTr="002B3615">
        <w:trPr>
          <w:trHeight w:val="1350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методом цепных подстановок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методом </w:t>
            </w:r>
            <w:proofErr w:type="gramStart"/>
            <w:r>
              <w:rPr>
                <w:color w:val="000000"/>
              </w:rPr>
              <w:t>абсолютных</w:t>
            </w:r>
            <w:proofErr w:type="gramEnd"/>
            <w:r>
              <w:rPr>
                <w:color w:val="000000"/>
              </w:rPr>
              <w:t xml:space="preserve"> разниц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интегральным методом</w:t>
            </w:r>
          </w:p>
        </w:tc>
      </w:tr>
      <w:tr w:rsidR="00E46975" w:rsidTr="00E46975">
        <w:trPr>
          <w:trHeight w:val="126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  <w:r>
              <w:rPr>
                <w:color w:val="000000"/>
              </w:rPr>
              <w:t>Производственная программа, тыс. шт.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ВП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</w:tr>
      <w:tr w:rsidR="00E46975" w:rsidTr="00E46975">
        <w:trPr>
          <w:trHeight w:val="1575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  <w:r>
              <w:rPr>
                <w:color w:val="000000"/>
              </w:rPr>
              <w:t>Удельная норма расхода сырья</w:t>
            </w:r>
            <w:proofErr w:type="gramStart"/>
            <w:r>
              <w:rPr>
                <w:color w:val="000000"/>
              </w:rPr>
              <w:t xml:space="preserve"> </w:t>
            </w:r>
            <w:r>
              <w:rPr>
                <w:i/>
                <w:iCs/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, кг.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6,14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</w:tr>
      <w:tr w:rsidR="00E46975" w:rsidTr="00E46975">
        <w:trPr>
          <w:trHeight w:val="1890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rPr>
                <w:color w:val="000000"/>
              </w:rPr>
            </w:pPr>
            <w:r>
              <w:rPr>
                <w:color w:val="000000"/>
              </w:rPr>
              <w:t>Расход сырья в целом на весь объем продукции, тыс. кг.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МЗ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803,4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  <w:r>
              <w:rPr>
                <w:color w:val="000000"/>
              </w:rPr>
              <w:t>1559,56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975" w:rsidRDefault="00E46975" w:rsidP="002B3615">
            <w:pPr>
              <w:ind w:hanging="62"/>
              <w:jc w:val="center"/>
              <w:rPr>
                <w:color w:val="000000"/>
              </w:rPr>
            </w:pPr>
          </w:p>
        </w:tc>
      </w:tr>
    </w:tbl>
    <w:p w:rsidR="00E46975" w:rsidRDefault="00E46975" w:rsidP="00456D5F">
      <w:pPr>
        <w:pStyle w:val="a3"/>
        <w:ind w:firstLine="900"/>
        <w:rPr>
          <w:bCs/>
        </w:rPr>
      </w:pPr>
    </w:p>
    <w:sectPr w:rsidR="00E4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063EE"/>
    <w:multiLevelType w:val="hybridMultilevel"/>
    <w:tmpl w:val="E4A88F04"/>
    <w:lvl w:ilvl="0" w:tplc="04190005">
      <w:start w:val="1"/>
      <w:numFmt w:val="bullet"/>
      <w:lvlText w:val=""/>
      <w:lvlJc w:val="left"/>
      <w:pPr>
        <w:tabs>
          <w:tab w:val="num" w:pos="1700"/>
        </w:tabs>
        <w:ind w:left="1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20"/>
        </w:tabs>
        <w:ind w:left="2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40"/>
        </w:tabs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60"/>
        </w:tabs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80"/>
        </w:tabs>
        <w:ind w:left="4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20"/>
        </w:tabs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40"/>
        </w:tabs>
        <w:ind w:left="6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5F"/>
    <w:rsid w:val="00380F66"/>
    <w:rsid w:val="0040572C"/>
    <w:rsid w:val="00456D5F"/>
    <w:rsid w:val="005F3CB4"/>
    <w:rsid w:val="00627842"/>
    <w:rsid w:val="00751734"/>
    <w:rsid w:val="00A03C69"/>
    <w:rsid w:val="00BC302F"/>
    <w:rsid w:val="00DF7A45"/>
    <w:rsid w:val="00E46975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5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D5F"/>
    <w:pPr>
      <w:ind w:firstLine="720"/>
    </w:pPr>
    <w:rPr>
      <w:rFonts w:eastAsia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6D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56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D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5F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D5F"/>
    <w:pPr>
      <w:ind w:firstLine="720"/>
    </w:pPr>
    <w:rPr>
      <w:rFonts w:eastAsia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56D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56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6D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Бочкаревы</cp:lastModifiedBy>
  <cp:revision>3</cp:revision>
  <dcterms:created xsi:type="dcterms:W3CDTF">2020-10-19T10:35:00Z</dcterms:created>
  <dcterms:modified xsi:type="dcterms:W3CDTF">2020-10-19T13:40:00Z</dcterms:modified>
</cp:coreProperties>
</file>