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BC" w:rsidRDefault="008011BC" w:rsidP="0080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Практика 5</w:t>
      </w:r>
    </w:p>
    <w:p w:rsidR="008011BC" w:rsidRDefault="008011BC" w:rsidP="0080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Составить баланс рабочего времени работы единицы оборудования</w:t>
      </w:r>
      <w:r w:rsidR="00A17C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2019 год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аполнить таблицу. </w:t>
      </w:r>
    </w:p>
    <w:p w:rsidR="008011BC" w:rsidRDefault="008011BC" w:rsidP="0080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7EC9">
        <w:rPr>
          <w:rFonts w:ascii="Times New Roman" w:hAnsi="Times New Roman" w:cs="Times New Roman"/>
          <w:sz w:val="24"/>
          <w:szCs w:val="24"/>
        </w:rPr>
        <w:t>Производство с периодическим режимом работы, 5-дневная рабочая неделя с 8-часовыми сменами, 2-сменная работа</w:t>
      </w:r>
    </w:p>
    <w:tbl>
      <w:tblPr>
        <w:tblW w:w="34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2551"/>
      </w:tblGrid>
      <w:tr w:rsidR="008011BC" w:rsidRPr="00B27EC9" w:rsidTr="0094226D">
        <w:trPr>
          <w:gridAfter w:val="1"/>
          <w:wAfter w:w="1727" w:type="pct"/>
        </w:trPr>
        <w:tc>
          <w:tcPr>
            <w:tcW w:w="3273" w:type="pct"/>
            <w:shd w:val="clear" w:color="auto" w:fill="auto"/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BC" w:rsidRPr="00B27EC9" w:rsidTr="0094226D">
        <w:trPr>
          <w:trHeight w:val="794"/>
        </w:trPr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Элементы времени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8011BC" w:rsidRPr="00B27EC9" w:rsidTr="0094226D">
        <w:trPr>
          <w:trHeight w:val="91"/>
        </w:trPr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фонд времени </w:t>
            </w:r>
            <w:proofErr w:type="spellStart"/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proofErr w:type="spellEnd"/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в днях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в часах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Нерабочие дни по режиму: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праздничные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выходные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остановки на ремонт коммуникаций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Количество дней работы в году по режиму (</w:t>
            </w:r>
            <w:proofErr w:type="spellStart"/>
            <w:proofErr w:type="gramStart"/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То же - в часах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Внутрисменные остановки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Номинальный (режимный) фонд </w:t>
            </w:r>
            <w:proofErr w:type="spellStart"/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, час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Планируемые остановки оборудования в рабочие дни, час</w:t>
            </w:r>
            <w:proofErr w:type="gramStart"/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</w:p>
        </w:tc>
        <w:tc>
          <w:tcPr>
            <w:tcW w:w="1727" w:type="pct"/>
            <w:shd w:val="clear" w:color="auto" w:fill="auto"/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на капитальный ремонт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на текущий ремонт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по технологическим причинам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Эффективный фонд времени работы </w:t>
            </w:r>
            <w:proofErr w:type="spellStart"/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Тэф</w:t>
            </w:r>
            <w:proofErr w:type="spellEnd"/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., час</w:t>
            </w:r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BC" w:rsidRPr="00B27EC9" w:rsidTr="0094226D">
        <w:tc>
          <w:tcPr>
            <w:tcW w:w="3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экстенсивного использования оборудования </w:t>
            </w:r>
            <w:proofErr w:type="spellStart"/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Кэ</w:t>
            </w:r>
            <w:proofErr w:type="spellEnd"/>
          </w:p>
        </w:tc>
        <w:tc>
          <w:tcPr>
            <w:tcW w:w="17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11BC" w:rsidRPr="00B27EC9" w:rsidRDefault="008011BC" w:rsidP="00942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1BC" w:rsidRDefault="008011BC" w:rsidP="0080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Определить коэффициенты  интенсивного и экстенсивного использования</w:t>
      </w:r>
      <w:r w:rsidR="00A17C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интегральный коэффициент использования оборудования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фактическая норма времени изготовления единицы продукции -</w:t>
      </w:r>
      <w:r w:rsidRPr="009206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0.2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часа; а технически обоснованная </w:t>
      </w:r>
      <w:r w:rsidRPr="009206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0.25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часа</w:t>
      </w:r>
    </w:p>
    <w:p w:rsidR="008011BC" w:rsidRDefault="008011BC" w:rsidP="008011BC"/>
    <w:p w:rsidR="00870FEA" w:rsidRPr="00A17CD6" w:rsidRDefault="00A17CD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17CD6">
        <w:rPr>
          <w:rFonts w:ascii="Times New Roman" w:hAnsi="Times New Roman" w:cs="Times New Roman"/>
          <w:color w:val="FF0000"/>
          <w:sz w:val="28"/>
          <w:szCs w:val="28"/>
        </w:rPr>
        <w:lastRenderedPageBreak/>
        <w:t>Ответы оформит</w:t>
      </w:r>
      <w:bookmarkStart w:id="0" w:name="_GoBack"/>
      <w:bookmarkEnd w:id="0"/>
      <w:r w:rsidRPr="00A17CD6">
        <w:rPr>
          <w:rFonts w:ascii="Times New Roman" w:hAnsi="Times New Roman" w:cs="Times New Roman"/>
          <w:color w:val="FF0000"/>
          <w:sz w:val="28"/>
          <w:szCs w:val="28"/>
        </w:rPr>
        <w:t>ь в таблицу и выложить в  ЛК вместе с решением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A17CD6" w:rsidRPr="00A17CD6" w:rsidTr="00A17CD6">
        <w:tc>
          <w:tcPr>
            <w:tcW w:w="5494" w:type="dxa"/>
          </w:tcPr>
          <w:p w:rsidR="00A17CD6" w:rsidRPr="00A17CD6" w:rsidRDefault="00A17C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7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Показатель</w:t>
            </w:r>
          </w:p>
        </w:tc>
        <w:tc>
          <w:tcPr>
            <w:tcW w:w="5494" w:type="dxa"/>
          </w:tcPr>
          <w:p w:rsidR="00A17CD6" w:rsidRPr="00A17CD6" w:rsidRDefault="00A17C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7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Ответы</w:t>
            </w:r>
          </w:p>
        </w:tc>
      </w:tr>
      <w:tr w:rsidR="00A17CD6" w:rsidRPr="00A17CD6" w:rsidTr="00A17CD6">
        <w:tc>
          <w:tcPr>
            <w:tcW w:w="5494" w:type="dxa"/>
          </w:tcPr>
          <w:p w:rsidR="00A17CD6" w:rsidRPr="00A17CD6" w:rsidRDefault="00A17C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7CD6">
              <w:rPr>
                <w:rFonts w:ascii="Times New Roman" w:hAnsi="Times New Roman" w:cs="Times New Roman"/>
                <w:sz w:val="24"/>
                <w:szCs w:val="24"/>
              </w:rPr>
              <w:t>Эффективный фонд времени работы</w:t>
            </w:r>
          </w:p>
        </w:tc>
        <w:tc>
          <w:tcPr>
            <w:tcW w:w="5494" w:type="dxa"/>
          </w:tcPr>
          <w:p w:rsidR="00A17CD6" w:rsidRPr="00A17CD6" w:rsidRDefault="00A17C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7CD6" w:rsidRPr="00A17CD6" w:rsidTr="00A17CD6">
        <w:tc>
          <w:tcPr>
            <w:tcW w:w="5494" w:type="dxa"/>
          </w:tcPr>
          <w:p w:rsidR="00A17CD6" w:rsidRPr="00A17CD6" w:rsidRDefault="00A17CD6" w:rsidP="00A17C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1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оэффициент  интенсивного</w:t>
            </w:r>
            <w:r w:rsidRPr="00A1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использования оборудования</w:t>
            </w:r>
          </w:p>
        </w:tc>
        <w:tc>
          <w:tcPr>
            <w:tcW w:w="5494" w:type="dxa"/>
          </w:tcPr>
          <w:p w:rsidR="00A17CD6" w:rsidRPr="00A17CD6" w:rsidRDefault="00A17C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7CD6" w:rsidRPr="00A17CD6" w:rsidTr="00A17CD6">
        <w:tc>
          <w:tcPr>
            <w:tcW w:w="5494" w:type="dxa"/>
          </w:tcPr>
          <w:p w:rsidR="00A17CD6" w:rsidRPr="00A17CD6" w:rsidRDefault="00A17CD6" w:rsidP="00A17C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1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оэффициент  </w:t>
            </w:r>
            <w:r w:rsidRPr="00A1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экстенсивного</w:t>
            </w:r>
            <w:r w:rsidRPr="00A1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использования оборудования</w:t>
            </w:r>
          </w:p>
        </w:tc>
        <w:tc>
          <w:tcPr>
            <w:tcW w:w="5494" w:type="dxa"/>
          </w:tcPr>
          <w:p w:rsidR="00A17CD6" w:rsidRPr="00A17CD6" w:rsidRDefault="00A17C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7CD6" w:rsidRPr="00A17CD6" w:rsidTr="00A17CD6">
        <w:tc>
          <w:tcPr>
            <w:tcW w:w="5494" w:type="dxa"/>
          </w:tcPr>
          <w:p w:rsidR="00A17CD6" w:rsidRPr="00A17CD6" w:rsidRDefault="00A17CD6" w:rsidP="00A17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1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оэффициент  </w:t>
            </w:r>
            <w:r w:rsidRPr="00A1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интегрального</w:t>
            </w:r>
            <w:r w:rsidRPr="00A1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использования оборудования</w:t>
            </w:r>
          </w:p>
        </w:tc>
        <w:tc>
          <w:tcPr>
            <w:tcW w:w="5494" w:type="dxa"/>
          </w:tcPr>
          <w:p w:rsidR="00A17CD6" w:rsidRPr="00A17CD6" w:rsidRDefault="00A17C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17CD6" w:rsidRPr="00A17CD6" w:rsidRDefault="00A17CD6">
      <w:pPr>
        <w:rPr>
          <w:color w:val="FF0000"/>
        </w:rPr>
      </w:pPr>
    </w:p>
    <w:p w:rsidR="00A17CD6" w:rsidRDefault="00A17CD6"/>
    <w:sectPr w:rsidR="00A17CD6" w:rsidSect="00B27EC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BC"/>
    <w:rsid w:val="008011BC"/>
    <w:rsid w:val="00870FEA"/>
    <w:rsid w:val="00A17CD6"/>
    <w:rsid w:val="00C40BFF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i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BC"/>
    <w:rPr>
      <w:rFonts w:asciiTheme="minorHAnsi" w:hAnsiTheme="minorHAnsi"/>
      <w:i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1BC"/>
    <w:pPr>
      <w:spacing w:after="0" w:line="240" w:lineRule="auto"/>
    </w:pPr>
    <w:rPr>
      <w:rFonts w:asciiTheme="minorHAnsi" w:hAnsiTheme="minorHAnsi"/>
      <w:i w:val="0"/>
      <w:sz w:val="22"/>
    </w:rPr>
  </w:style>
  <w:style w:type="table" w:styleId="a4">
    <w:name w:val="Table Grid"/>
    <w:basedOn w:val="a1"/>
    <w:uiPriority w:val="59"/>
    <w:rsid w:val="00A1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i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BC"/>
    <w:rPr>
      <w:rFonts w:asciiTheme="minorHAnsi" w:hAnsiTheme="minorHAnsi"/>
      <w:i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1BC"/>
    <w:pPr>
      <w:spacing w:after="0" w:line="240" w:lineRule="auto"/>
    </w:pPr>
    <w:rPr>
      <w:rFonts w:asciiTheme="minorHAnsi" w:hAnsiTheme="minorHAnsi"/>
      <w:i w:val="0"/>
      <w:sz w:val="22"/>
    </w:rPr>
  </w:style>
  <w:style w:type="table" w:styleId="a4">
    <w:name w:val="Table Grid"/>
    <w:basedOn w:val="a1"/>
    <w:uiPriority w:val="59"/>
    <w:rsid w:val="00A1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Бочкаревы</dc:creator>
  <cp:lastModifiedBy>Бочкаревы</cp:lastModifiedBy>
  <cp:revision>2</cp:revision>
  <dcterms:created xsi:type="dcterms:W3CDTF">2020-11-21T14:48:00Z</dcterms:created>
  <dcterms:modified xsi:type="dcterms:W3CDTF">2020-11-21T14:48:00Z</dcterms:modified>
</cp:coreProperties>
</file>