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18" w:rsidRPr="004F67DE" w:rsidRDefault="00B17618" w:rsidP="00B17618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4F67DE">
        <w:rPr>
          <w:rFonts w:ascii="Times New Roman" w:hAnsi="Times New Roman" w:cs="Times New Roman"/>
          <w:b/>
          <w:sz w:val="20"/>
          <w:szCs w:val="20"/>
        </w:rPr>
        <w:t>Задачи</w:t>
      </w:r>
    </w:p>
    <w:p w:rsidR="00B17618" w:rsidRPr="001711B9" w:rsidRDefault="00B17618" w:rsidP="0070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 xml:space="preserve">1. Вычислить среднегодовую стоимость основных средств ТЭС, если стоимость основных средств на начало года составляет Х, стоимость вновь введенных основных средств - </w:t>
      </w:r>
      <w:r w:rsidRPr="001711B9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1711B9">
        <w:rPr>
          <w:rFonts w:ascii="Times New Roman" w:hAnsi="Times New Roman" w:cs="Times New Roman"/>
          <w:sz w:val="20"/>
          <w:szCs w:val="20"/>
        </w:rPr>
        <w:t xml:space="preserve">, срок эксплуатации введенных основных средств  в месяцах - </w:t>
      </w:r>
      <w:r w:rsidRPr="001711B9">
        <w:rPr>
          <w:rFonts w:ascii="Times New Roman" w:hAnsi="Times New Roman" w:cs="Times New Roman"/>
          <w:sz w:val="20"/>
          <w:szCs w:val="20"/>
          <w:lang w:val="en-US"/>
        </w:rPr>
        <w:t>Z</w:t>
      </w:r>
      <w:r w:rsidRPr="001711B9">
        <w:rPr>
          <w:rFonts w:ascii="Times New Roman" w:hAnsi="Times New Roman" w:cs="Times New Roman"/>
          <w:sz w:val="20"/>
          <w:szCs w:val="20"/>
        </w:rPr>
        <w:t xml:space="preserve">, стоимость выбывших основных средств -  </w:t>
      </w:r>
      <w:r w:rsidRPr="001711B9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1711B9">
        <w:rPr>
          <w:rFonts w:ascii="Times New Roman" w:hAnsi="Times New Roman" w:cs="Times New Roman"/>
          <w:sz w:val="20"/>
          <w:szCs w:val="20"/>
        </w:rPr>
        <w:t>, срок эксплуатации выбывших основных средств  в месяцах - F.</w:t>
      </w:r>
    </w:p>
    <w:p w:rsidR="00B17618" w:rsidRPr="001711B9" w:rsidRDefault="00B17618" w:rsidP="00B1761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930" w:type="dxa"/>
        <w:tblLook w:val="04A0"/>
      </w:tblPr>
      <w:tblGrid>
        <w:gridCol w:w="1384"/>
        <w:gridCol w:w="856"/>
        <w:gridCol w:w="856"/>
        <w:gridCol w:w="855"/>
        <w:gridCol w:w="855"/>
        <w:gridCol w:w="856"/>
        <w:gridCol w:w="856"/>
        <w:gridCol w:w="856"/>
        <w:gridCol w:w="856"/>
        <w:gridCol w:w="843"/>
        <w:gridCol w:w="857"/>
      </w:tblGrid>
      <w:tr w:rsidR="00B17618" w:rsidRPr="001711B9" w:rsidTr="00B17618">
        <w:tc>
          <w:tcPr>
            <w:tcW w:w="1384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3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7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618" w:rsidRPr="001711B9" w:rsidTr="00B17618">
        <w:tc>
          <w:tcPr>
            <w:tcW w:w="1384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Х, млн. руб.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855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3559</w:t>
            </w:r>
          </w:p>
        </w:tc>
        <w:tc>
          <w:tcPr>
            <w:tcW w:w="855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522,5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758,9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2591</w:t>
            </w:r>
          </w:p>
        </w:tc>
        <w:tc>
          <w:tcPr>
            <w:tcW w:w="856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2259</w:t>
            </w:r>
          </w:p>
        </w:tc>
        <w:tc>
          <w:tcPr>
            <w:tcW w:w="843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2564,1</w:t>
            </w:r>
          </w:p>
        </w:tc>
        <w:tc>
          <w:tcPr>
            <w:tcW w:w="857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6589</w:t>
            </w:r>
          </w:p>
        </w:tc>
      </w:tr>
      <w:tr w:rsidR="00B17618" w:rsidRPr="001711B9" w:rsidTr="00B17618">
        <w:tc>
          <w:tcPr>
            <w:tcW w:w="1384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, млн. руб.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855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1592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1562</w:t>
            </w:r>
          </w:p>
        </w:tc>
        <w:tc>
          <w:tcPr>
            <w:tcW w:w="843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7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B17618" w:rsidRPr="001711B9" w:rsidTr="00B17618">
        <w:tc>
          <w:tcPr>
            <w:tcW w:w="1384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, мес.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3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618" w:rsidRPr="001711B9" w:rsidTr="00B17618">
        <w:tc>
          <w:tcPr>
            <w:tcW w:w="1384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, млн. руб.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5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5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843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57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3589</w:t>
            </w:r>
          </w:p>
        </w:tc>
      </w:tr>
      <w:tr w:rsidR="00B17618" w:rsidRPr="001711B9" w:rsidTr="00B17618">
        <w:tc>
          <w:tcPr>
            <w:tcW w:w="1384" w:type="dxa"/>
          </w:tcPr>
          <w:p w:rsidR="00B17618" w:rsidRPr="001711B9" w:rsidRDefault="00B17618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F, мес.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6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</w:tcPr>
          <w:p w:rsidR="00B17618" w:rsidRPr="001711B9" w:rsidRDefault="00700922" w:rsidP="00B1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7618" w:rsidRPr="001711B9" w:rsidRDefault="00B17618" w:rsidP="00B1761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11B9" w:rsidRPr="001711B9" w:rsidRDefault="00700922" w:rsidP="00171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1711B9">
        <w:rPr>
          <w:rFonts w:ascii="Times New Roman" w:hAnsi="Times New Roman" w:cs="Times New Roman"/>
          <w:sz w:val="20"/>
          <w:szCs w:val="20"/>
        </w:rPr>
        <w:t xml:space="preserve">2. Рассчитайте суммы ежегодных амортизационных отчислений линейным методом и методом </w:t>
      </w:r>
      <w:r w:rsidRPr="007009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списания стоимости по сумме чисел лет срока полезного использования</w:t>
      </w:r>
      <w:r w:rsidR="001711B9" w:rsidRPr="001711B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</w:p>
    <w:p w:rsidR="001711B9" w:rsidRPr="001711B9" w:rsidRDefault="00700922" w:rsidP="00171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7009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30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5"/>
      </w:tblGrid>
      <w:tr w:rsidR="001711B9" w:rsidTr="001711B9">
        <w:tc>
          <w:tcPr>
            <w:tcW w:w="1530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варианты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805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1711B9" w:rsidTr="001711B9">
        <w:tc>
          <w:tcPr>
            <w:tcW w:w="1530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Стоимость основного средства, тыс. руб.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500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589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359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158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5687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5216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5897</w:t>
            </w:r>
          </w:p>
        </w:tc>
        <w:tc>
          <w:tcPr>
            <w:tcW w:w="804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3698</w:t>
            </w:r>
          </w:p>
        </w:tc>
        <w:tc>
          <w:tcPr>
            <w:tcW w:w="805" w:type="dxa"/>
          </w:tcPr>
          <w:p w:rsidR="001711B9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7852</w:t>
            </w:r>
          </w:p>
        </w:tc>
      </w:tr>
      <w:tr w:rsidR="001711B9" w:rsidRPr="00EA6CA3" w:rsidTr="001711B9">
        <w:tc>
          <w:tcPr>
            <w:tcW w:w="1530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Срок полезного использования, лет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804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05" w:type="dxa"/>
          </w:tcPr>
          <w:p w:rsidR="001711B9" w:rsidRPr="00EA6CA3" w:rsidRDefault="001711B9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A6C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</w:t>
            </w:r>
          </w:p>
        </w:tc>
      </w:tr>
    </w:tbl>
    <w:p w:rsidR="00700922" w:rsidRPr="00EA6CA3" w:rsidRDefault="00700922" w:rsidP="00EA6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EA6CA3" w:rsidRPr="004F795E" w:rsidRDefault="00EA6CA3" w:rsidP="00EA6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95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3. </w:t>
      </w:r>
      <w:r w:rsidRPr="004F795E">
        <w:rPr>
          <w:rFonts w:ascii="Times New Roman" w:hAnsi="Times New Roman" w:cs="Times New Roman"/>
          <w:sz w:val="20"/>
          <w:szCs w:val="20"/>
        </w:rPr>
        <w:t>Рассчитать баланс фонда рабочего (календарного, номинального и эффективного) времени при условии, что</w:t>
      </w:r>
    </w:p>
    <w:tbl>
      <w:tblPr>
        <w:tblStyle w:val="a3"/>
        <w:tblW w:w="0" w:type="auto"/>
        <w:tblLook w:val="04A0"/>
      </w:tblPr>
      <w:tblGrid>
        <w:gridCol w:w="1655"/>
        <w:gridCol w:w="792"/>
        <w:gridCol w:w="792"/>
        <w:gridCol w:w="792"/>
        <w:gridCol w:w="792"/>
        <w:gridCol w:w="793"/>
        <w:gridCol w:w="793"/>
        <w:gridCol w:w="793"/>
        <w:gridCol w:w="793"/>
        <w:gridCol w:w="793"/>
        <w:gridCol w:w="783"/>
      </w:tblGrid>
      <w:tr w:rsidR="004F795E" w:rsidRPr="004F795E" w:rsidTr="004F795E">
        <w:tc>
          <w:tcPr>
            <w:tcW w:w="1655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</w:tc>
        <w:tc>
          <w:tcPr>
            <w:tcW w:w="792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3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3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3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3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3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795E" w:rsidRPr="004F795E" w:rsidTr="004F795E">
        <w:tc>
          <w:tcPr>
            <w:tcW w:w="1655" w:type="dxa"/>
          </w:tcPr>
          <w:p w:rsidR="00EA6CA3" w:rsidRPr="004F795E" w:rsidRDefault="00EA6CA3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календарный фонд рабочего времени</w:t>
            </w:r>
            <w:r w:rsidR="004F795E" w:rsidRPr="004F795E">
              <w:rPr>
                <w:rFonts w:ascii="Times New Roman" w:hAnsi="Times New Roman" w:cs="Times New Roman"/>
                <w:sz w:val="20"/>
                <w:szCs w:val="20"/>
              </w:rPr>
              <w:t>, дней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8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</w:tr>
      <w:tr w:rsidR="004F795E" w:rsidRPr="004F795E" w:rsidTr="004F795E">
        <w:tc>
          <w:tcPr>
            <w:tcW w:w="1655" w:type="dxa"/>
          </w:tcPr>
          <w:p w:rsidR="00EA6CA3" w:rsidRPr="004F795E" w:rsidRDefault="004F67D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F795E" w:rsidRPr="004F795E">
              <w:rPr>
                <w:rFonts w:ascii="Times New Roman" w:hAnsi="Times New Roman" w:cs="Times New Roman"/>
                <w:sz w:val="20"/>
                <w:szCs w:val="20"/>
              </w:rPr>
              <w:t>исленность персонала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4F795E" w:rsidRPr="004F795E" w:rsidTr="004F795E">
        <w:tc>
          <w:tcPr>
            <w:tcW w:w="1655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количество праздничных дней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2" w:type="dxa"/>
          </w:tcPr>
          <w:p w:rsidR="00EA6CA3" w:rsidRPr="004F795E" w:rsidRDefault="004F795E" w:rsidP="004F79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93" w:type="dxa"/>
          </w:tcPr>
          <w:p w:rsidR="00EA6CA3" w:rsidRPr="004F795E" w:rsidRDefault="004F795E" w:rsidP="004F79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3" w:type="dxa"/>
          </w:tcPr>
          <w:p w:rsidR="00EA6CA3" w:rsidRPr="004F795E" w:rsidRDefault="004F795E" w:rsidP="004F79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3" w:type="dxa"/>
          </w:tcPr>
          <w:p w:rsidR="00EA6CA3" w:rsidRPr="004F795E" w:rsidRDefault="004F795E" w:rsidP="004F79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F795E" w:rsidRPr="004F795E" w:rsidTr="004F795E">
        <w:tc>
          <w:tcPr>
            <w:tcW w:w="1655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количество выходных дней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8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4F795E" w:rsidRPr="004F795E" w:rsidTr="004F795E">
        <w:tc>
          <w:tcPr>
            <w:tcW w:w="1655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количество дней очередного отпуска, дней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8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F795E" w:rsidRPr="004F795E" w:rsidTr="004F795E">
        <w:tc>
          <w:tcPr>
            <w:tcW w:w="1655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дополнительный отпуск, дней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2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3" w:type="dxa"/>
          </w:tcPr>
          <w:p w:rsidR="00EA6CA3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795E" w:rsidRPr="004F795E" w:rsidTr="004F795E">
        <w:tc>
          <w:tcPr>
            <w:tcW w:w="1655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Больничные, %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78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</w:tr>
      <w:tr w:rsidR="004F795E" w:rsidRPr="004F795E" w:rsidTr="004F795E">
        <w:tc>
          <w:tcPr>
            <w:tcW w:w="1655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ученический отпуск, %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8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4F795E" w:rsidRPr="004F795E" w:rsidTr="004F795E">
        <w:tc>
          <w:tcPr>
            <w:tcW w:w="1655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отпуска без содержания, %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8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4F795E" w:rsidRPr="004F795E" w:rsidTr="004F795E">
        <w:tc>
          <w:tcPr>
            <w:tcW w:w="1655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рабочая смена, часов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3" w:type="dxa"/>
          </w:tcPr>
          <w:p w:rsidR="004F795E" w:rsidRPr="004F795E" w:rsidRDefault="004F795E" w:rsidP="00EA6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EA6CA3" w:rsidRPr="004F795E" w:rsidRDefault="00EA6CA3" w:rsidP="00EA6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A6CA3" w:rsidRDefault="004F795E" w:rsidP="00171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Рассчитать себестоимость и продажную цену (цену реализации) товара при следующих имеющихся сведениях:</w:t>
      </w:r>
    </w:p>
    <w:tbl>
      <w:tblPr>
        <w:tblStyle w:val="a3"/>
        <w:tblW w:w="0" w:type="auto"/>
        <w:tblLook w:val="04A0"/>
      </w:tblPr>
      <w:tblGrid>
        <w:gridCol w:w="2090"/>
        <w:gridCol w:w="745"/>
        <w:gridCol w:w="743"/>
        <w:gridCol w:w="743"/>
        <w:gridCol w:w="743"/>
        <w:gridCol w:w="816"/>
        <w:gridCol w:w="743"/>
        <w:gridCol w:w="726"/>
        <w:gridCol w:w="743"/>
        <w:gridCol w:w="744"/>
        <w:gridCol w:w="735"/>
      </w:tblGrid>
      <w:tr w:rsidR="00D70580" w:rsidTr="00D70580">
        <w:tc>
          <w:tcPr>
            <w:tcW w:w="208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варианты</w:t>
            </w:r>
          </w:p>
        </w:tc>
        <w:tc>
          <w:tcPr>
            <w:tcW w:w="750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4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4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4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4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4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4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4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50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73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D70580" w:rsidTr="00D70580">
        <w:tc>
          <w:tcPr>
            <w:tcW w:w="208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Цена 1 кг сырья, руб.</w:t>
            </w:r>
          </w:p>
        </w:tc>
        <w:tc>
          <w:tcPr>
            <w:tcW w:w="750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1000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1582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25987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2594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25698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45863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4596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4563</w:t>
            </w:r>
          </w:p>
        </w:tc>
        <w:tc>
          <w:tcPr>
            <w:tcW w:w="750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2891</w:t>
            </w:r>
          </w:p>
        </w:tc>
        <w:tc>
          <w:tcPr>
            <w:tcW w:w="73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13569</w:t>
            </w:r>
          </w:p>
        </w:tc>
      </w:tr>
      <w:tr w:rsidR="00D70580" w:rsidTr="00D70580">
        <w:tc>
          <w:tcPr>
            <w:tcW w:w="2089" w:type="dxa"/>
          </w:tcPr>
          <w:p w:rsidR="004F795E" w:rsidRDefault="004F795E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Количество сырья на 1 единицу товара, кг</w:t>
            </w:r>
          </w:p>
        </w:tc>
        <w:tc>
          <w:tcPr>
            <w:tcW w:w="750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0,15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0,15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0,56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0,55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1,01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1,3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0,23</w:t>
            </w:r>
          </w:p>
        </w:tc>
        <w:tc>
          <w:tcPr>
            <w:tcW w:w="750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3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1,69</w:t>
            </w:r>
          </w:p>
        </w:tc>
      </w:tr>
      <w:tr w:rsidR="00D70580" w:rsidTr="00D70580">
        <w:tc>
          <w:tcPr>
            <w:tcW w:w="2089" w:type="dxa"/>
          </w:tcPr>
          <w:p w:rsidR="004F795E" w:rsidRDefault="004F795E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Фонд оплаты труда производственных рабочих (с учетом налогов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отчислений)</w:t>
            </w:r>
            <w:r w:rsidR="00D705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руб.</w:t>
            </w:r>
            <w:r w:rsidR="00D705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/мес.</w:t>
            </w:r>
          </w:p>
        </w:tc>
        <w:tc>
          <w:tcPr>
            <w:tcW w:w="750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85000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56000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56800</w:t>
            </w:r>
          </w:p>
        </w:tc>
        <w:tc>
          <w:tcPr>
            <w:tcW w:w="749" w:type="dxa"/>
          </w:tcPr>
          <w:p w:rsidR="004F795E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12500</w:t>
            </w:r>
          </w:p>
        </w:tc>
        <w:tc>
          <w:tcPr>
            <w:tcW w:w="749" w:type="dxa"/>
          </w:tcPr>
          <w:p w:rsidR="004F795E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125600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95000</w:t>
            </w:r>
          </w:p>
        </w:tc>
        <w:tc>
          <w:tcPr>
            <w:tcW w:w="749" w:type="dxa"/>
          </w:tcPr>
          <w:p w:rsidR="004F795E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9500</w:t>
            </w:r>
          </w:p>
        </w:tc>
        <w:tc>
          <w:tcPr>
            <w:tcW w:w="74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65800</w:t>
            </w:r>
          </w:p>
        </w:tc>
        <w:tc>
          <w:tcPr>
            <w:tcW w:w="750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85600</w:t>
            </w:r>
          </w:p>
        </w:tc>
        <w:tc>
          <w:tcPr>
            <w:tcW w:w="73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58000</w:t>
            </w:r>
          </w:p>
        </w:tc>
      </w:tr>
      <w:tr w:rsidR="00D70580" w:rsidTr="00D70580">
        <w:tc>
          <w:tcPr>
            <w:tcW w:w="2089" w:type="dxa"/>
          </w:tcPr>
          <w:p w:rsidR="004F795E" w:rsidRDefault="004F795E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Фонд оплаты труда АУП (с учетом налогов и отчислений),руб.</w:t>
            </w:r>
            <w:r w:rsidR="00D705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/мес.</w:t>
            </w:r>
          </w:p>
        </w:tc>
        <w:tc>
          <w:tcPr>
            <w:tcW w:w="750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60000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5600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5200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6500</w:t>
            </w:r>
          </w:p>
        </w:tc>
        <w:tc>
          <w:tcPr>
            <w:tcW w:w="750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35000</w:t>
            </w:r>
          </w:p>
        </w:tc>
        <w:tc>
          <w:tcPr>
            <w:tcW w:w="73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25000</w:t>
            </w:r>
          </w:p>
        </w:tc>
      </w:tr>
      <w:tr w:rsidR="00D70580" w:rsidTr="00D70580">
        <w:tc>
          <w:tcPr>
            <w:tcW w:w="2089" w:type="dxa"/>
          </w:tcPr>
          <w:p w:rsidR="004F795E" w:rsidRDefault="00D70580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Производительность труда производственных рабочих, шт./день</w:t>
            </w:r>
          </w:p>
        </w:tc>
        <w:tc>
          <w:tcPr>
            <w:tcW w:w="750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358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256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1256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1236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125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136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951</w:t>
            </w:r>
          </w:p>
        </w:tc>
        <w:tc>
          <w:tcPr>
            <w:tcW w:w="750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521</w:t>
            </w:r>
          </w:p>
        </w:tc>
        <w:tc>
          <w:tcPr>
            <w:tcW w:w="73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650</w:t>
            </w:r>
          </w:p>
        </w:tc>
      </w:tr>
      <w:tr w:rsidR="00D70580" w:rsidTr="00D70580">
        <w:tc>
          <w:tcPr>
            <w:tcW w:w="2089" w:type="dxa"/>
          </w:tcPr>
          <w:p w:rsidR="004F795E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Производственный брак, %</w:t>
            </w:r>
          </w:p>
        </w:tc>
        <w:tc>
          <w:tcPr>
            <w:tcW w:w="750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0,2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0,02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0,36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0,8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1,5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2,5</w:t>
            </w:r>
          </w:p>
        </w:tc>
        <w:tc>
          <w:tcPr>
            <w:tcW w:w="750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1,9</w:t>
            </w:r>
          </w:p>
        </w:tc>
        <w:tc>
          <w:tcPr>
            <w:tcW w:w="73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</w:tr>
      <w:tr w:rsidR="00D70580" w:rsidTr="00D70580">
        <w:tc>
          <w:tcPr>
            <w:tcW w:w="2089" w:type="dxa"/>
          </w:tcPr>
          <w:p w:rsidR="004F795E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Амортизационные отчисления, руб. в мес.</w:t>
            </w:r>
          </w:p>
        </w:tc>
        <w:tc>
          <w:tcPr>
            <w:tcW w:w="750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5900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4000</w:t>
            </w:r>
          </w:p>
        </w:tc>
        <w:tc>
          <w:tcPr>
            <w:tcW w:w="74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700</w:t>
            </w:r>
          </w:p>
        </w:tc>
        <w:tc>
          <w:tcPr>
            <w:tcW w:w="750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590</w:t>
            </w:r>
          </w:p>
        </w:tc>
        <w:tc>
          <w:tcPr>
            <w:tcW w:w="739" w:type="dxa"/>
          </w:tcPr>
          <w:p w:rsidR="004F795E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5600</w:t>
            </w:r>
          </w:p>
        </w:tc>
      </w:tr>
      <w:tr w:rsidR="00D70580" w:rsidTr="00D70580">
        <w:tc>
          <w:tcPr>
            <w:tcW w:w="2089" w:type="dxa"/>
          </w:tcPr>
          <w:p w:rsidR="00D70580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Стоимость вспомогательных материалов, руб. на единицу продукции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152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126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160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159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1560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200</w:t>
            </w:r>
          </w:p>
        </w:tc>
        <w:tc>
          <w:tcPr>
            <w:tcW w:w="73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2000</w:t>
            </w:r>
          </w:p>
        </w:tc>
      </w:tr>
      <w:tr w:rsidR="00D70580" w:rsidTr="00D70580">
        <w:tc>
          <w:tcPr>
            <w:tcW w:w="2089" w:type="dxa"/>
          </w:tcPr>
          <w:p w:rsidR="00D70580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Топливо и энергия со стороны, руб. на единицу продукции</w:t>
            </w:r>
          </w:p>
        </w:tc>
        <w:tc>
          <w:tcPr>
            <w:tcW w:w="750" w:type="dxa"/>
          </w:tcPr>
          <w:p w:rsidR="00D70580" w:rsidRDefault="00D727C7" w:rsidP="00D727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73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</w:tr>
      <w:tr w:rsidR="00D70580" w:rsidTr="00D70580">
        <w:tc>
          <w:tcPr>
            <w:tcW w:w="2089" w:type="dxa"/>
          </w:tcPr>
          <w:p w:rsidR="00D70580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Плановая рентабельность, %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3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</w:tr>
      <w:tr w:rsidR="00D70580" w:rsidTr="00D70580">
        <w:tc>
          <w:tcPr>
            <w:tcW w:w="2089" w:type="dxa"/>
          </w:tcPr>
          <w:p w:rsidR="00D70580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Расходы на доставку единицы товара к месту реализации, руб.</w:t>
            </w:r>
            <w:r w:rsidR="00D727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на единицу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3,5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3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</w:tr>
      <w:tr w:rsidR="00D70580" w:rsidTr="00D70580">
        <w:tc>
          <w:tcPr>
            <w:tcW w:w="2089" w:type="dxa"/>
          </w:tcPr>
          <w:p w:rsidR="00D70580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Расходы на рекламу и маркетинг, руб. в мес.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160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600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1500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1500</w:t>
            </w:r>
          </w:p>
        </w:tc>
        <w:tc>
          <w:tcPr>
            <w:tcW w:w="73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2000</w:t>
            </w:r>
          </w:p>
        </w:tc>
      </w:tr>
      <w:tr w:rsidR="00D70580" w:rsidTr="00D70580">
        <w:tc>
          <w:tcPr>
            <w:tcW w:w="2089" w:type="dxa"/>
          </w:tcPr>
          <w:p w:rsidR="00D70580" w:rsidRDefault="00D70580" w:rsidP="00D705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Расходы на обеспечение безопасности труда, руб. в мес.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4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50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39" w:type="dxa"/>
          </w:tcPr>
          <w:p w:rsidR="00D70580" w:rsidRDefault="00D727C7" w:rsidP="001711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</w:tr>
    </w:tbl>
    <w:p w:rsidR="004F795E" w:rsidRPr="004F795E" w:rsidRDefault="004F795E" w:rsidP="00171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700922" w:rsidRPr="00EA6CA3" w:rsidRDefault="00700922" w:rsidP="00171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00922" w:rsidRPr="00EA6CA3" w:rsidRDefault="00700922" w:rsidP="00171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7DE">
        <w:rPr>
          <w:rFonts w:ascii="Times New Roman" w:hAnsi="Times New Roman" w:cs="Times New Roman"/>
          <w:b/>
          <w:sz w:val="20"/>
          <w:szCs w:val="20"/>
        </w:rPr>
        <w:t>Вопросы для реферата по вариантам</w:t>
      </w:r>
      <w:r w:rsidRPr="00EA6CA3">
        <w:rPr>
          <w:rFonts w:ascii="Times New Roman" w:hAnsi="Times New Roman" w:cs="Times New Roman"/>
          <w:sz w:val="20"/>
          <w:szCs w:val="20"/>
        </w:rPr>
        <w:t>:</w:t>
      </w:r>
    </w:p>
    <w:p w:rsidR="00700922" w:rsidRPr="00EA6CA3" w:rsidRDefault="00700922" w:rsidP="001711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700922" w:rsidRPr="00EA6CA3" w:rsidRDefault="00700922" w:rsidP="001711B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6CA3">
        <w:rPr>
          <w:rFonts w:ascii="Times New Roman" w:hAnsi="Times New Roman" w:cs="Times New Roman"/>
          <w:sz w:val="20"/>
          <w:szCs w:val="20"/>
        </w:rPr>
        <w:t xml:space="preserve">Жизненный цикл технологий и технологических систем. Технологические пределы и преемственность технологий. 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6CA3">
        <w:rPr>
          <w:rFonts w:ascii="Times New Roman" w:hAnsi="Times New Roman" w:cs="Times New Roman"/>
          <w:sz w:val="20"/>
          <w:szCs w:val="20"/>
        </w:rPr>
        <w:t>Технология</w:t>
      </w:r>
      <w:r w:rsidRPr="001711B9">
        <w:rPr>
          <w:rFonts w:ascii="Times New Roman" w:hAnsi="Times New Roman" w:cs="Times New Roman"/>
          <w:sz w:val="20"/>
          <w:szCs w:val="20"/>
        </w:rPr>
        <w:t xml:space="preserve"> и производственная мощность предприятия. 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 xml:space="preserve">Технологическая подготовка и технологическое обеспечение производства. 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>Понятие, сущность и виды инвестиций. Классификация инвестиций. Критерии оценки эффективности инвестиций. Инвестиционный цикл.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 xml:space="preserve"> Сущность основных фондов, их состав и структура. Физический и моральный износ основных средств. Амортизация основных фондов. 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>Сущность, состав и структура оборотных средств. Нормирование оборотных средств. Норматив производственных запасов. Показатели использования оборотных средств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>Производительность труда: показатели и методы измерения. Трудоемкость.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 xml:space="preserve">Оплата труда. Формы и системы заработной платы. 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 xml:space="preserve">Понятие затрат и себестоимости. Классификация затрат. Учет и </w:t>
      </w:r>
      <w:proofErr w:type="spellStart"/>
      <w:r w:rsidRPr="001711B9">
        <w:rPr>
          <w:rFonts w:ascii="Times New Roman" w:hAnsi="Times New Roman" w:cs="Times New Roman"/>
          <w:sz w:val="20"/>
          <w:szCs w:val="20"/>
        </w:rPr>
        <w:t>калькулирование</w:t>
      </w:r>
      <w:proofErr w:type="spellEnd"/>
      <w:r w:rsidRPr="001711B9">
        <w:rPr>
          <w:rFonts w:ascii="Times New Roman" w:hAnsi="Times New Roman" w:cs="Times New Roman"/>
          <w:sz w:val="20"/>
          <w:szCs w:val="20"/>
        </w:rPr>
        <w:t xml:space="preserve"> себестоимости. Пути снижения себестоимости. </w:t>
      </w:r>
    </w:p>
    <w:p w:rsidR="00700922" w:rsidRPr="001711B9" w:rsidRDefault="00700922" w:rsidP="001711B9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1711B9">
        <w:rPr>
          <w:rFonts w:ascii="Times New Roman" w:hAnsi="Times New Roman" w:cs="Times New Roman"/>
          <w:sz w:val="20"/>
          <w:szCs w:val="20"/>
        </w:rPr>
        <w:t xml:space="preserve">Анализ финансового состояния предприятия. Коэффициенты доходности. Коэффициенты ликвидности. Коэффициенты оборачиваемости активов. Коэффициенты финансовой устойчивости. </w:t>
      </w:r>
    </w:p>
    <w:p w:rsidR="00700922" w:rsidRPr="001711B9" w:rsidRDefault="00700922" w:rsidP="00B1761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700922" w:rsidRPr="001711B9" w:rsidSect="00CD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A1240"/>
    <w:multiLevelType w:val="hybridMultilevel"/>
    <w:tmpl w:val="2E06E624"/>
    <w:lvl w:ilvl="0" w:tplc="B6AA1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B5C1A"/>
    <w:multiLevelType w:val="hybridMultilevel"/>
    <w:tmpl w:val="37DC613E"/>
    <w:lvl w:ilvl="0" w:tplc="F43E8DDE">
      <w:start w:val="3"/>
      <w:numFmt w:val="decimal"/>
      <w:lvlText w:val="%1)"/>
      <w:lvlJc w:val="left"/>
      <w:pPr>
        <w:ind w:left="10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87456BC">
      <w:numFmt w:val="bullet"/>
      <w:lvlText w:val="•"/>
      <w:lvlJc w:val="left"/>
      <w:pPr>
        <w:ind w:left="544" w:hanging="305"/>
      </w:pPr>
      <w:rPr>
        <w:rFonts w:hint="default"/>
        <w:lang w:val="ru-RU" w:eastAsia="ru-RU" w:bidi="ru-RU"/>
      </w:rPr>
    </w:lvl>
    <w:lvl w:ilvl="2" w:tplc="E42025D0">
      <w:numFmt w:val="bullet"/>
      <w:lvlText w:val="•"/>
      <w:lvlJc w:val="left"/>
      <w:pPr>
        <w:ind w:left="989" w:hanging="305"/>
      </w:pPr>
      <w:rPr>
        <w:rFonts w:hint="default"/>
        <w:lang w:val="ru-RU" w:eastAsia="ru-RU" w:bidi="ru-RU"/>
      </w:rPr>
    </w:lvl>
    <w:lvl w:ilvl="3" w:tplc="DEC4C47A">
      <w:numFmt w:val="bullet"/>
      <w:lvlText w:val="•"/>
      <w:lvlJc w:val="left"/>
      <w:pPr>
        <w:ind w:left="1433" w:hanging="305"/>
      </w:pPr>
      <w:rPr>
        <w:rFonts w:hint="default"/>
        <w:lang w:val="ru-RU" w:eastAsia="ru-RU" w:bidi="ru-RU"/>
      </w:rPr>
    </w:lvl>
    <w:lvl w:ilvl="4" w:tplc="22740102">
      <w:numFmt w:val="bullet"/>
      <w:lvlText w:val="•"/>
      <w:lvlJc w:val="left"/>
      <w:pPr>
        <w:ind w:left="1878" w:hanging="305"/>
      </w:pPr>
      <w:rPr>
        <w:rFonts w:hint="default"/>
        <w:lang w:val="ru-RU" w:eastAsia="ru-RU" w:bidi="ru-RU"/>
      </w:rPr>
    </w:lvl>
    <w:lvl w:ilvl="5" w:tplc="06CABB24">
      <w:numFmt w:val="bullet"/>
      <w:lvlText w:val="•"/>
      <w:lvlJc w:val="left"/>
      <w:pPr>
        <w:ind w:left="2322" w:hanging="305"/>
      </w:pPr>
      <w:rPr>
        <w:rFonts w:hint="default"/>
        <w:lang w:val="ru-RU" w:eastAsia="ru-RU" w:bidi="ru-RU"/>
      </w:rPr>
    </w:lvl>
    <w:lvl w:ilvl="6" w:tplc="F7A41060">
      <w:numFmt w:val="bullet"/>
      <w:lvlText w:val="•"/>
      <w:lvlJc w:val="left"/>
      <w:pPr>
        <w:ind w:left="2767" w:hanging="305"/>
      </w:pPr>
      <w:rPr>
        <w:rFonts w:hint="default"/>
        <w:lang w:val="ru-RU" w:eastAsia="ru-RU" w:bidi="ru-RU"/>
      </w:rPr>
    </w:lvl>
    <w:lvl w:ilvl="7" w:tplc="7700C954">
      <w:numFmt w:val="bullet"/>
      <w:lvlText w:val="•"/>
      <w:lvlJc w:val="left"/>
      <w:pPr>
        <w:ind w:left="3211" w:hanging="305"/>
      </w:pPr>
      <w:rPr>
        <w:rFonts w:hint="default"/>
        <w:lang w:val="ru-RU" w:eastAsia="ru-RU" w:bidi="ru-RU"/>
      </w:rPr>
    </w:lvl>
    <w:lvl w:ilvl="8" w:tplc="1BC4835A">
      <w:numFmt w:val="bullet"/>
      <w:lvlText w:val="•"/>
      <w:lvlJc w:val="left"/>
      <w:pPr>
        <w:ind w:left="3656" w:hanging="30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B17618"/>
    <w:rsid w:val="001711B9"/>
    <w:rsid w:val="00351AA6"/>
    <w:rsid w:val="004F67DE"/>
    <w:rsid w:val="004F795E"/>
    <w:rsid w:val="00664E9D"/>
    <w:rsid w:val="00700922"/>
    <w:rsid w:val="00912244"/>
    <w:rsid w:val="00B17618"/>
    <w:rsid w:val="00CD08EB"/>
    <w:rsid w:val="00D70580"/>
    <w:rsid w:val="00D727C7"/>
    <w:rsid w:val="00EA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0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09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00922"/>
    <w:pPr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A6C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ody Text"/>
    <w:basedOn w:val="a"/>
    <w:link w:val="a8"/>
    <w:uiPriority w:val="1"/>
    <w:qFormat/>
    <w:rsid w:val="00EA6CA3"/>
    <w:pPr>
      <w:widowControl w:val="0"/>
      <w:autoSpaceDE w:val="0"/>
      <w:autoSpaceDN w:val="0"/>
      <w:spacing w:after="0" w:line="240" w:lineRule="auto"/>
      <w:ind w:left="16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EA6CA3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2020-04-16T13:54:00Z</dcterms:created>
  <dcterms:modified xsi:type="dcterms:W3CDTF">2020-04-16T15:09:00Z</dcterms:modified>
</cp:coreProperties>
</file>