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005" w:rsidRDefault="008A3005" w:rsidP="008A3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Контрольный тест</w:t>
      </w:r>
    </w:p>
    <w:p w:rsidR="008A3005" w:rsidRDefault="008A3005" w:rsidP="008A3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дисциплине: «МАКРОЭКОНОМИКА»</w:t>
      </w:r>
    </w:p>
    <w:p w:rsidR="008A3005" w:rsidRDefault="008A3005" w:rsidP="008A3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8A3005" w:rsidRPr="008A3005" w:rsidRDefault="008A3005" w:rsidP="008A3005">
      <w:pPr>
        <w:pStyle w:val="3"/>
        <w:spacing w:after="0"/>
        <w:ind w:left="0" w:firstLine="709"/>
        <w:rPr>
          <w:bCs/>
          <w:sz w:val="28"/>
          <w:szCs w:val="28"/>
        </w:rPr>
      </w:pPr>
      <w:r w:rsidRPr="008A3005">
        <w:rPr>
          <w:iCs/>
          <w:sz w:val="28"/>
          <w:szCs w:val="28"/>
        </w:rPr>
        <w:t xml:space="preserve">1. </w:t>
      </w:r>
      <w:r w:rsidRPr="008A3005">
        <w:rPr>
          <w:bCs/>
          <w:sz w:val="28"/>
          <w:szCs w:val="28"/>
        </w:rPr>
        <w:t xml:space="preserve">Если чистый экспорт сократится на 25 млрд. </w:t>
      </w:r>
      <w:proofErr w:type="spellStart"/>
      <w:r w:rsidRPr="008A3005">
        <w:rPr>
          <w:bCs/>
          <w:sz w:val="28"/>
          <w:szCs w:val="28"/>
        </w:rPr>
        <w:t>ден</w:t>
      </w:r>
      <w:proofErr w:type="spellEnd"/>
      <w:r w:rsidRPr="008A3005">
        <w:rPr>
          <w:bCs/>
          <w:sz w:val="28"/>
          <w:szCs w:val="28"/>
        </w:rPr>
        <w:t xml:space="preserve">. ед., а  ВНП увеличится на 30 млрд. </w:t>
      </w:r>
      <w:proofErr w:type="spellStart"/>
      <w:r w:rsidRPr="008A3005">
        <w:rPr>
          <w:bCs/>
          <w:sz w:val="28"/>
          <w:szCs w:val="28"/>
        </w:rPr>
        <w:t>ден</w:t>
      </w:r>
      <w:proofErr w:type="spellEnd"/>
      <w:r w:rsidRPr="008A3005">
        <w:rPr>
          <w:bCs/>
          <w:sz w:val="28"/>
          <w:szCs w:val="28"/>
        </w:rPr>
        <w:t>. ед., то объем ВНП равен: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а) снизится на 35 млрд. </w:t>
      </w:r>
      <w:proofErr w:type="spellStart"/>
      <w:r w:rsidRPr="008A3005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8A3005">
        <w:rPr>
          <w:rFonts w:ascii="Times New Roman" w:hAnsi="Times New Roman" w:cs="Times New Roman"/>
          <w:sz w:val="28"/>
          <w:szCs w:val="28"/>
        </w:rPr>
        <w:t>. ед.;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б) снизится на 5 млрд. </w:t>
      </w:r>
      <w:proofErr w:type="spellStart"/>
      <w:r w:rsidRPr="008A3005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8A3005">
        <w:rPr>
          <w:rFonts w:ascii="Times New Roman" w:hAnsi="Times New Roman" w:cs="Times New Roman"/>
          <w:sz w:val="28"/>
          <w:szCs w:val="28"/>
        </w:rPr>
        <w:t>. ед.;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в) вырастет на 35 млрд. </w:t>
      </w:r>
      <w:proofErr w:type="spellStart"/>
      <w:r w:rsidRPr="008A3005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8A3005">
        <w:rPr>
          <w:rFonts w:ascii="Times New Roman" w:hAnsi="Times New Roman" w:cs="Times New Roman"/>
          <w:sz w:val="28"/>
          <w:szCs w:val="28"/>
        </w:rPr>
        <w:t>. ед.;</w:t>
      </w:r>
    </w:p>
    <w:p w:rsidR="008A3005" w:rsidRPr="008A3005" w:rsidRDefault="008A3005" w:rsidP="008A3005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8A3005">
        <w:rPr>
          <w:sz w:val="28"/>
          <w:szCs w:val="28"/>
        </w:rPr>
        <w:t xml:space="preserve">г) вырастет на 5 млрд. </w:t>
      </w:r>
      <w:proofErr w:type="spellStart"/>
      <w:r w:rsidRPr="008A3005">
        <w:rPr>
          <w:sz w:val="28"/>
          <w:szCs w:val="28"/>
        </w:rPr>
        <w:t>ден</w:t>
      </w:r>
      <w:proofErr w:type="spellEnd"/>
      <w:r w:rsidRPr="008A3005">
        <w:rPr>
          <w:sz w:val="28"/>
          <w:szCs w:val="28"/>
        </w:rPr>
        <w:t>. ед.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3005">
        <w:rPr>
          <w:rFonts w:ascii="Times New Roman" w:hAnsi="Times New Roman" w:cs="Times New Roman"/>
          <w:bCs/>
          <w:sz w:val="28"/>
          <w:szCs w:val="28"/>
        </w:rPr>
        <w:t xml:space="preserve">2. При увеличении государственных расходов на 110 млрд. </w:t>
      </w:r>
      <w:proofErr w:type="spellStart"/>
      <w:r w:rsidRPr="008A3005">
        <w:rPr>
          <w:rFonts w:ascii="Times New Roman" w:hAnsi="Times New Roman" w:cs="Times New Roman"/>
          <w:bCs/>
          <w:sz w:val="28"/>
          <w:szCs w:val="28"/>
        </w:rPr>
        <w:t>ден</w:t>
      </w:r>
      <w:proofErr w:type="spellEnd"/>
      <w:r w:rsidRPr="008A3005">
        <w:rPr>
          <w:rFonts w:ascii="Times New Roman" w:hAnsi="Times New Roman" w:cs="Times New Roman"/>
          <w:bCs/>
          <w:sz w:val="28"/>
          <w:szCs w:val="28"/>
        </w:rPr>
        <w:t xml:space="preserve">. ед., потребительских расходов на 90 млрд. </w:t>
      </w:r>
      <w:proofErr w:type="spellStart"/>
      <w:r w:rsidRPr="008A3005">
        <w:rPr>
          <w:rFonts w:ascii="Times New Roman" w:hAnsi="Times New Roman" w:cs="Times New Roman"/>
          <w:bCs/>
          <w:sz w:val="28"/>
          <w:szCs w:val="28"/>
        </w:rPr>
        <w:t>ден</w:t>
      </w:r>
      <w:proofErr w:type="spellEnd"/>
      <w:r w:rsidRPr="008A3005">
        <w:rPr>
          <w:rFonts w:ascii="Times New Roman" w:hAnsi="Times New Roman" w:cs="Times New Roman"/>
          <w:bCs/>
          <w:sz w:val="28"/>
          <w:szCs w:val="28"/>
        </w:rPr>
        <w:t xml:space="preserve">. ед., инвестиционных расходов на 100 млрд. </w:t>
      </w:r>
      <w:proofErr w:type="spellStart"/>
      <w:r w:rsidRPr="008A3005">
        <w:rPr>
          <w:rFonts w:ascii="Times New Roman" w:hAnsi="Times New Roman" w:cs="Times New Roman"/>
          <w:bCs/>
          <w:sz w:val="28"/>
          <w:szCs w:val="28"/>
        </w:rPr>
        <w:t>ден</w:t>
      </w:r>
      <w:proofErr w:type="spellEnd"/>
      <w:r w:rsidRPr="008A3005">
        <w:rPr>
          <w:rFonts w:ascii="Times New Roman" w:hAnsi="Times New Roman" w:cs="Times New Roman"/>
          <w:bCs/>
          <w:sz w:val="28"/>
          <w:szCs w:val="28"/>
        </w:rPr>
        <w:t xml:space="preserve">. ед. и сокращении чистого экспорта на 10 млрд. </w:t>
      </w:r>
      <w:proofErr w:type="spellStart"/>
      <w:r w:rsidRPr="008A3005">
        <w:rPr>
          <w:rFonts w:ascii="Times New Roman" w:hAnsi="Times New Roman" w:cs="Times New Roman"/>
          <w:bCs/>
          <w:sz w:val="28"/>
          <w:szCs w:val="28"/>
        </w:rPr>
        <w:t>ден</w:t>
      </w:r>
      <w:proofErr w:type="spellEnd"/>
      <w:r w:rsidRPr="008A3005">
        <w:rPr>
          <w:rFonts w:ascii="Times New Roman" w:hAnsi="Times New Roman" w:cs="Times New Roman"/>
          <w:bCs/>
          <w:sz w:val="28"/>
          <w:szCs w:val="28"/>
        </w:rPr>
        <w:t>. ед. объем ВВП равен: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а) сократится на 310 млрд. </w:t>
      </w:r>
      <w:proofErr w:type="spellStart"/>
      <w:r w:rsidRPr="008A3005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8A3005">
        <w:rPr>
          <w:rFonts w:ascii="Times New Roman" w:hAnsi="Times New Roman" w:cs="Times New Roman"/>
          <w:sz w:val="28"/>
          <w:szCs w:val="28"/>
        </w:rPr>
        <w:t>. ед.;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б) увеличится на 310 млрд. </w:t>
      </w:r>
      <w:proofErr w:type="spellStart"/>
      <w:r w:rsidRPr="008A3005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8A3005">
        <w:rPr>
          <w:rFonts w:ascii="Times New Roman" w:hAnsi="Times New Roman" w:cs="Times New Roman"/>
          <w:sz w:val="28"/>
          <w:szCs w:val="28"/>
        </w:rPr>
        <w:t>. ед.;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в) увеличится на 290 млрд. </w:t>
      </w:r>
      <w:proofErr w:type="spellStart"/>
      <w:r w:rsidRPr="008A3005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8A3005">
        <w:rPr>
          <w:rFonts w:ascii="Times New Roman" w:hAnsi="Times New Roman" w:cs="Times New Roman"/>
          <w:sz w:val="28"/>
          <w:szCs w:val="28"/>
        </w:rPr>
        <w:t>. ед.;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г) сократится на 290 млрд. </w:t>
      </w:r>
      <w:proofErr w:type="spellStart"/>
      <w:r w:rsidRPr="008A3005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8A3005">
        <w:rPr>
          <w:rFonts w:ascii="Times New Roman" w:hAnsi="Times New Roman" w:cs="Times New Roman"/>
          <w:sz w:val="28"/>
          <w:szCs w:val="28"/>
        </w:rPr>
        <w:t>. ед.</w:t>
      </w:r>
    </w:p>
    <w:p w:rsidR="008A3005" w:rsidRPr="008A3005" w:rsidRDefault="008A3005" w:rsidP="008A3005">
      <w:pPr>
        <w:pStyle w:val="a3"/>
        <w:spacing w:after="0"/>
        <w:ind w:firstLine="709"/>
        <w:jc w:val="both"/>
        <w:rPr>
          <w:sz w:val="28"/>
          <w:szCs w:val="28"/>
        </w:rPr>
      </w:pPr>
      <w:r w:rsidRPr="008A3005">
        <w:rPr>
          <w:sz w:val="28"/>
          <w:szCs w:val="28"/>
        </w:rPr>
        <w:t xml:space="preserve">3. </w:t>
      </w:r>
      <w:proofErr w:type="gramStart"/>
      <w:r w:rsidRPr="008A3005">
        <w:rPr>
          <w:sz w:val="28"/>
          <w:szCs w:val="28"/>
        </w:rPr>
        <w:t>Известно, что расходы домашних хозяйств на потребление составили 1300 млрд. руб., государственные закупки – 500 млрд. руб., инвестиционные расходы фирм – 400 млрд. руб., стоимость использованного фирмами основного капитала – 600 млрд. руб., прямые налоги – 150 млрд. руб.. В данной ситуации ВВП страны равен, млрд. руб.:</w:t>
      </w:r>
      <w:proofErr w:type="gramEnd"/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а) 3000;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б) 2200;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в) 2500;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г) 2700.</w:t>
      </w:r>
    </w:p>
    <w:p w:rsidR="008A3005" w:rsidRPr="008A3005" w:rsidRDefault="008A3005" w:rsidP="008A3005">
      <w:pPr>
        <w:pStyle w:val="3"/>
        <w:spacing w:after="0"/>
        <w:ind w:left="0" w:firstLine="709"/>
        <w:rPr>
          <w:bCs/>
          <w:sz w:val="28"/>
          <w:szCs w:val="28"/>
        </w:rPr>
      </w:pPr>
      <w:r w:rsidRPr="008A3005">
        <w:rPr>
          <w:bCs/>
          <w:sz w:val="28"/>
          <w:szCs w:val="28"/>
        </w:rPr>
        <w:t xml:space="preserve">4.  Если чистый экспорт сократится на 16 млрд. </w:t>
      </w:r>
      <w:proofErr w:type="spellStart"/>
      <w:r w:rsidRPr="008A3005">
        <w:rPr>
          <w:bCs/>
          <w:sz w:val="28"/>
          <w:szCs w:val="28"/>
        </w:rPr>
        <w:t>ден</w:t>
      </w:r>
      <w:proofErr w:type="spellEnd"/>
      <w:r w:rsidRPr="008A3005">
        <w:rPr>
          <w:bCs/>
          <w:sz w:val="28"/>
          <w:szCs w:val="28"/>
        </w:rPr>
        <w:t xml:space="preserve">. ед., а  ВНП увеличится на 25 млрд. </w:t>
      </w:r>
      <w:proofErr w:type="spellStart"/>
      <w:r w:rsidRPr="008A3005">
        <w:rPr>
          <w:bCs/>
          <w:sz w:val="28"/>
          <w:szCs w:val="28"/>
        </w:rPr>
        <w:t>ден</w:t>
      </w:r>
      <w:proofErr w:type="spellEnd"/>
      <w:r w:rsidRPr="008A3005">
        <w:rPr>
          <w:bCs/>
          <w:sz w:val="28"/>
          <w:szCs w:val="28"/>
        </w:rPr>
        <w:t>. ед., то объем ВВП равен: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а) снизится на 35 млрд. </w:t>
      </w:r>
      <w:proofErr w:type="spellStart"/>
      <w:r w:rsidRPr="008A3005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8A3005">
        <w:rPr>
          <w:rFonts w:ascii="Times New Roman" w:hAnsi="Times New Roman" w:cs="Times New Roman"/>
          <w:sz w:val="28"/>
          <w:szCs w:val="28"/>
        </w:rPr>
        <w:t>. ед.;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б) снизится на 5 млрд. </w:t>
      </w:r>
      <w:proofErr w:type="spellStart"/>
      <w:r w:rsidRPr="008A3005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8A3005">
        <w:rPr>
          <w:rFonts w:ascii="Times New Roman" w:hAnsi="Times New Roman" w:cs="Times New Roman"/>
          <w:sz w:val="28"/>
          <w:szCs w:val="28"/>
        </w:rPr>
        <w:t>. ед.;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в) вырастет на 35 млрд. </w:t>
      </w:r>
      <w:proofErr w:type="spellStart"/>
      <w:r w:rsidRPr="008A3005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8A3005">
        <w:rPr>
          <w:rFonts w:ascii="Times New Roman" w:hAnsi="Times New Roman" w:cs="Times New Roman"/>
          <w:sz w:val="28"/>
          <w:szCs w:val="28"/>
        </w:rPr>
        <w:t>. ед.;</w:t>
      </w:r>
    </w:p>
    <w:p w:rsidR="008A3005" w:rsidRPr="008A3005" w:rsidRDefault="008A3005" w:rsidP="008A3005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8A3005">
        <w:rPr>
          <w:sz w:val="28"/>
          <w:szCs w:val="28"/>
        </w:rPr>
        <w:t xml:space="preserve">г) вырастет на 9 млрд. </w:t>
      </w:r>
      <w:proofErr w:type="spellStart"/>
      <w:r w:rsidRPr="008A3005">
        <w:rPr>
          <w:sz w:val="28"/>
          <w:szCs w:val="28"/>
        </w:rPr>
        <w:t>ден</w:t>
      </w:r>
      <w:proofErr w:type="spellEnd"/>
      <w:r w:rsidRPr="008A3005">
        <w:rPr>
          <w:sz w:val="28"/>
          <w:szCs w:val="28"/>
        </w:rPr>
        <w:t>. ед.</w:t>
      </w:r>
    </w:p>
    <w:p w:rsidR="008A3005" w:rsidRPr="008A3005" w:rsidRDefault="008A3005" w:rsidP="008A3005">
      <w:pPr>
        <w:pStyle w:val="3"/>
        <w:spacing w:after="0"/>
        <w:ind w:left="0" w:firstLine="709"/>
        <w:rPr>
          <w:bCs/>
          <w:sz w:val="28"/>
          <w:szCs w:val="28"/>
        </w:rPr>
      </w:pPr>
      <w:r w:rsidRPr="008A3005">
        <w:rPr>
          <w:bCs/>
          <w:sz w:val="28"/>
          <w:szCs w:val="28"/>
        </w:rPr>
        <w:t xml:space="preserve">5. В 2010 году номинальный ВВП увеличился по сравнению с предшествующим годом на 400 млн. </w:t>
      </w:r>
      <w:proofErr w:type="spellStart"/>
      <w:r w:rsidRPr="008A3005">
        <w:rPr>
          <w:bCs/>
          <w:sz w:val="28"/>
          <w:szCs w:val="28"/>
        </w:rPr>
        <w:t>ден</w:t>
      </w:r>
      <w:proofErr w:type="spellEnd"/>
      <w:r w:rsidRPr="008A3005">
        <w:rPr>
          <w:bCs/>
          <w:sz w:val="28"/>
          <w:szCs w:val="28"/>
        </w:rPr>
        <w:t xml:space="preserve">. ед. и составил 2400 млн. </w:t>
      </w:r>
      <w:proofErr w:type="spellStart"/>
      <w:r w:rsidRPr="008A3005">
        <w:rPr>
          <w:bCs/>
          <w:sz w:val="28"/>
          <w:szCs w:val="28"/>
        </w:rPr>
        <w:t>ден</w:t>
      </w:r>
      <w:proofErr w:type="spellEnd"/>
      <w:r w:rsidRPr="008A3005">
        <w:rPr>
          <w:bCs/>
          <w:sz w:val="28"/>
          <w:szCs w:val="28"/>
        </w:rPr>
        <w:t xml:space="preserve">. ед. Если дефлятор ВВП равен 1,2, то: 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а) реальный ВВП увеличился на 10%;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б) реальный ВВП увеличился на 20%;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в) реальный ВВП снизился на 20%;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г) реальный ВВП не изменился.</w:t>
      </w:r>
    </w:p>
    <w:p w:rsidR="008A3005" w:rsidRPr="008A3005" w:rsidRDefault="008A3005" w:rsidP="008A30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3005">
        <w:rPr>
          <w:rFonts w:ascii="Times New Roman" w:hAnsi="Times New Roman"/>
          <w:sz w:val="28"/>
          <w:szCs w:val="28"/>
        </w:rPr>
        <w:t>6. Известно, что ВНП страны равен 6000 млрд. денежных единиц. Потребительские расходы - 340 млрд. денежных единиц. Государственные расходы – 1000 млрд. денежных единиц. Чистый экспорт = 100 млрд</w:t>
      </w:r>
      <w:proofErr w:type="gramStart"/>
      <w:r w:rsidRPr="008A3005">
        <w:rPr>
          <w:rFonts w:ascii="Times New Roman" w:hAnsi="Times New Roman"/>
          <w:sz w:val="28"/>
          <w:szCs w:val="28"/>
        </w:rPr>
        <w:t>.д</w:t>
      </w:r>
      <w:proofErr w:type="gramEnd"/>
      <w:r w:rsidRPr="008A3005">
        <w:rPr>
          <w:rFonts w:ascii="Times New Roman" w:hAnsi="Times New Roman"/>
          <w:sz w:val="28"/>
          <w:szCs w:val="28"/>
        </w:rPr>
        <w:t>енежных единиц, экспорт - 450 млрд. денежных единиц. Сумма амортизации = 150 млрд. денежных единиц.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lastRenderedPageBreak/>
        <w:t>Определите величину валовых частных инвестиций, объем импорта, чистый национальный продукт.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7. Рассчитайте дефлятор ВНП, если были произведены, бананы, апельсины, кокосы в количестве 100, 75, 50 т, соответственно, и проданы по цене 100, 150, 75 денежных единиц за 1 кг.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Известно, что цены прошлом году были – 60,90,80 денежных единиц за 1 кг соответственно.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8. Государственная бюджетная система России состоит </w:t>
      </w:r>
      <w:proofErr w:type="gramStart"/>
      <w:r w:rsidRPr="008A300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A3005">
        <w:rPr>
          <w:rFonts w:ascii="Times New Roman" w:hAnsi="Times New Roman" w:cs="Times New Roman"/>
          <w:sz w:val="28"/>
          <w:szCs w:val="28"/>
        </w:rPr>
        <w:t>: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а) двух звенье</w:t>
      </w:r>
      <w:proofErr w:type="gramStart"/>
      <w:r w:rsidRPr="008A3005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8A3005">
        <w:rPr>
          <w:rFonts w:ascii="Times New Roman" w:hAnsi="Times New Roman" w:cs="Times New Roman"/>
          <w:sz w:val="28"/>
          <w:szCs w:val="28"/>
        </w:rPr>
        <w:t xml:space="preserve"> федеральный бюджет, местные бюджеты;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б) одного уровня; 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в) четырех уровней; 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г) трех звеньев - федеральный бюджет, бюджет административно-территориальных образований и местные бюджеты.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9. К прямым налогам относятся: 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а) подоходный налог с граждан;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б) налог на прибыль; 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в) налоги на имущество, ценные бумаги; 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г) акцизы, таможенные пошлины.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10. Общая сумма налогов не под</w:t>
      </w:r>
      <w:r w:rsidRPr="008A3005">
        <w:rPr>
          <w:rFonts w:ascii="Times New Roman" w:hAnsi="Times New Roman" w:cs="Times New Roman"/>
          <w:sz w:val="28"/>
          <w:szCs w:val="28"/>
        </w:rPr>
        <w:softHyphen/>
        <w:t>разделяется на отдельные виды объектов налогообложения - …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а) паушальная ставка; б) прогрессивная налоговая ставка;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в) пропорциональная ставка; г) твердая налоговая ставка.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8A3005">
        <w:rPr>
          <w:rFonts w:ascii="Times New Roman" w:hAnsi="Times New Roman" w:cs="Times New Roman"/>
          <w:sz w:val="28"/>
          <w:szCs w:val="28"/>
        </w:rPr>
        <w:t>Ставка, предусматривающая обложение налогом конкретного объекта, например дом, определенной суммой денег, независимо от дохода налогоплательщика- …</w:t>
      </w:r>
      <w:proofErr w:type="gramEnd"/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а) паушальная ставка; б) прогрессивная налоговая ставка;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в) пропорциональная ставка; г) твердая налоговая ставка.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12. Ставка, действующая в одинаковом проценте к доходу вне зависимости от его величины - …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а) паушальная ставка;</w:t>
      </w:r>
      <w:r w:rsidRPr="008A3005">
        <w:rPr>
          <w:rFonts w:ascii="Times New Roman" w:hAnsi="Times New Roman" w:cs="Times New Roman"/>
          <w:sz w:val="28"/>
          <w:szCs w:val="28"/>
        </w:rPr>
        <w:tab/>
      </w:r>
      <w:r w:rsidRPr="008A3005">
        <w:rPr>
          <w:rFonts w:ascii="Times New Roman" w:hAnsi="Times New Roman" w:cs="Times New Roman"/>
          <w:sz w:val="28"/>
          <w:szCs w:val="28"/>
        </w:rPr>
        <w:tab/>
        <w:t>б) прогрессивная налоговая ставка;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в) пропорциональная ставка; г) твердая налоговая ставка.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13. Государственное регулирование экономики, преимущественно денежно-кредитными средствами, с целью достижения устойчивого роста или поддержания уровня национального дохода называется … политикой: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а) внешнеторговой; </w:t>
      </w:r>
      <w:r w:rsidRPr="008A3005">
        <w:rPr>
          <w:rFonts w:ascii="Times New Roman" w:hAnsi="Times New Roman" w:cs="Times New Roman"/>
          <w:sz w:val="28"/>
          <w:szCs w:val="28"/>
        </w:rPr>
        <w:tab/>
        <w:t xml:space="preserve">б) стабилизационной; 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в) социальной; </w:t>
      </w:r>
      <w:r w:rsidRPr="008A3005">
        <w:rPr>
          <w:rFonts w:ascii="Times New Roman" w:hAnsi="Times New Roman" w:cs="Times New Roman"/>
          <w:sz w:val="28"/>
          <w:szCs w:val="28"/>
        </w:rPr>
        <w:tab/>
      </w:r>
      <w:r w:rsidRPr="008A3005">
        <w:rPr>
          <w:rFonts w:ascii="Times New Roman" w:hAnsi="Times New Roman" w:cs="Times New Roman"/>
          <w:sz w:val="28"/>
          <w:szCs w:val="28"/>
        </w:rPr>
        <w:tab/>
        <w:t>г) бюджетно-налоговой.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14. Деятельность правительства по сбору налогов и размещению бюджетных средств; носит директивный характер, призвана проводить в жизнь закон о государственном бюджете, ею руководит Министерство финансов (казначейство). 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а) внешнеторговой; </w:t>
      </w:r>
      <w:r w:rsidRPr="008A3005">
        <w:rPr>
          <w:rFonts w:ascii="Times New Roman" w:hAnsi="Times New Roman" w:cs="Times New Roman"/>
          <w:sz w:val="28"/>
          <w:szCs w:val="28"/>
        </w:rPr>
        <w:tab/>
        <w:t xml:space="preserve">б) стабилизационной; 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в) социальной; </w:t>
      </w:r>
      <w:r w:rsidRPr="008A3005">
        <w:rPr>
          <w:rFonts w:ascii="Times New Roman" w:hAnsi="Times New Roman" w:cs="Times New Roman"/>
          <w:sz w:val="28"/>
          <w:szCs w:val="28"/>
        </w:rPr>
        <w:tab/>
      </w:r>
      <w:r w:rsidRPr="008A3005">
        <w:rPr>
          <w:rFonts w:ascii="Times New Roman" w:hAnsi="Times New Roman" w:cs="Times New Roman"/>
          <w:sz w:val="28"/>
          <w:szCs w:val="28"/>
        </w:rPr>
        <w:tab/>
        <w:t>г) бюджетно-налоговой.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15. Государственная поддержка нуждающихся слоев общества посредством пособий по безработице, по потере трудоспособности, </w:t>
      </w:r>
      <w:r w:rsidRPr="008A3005">
        <w:rPr>
          <w:rFonts w:ascii="Times New Roman" w:hAnsi="Times New Roman" w:cs="Times New Roman"/>
          <w:sz w:val="28"/>
          <w:szCs w:val="28"/>
        </w:rPr>
        <w:lastRenderedPageBreak/>
        <w:t>пенсионного обеспечения; расходы на общественное потребление (образование, здравоохранение, культуру) называется … политикой: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а) социальной; </w:t>
      </w:r>
      <w:r w:rsidRPr="008A3005">
        <w:rPr>
          <w:rFonts w:ascii="Times New Roman" w:hAnsi="Times New Roman" w:cs="Times New Roman"/>
          <w:sz w:val="28"/>
          <w:szCs w:val="28"/>
        </w:rPr>
        <w:tab/>
      </w:r>
      <w:r w:rsidRPr="008A3005">
        <w:rPr>
          <w:rFonts w:ascii="Times New Roman" w:hAnsi="Times New Roman" w:cs="Times New Roman"/>
          <w:sz w:val="28"/>
          <w:szCs w:val="28"/>
        </w:rPr>
        <w:tab/>
        <w:t xml:space="preserve">б) стабилизационной; 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в) внешнеторговой; </w:t>
      </w:r>
      <w:r w:rsidRPr="008A3005">
        <w:rPr>
          <w:rFonts w:ascii="Times New Roman" w:hAnsi="Times New Roman" w:cs="Times New Roman"/>
          <w:sz w:val="28"/>
          <w:szCs w:val="28"/>
        </w:rPr>
        <w:tab/>
        <w:t>г) бюджетно-налоговой.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16. Фискальная политика – это политика: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а) выплаты трансфертов; 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б) сбора налогов; 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в) защиты окружающей среды;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г) производства общественных благ.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17. Графическое изображение зависимости между доходами государственного бюджета (уровнем налоговых поступлений) и величиной процентной ставки налога получило название: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а) «кривая </w:t>
      </w:r>
      <w:proofErr w:type="spellStart"/>
      <w:r w:rsidRPr="008A3005">
        <w:rPr>
          <w:rFonts w:ascii="Times New Roman" w:hAnsi="Times New Roman" w:cs="Times New Roman"/>
          <w:sz w:val="28"/>
          <w:szCs w:val="28"/>
        </w:rPr>
        <w:t>Лаффера</w:t>
      </w:r>
      <w:proofErr w:type="spellEnd"/>
      <w:r w:rsidRPr="008A3005">
        <w:rPr>
          <w:rFonts w:ascii="Times New Roman" w:hAnsi="Times New Roman" w:cs="Times New Roman"/>
          <w:sz w:val="28"/>
          <w:szCs w:val="28"/>
        </w:rPr>
        <w:t>»;</w:t>
      </w:r>
      <w:r w:rsidRPr="008A3005">
        <w:rPr>
          <w:rFonts w:ascii="Times New Roman" w:hAnsi="Times New Roman" w:cs="Times New Roman"/>
          <w:sz w:val="28"/>
          <w:szCs w:val="28"/>
        </w:rPr>
        <w:tab/>
      </w:r>
      <w:r w:rsidRPr="008A3005">
        <w:rPr>
          <w:rFonts w:ascii="Times New Roman" w:hAnsi="Times New Roman" w:cs="Times New Roman"/>
          <w:sz w:val="28"/>
          <w:szCs w:val="28"/>
        </w:rPr>
        <w:tab/>
        <w:t>б)</w:t>
      </w:r>
      <w:proofErr w:type="gramStart"/>
      <w:r w:rsidRPr="008A3005">
        <w:rPr>
          <w:rFonts w:ascii="Times New Roman" w:hAnsi="Times New Roman" w:cs="Times New Roman"/>
          <w:sz w:val="28"/>
          <w:szCs w:val="28"/>
        </w:rPr>
        <w:t>«к</w:t>
      </w:r>
      <w:proofErr w:type="gramEnd"/>
      <w:r w:rsidRPr="008A3005">
        <w:rPr>
          <w:rFonts w:ascii="Times New Roman" w:hAnsi="Times New Roman" w:cs="Times New Roman"/>
          <w:sz w:val="28"/>
          <w:szCs w:val="28"/>
        </w:rPr>
        <w:t>ривая Лоренца»;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8A3005">
        <w:rPr>
          <w:rFonts w:ascii="Times New Roman" w:hAnsi="Times New Roman" w:cs="Times New Roman"/>
          <w:sz w:val="28"/>
          <w:szCs w:val="28"/>
        </w:rPr>
        <w:t>«к</w:t>
      </w:r>
      <w:proofErr w:type="gramEnd"/>
      <w:r w:rsidRPr="008A3005">
        <w:rPr>
          <w:rFonts w:ascii="Times New Roman" w:hAnsi="Times New Roman" w:cs="Times New Roman"/>
          <w:sz w:val="28"/>
          <w:szCs w:val="28"/>
        </w:rPr>
        <w:t xml:space="preserve">ривая </w:t>
      </w:r>
      <w:proofErr w:type="spellStart"/>
      <w:r w:rsidRPr="008A3005">
        <w:rPr>
          <w:rFonts w:ascii="Times New Roman" w:hAnsi="Times New Roman" w:cs="Times New Roman"/>
          <w:sz w:val="28"/>
          <w:szCs w:val="28"/>
        </w:rPr>
        <w:t>Филлипса</w:t>
      </w:r>
      <w:proofErr w:type="spellEnd"/>
      <w:r w:rsidRPr="008A3005">
        <w:rPr>
          <w:rFonts w:ascii="Times New Roman" w:hAnsi="Times New Roman" w:cs="Times New Roman"/>
          <w:sz w:val="28"/>
          <w:szCs w:val="28"/>
        </w:rPr>
        <w:t>»;</w:t>
      </w:r>
      <w:r w:rsidRPr="008A3005">
        <w:rPr>
          <w:rFonts w:ascii="Times New Roman" w:hAnsi="Times New Roman" w:cs="Times New Roman"/>
          <w:sz w:val="28"/>
          <w:szCs w:val="28"/>
        </w:rPr>
        <w:tab/>
      </w:r>
      <w:r w:rsidRPr="008A3005">
        <w:rPr>
          <w:rFonts w:ascii="Times New Roman" w:hAnsi="Times New Roman" w:cs="Times New Roman"/>
          <w:sz w:val="28"/>
          <w:szCs w:val="28"/>
        </w:rPr>
        <w:tab/>
        <w:t xml:space="preserve">г) «модель </w:t>
      </w:r>
      <w:proofErr w:type="spellStart"/>
      <w:r w:rsidRPr="008A3005">
        <w:rPr>
          <w:rFonts w:ascii="Times New Roman" w:hAnsi="Times New Roman" w:cs="Times New Roman"/>
          <w:sz w:val="28"/>
          <w:szCs w:val="28"/>
        </w:rPr>
        <w:t>Солоу</w:t>
      </w:r>
      <w:proofErr w:type="spellEnd"/>
      <w:r w:rsidRPr="008A3005">
        <w:rPr>
          <w:rFonts w:ascii="Times New Roman" w:hAnsi="Times New Roman" w:cs="Times New Roman"/>
          <w:sz w:val="28"/>
          <w:szCs w:val="28"/>
        </w:rPr>
        <w:t>».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18. Банковские резервы - это…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3005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8A3005">
        <w:rPr>
          <w:rFonts w:ascii="Times New Roman" w:hAnsi="Times New Roman" w:cs="Times New Roman"/>
          <w:sz w:val="28"/>
          <w:szCs w:val="28"/>
        </w:rPr>
        <w:t>) средства, которые банк ссужает другим банкам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б) средства, отложенные для будущих инвестиций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в) общая сумма денег для всех вкладчиков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г) процент вкладов, которые банк обязан хранить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19. В большинстве развитых стран Европы банковская система имеет два уровня. Эти уровни: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а) Центральный банк и коммерческие банки;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б) Сберегательные банки и банки, выдающие кредиты;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в) Центральный банк и сберегательные банки;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г) Банки и страховые общества.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20. Термин «учетная ставка» означает: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а) уровень снижения цены для Центрального банка, когда он скупает государственные ценные бумаги;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б) процент, под который Центральный банк предоставляет кредиты коммерческим банкам;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в) степень давления, оказываемую ЦБ на коммерческие банки с целью снижения объема с целью выдаваемых ими ссуд;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г) степень воздействия Центрального банка на рост денежной массы и объема ВНП.</w:t>
      </w:r>
    </w:p>
    <w:p w:rsidR="008A3005" w:rsidRDefault="008A3005" w:rsidP="008A300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36764" w:rsidRDefault="00336764"/>
    <w:sectPr w:rsidR="00336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8A3005"/>
    <w:rsid w:val="00336764"/>
    <w:rsid w:val="008A3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A300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8A3005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8A300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A3005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8A3005"/>
    <w:pPr>
      <w:spacing w:after="120" w:line="240" w:lineRule="auto"/>
      <w:ind w:left="283" w:firstLine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A3005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List Paragraph"/>
    <w:basedOn w:val="a"/>
    <w:uiPriority w:val="34"/>
    <w:qFormat/>
    <w:rsid w:val="008A300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4691</Characters>
  <Application>Microsoft Office Word</Application>
  <DocSecurity>0</DocSecurity>
  <Lines>39</Lines>
  <Paragraphs>11</Paragraphs>
  <ScaleCrop>false</ScaleCrop>
  <Company>MultiDVD Team</Company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2020-05-23T01:45:00Z</dcterms:created>
  <dcterms:modified xsi:type="dcterms:W3CDTF">2020-05-23T01:45:00Z</dcterms:modified>
</cp:coreProperties>
</file>