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pStyle w:val="a4"/>
        <w:rPr>
          <w:b w:val="0"/>
          <w:sz w:val="28"/>
          <w:szCs w:val="28"/>
        </w:rPr>
      </w:pPr>
      <w:r w:rsidRPr="006132B5">
        <w:rPr>
          <w:b w:val="0"/>
          <w:sz w:val="28"/>
          <w:szCs w:val="28"/>
        </w:rPr>
        <w:t>ЮРИДИЧЕСКИЙ ФАКУЛЬТЕТ</w:t>
      </w:r>
    </w:p>
    <w:p w:rsidR="00191FA0" w:rsidRPr="006132B5" w:rsidRDefault="00191FA0" w:rsidP="00191FA0">
      <w:pPr>
        <w:pStyle w:val="a4"/>
        <w:rPr>
          <w:b w:val="0"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Д.М. Побежимов</w:t>
      </w: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Практические занятия (задание) </w:t>
      </w:r>
      <w:r w:rsidR="00FB4BF9">
        <w:rPr>
          <w:rFonts w:ascii="Times New Roman" w:hAnsi="Times New Roman" w:cs="Times New Roman"/>
          <w:b w:val="0"/>
          <w:color w:val="auto"/>
        </w:rPr>
        <w:t>на 6</w:t>
      </w:r>
      <w:r w:rsidRPr="006132B5">
        <w:rPr>
          <w:rFonts w:ascii="Times New Roman" w:hAnsi="Times New Roman" w:cs="Times New Roman"/>
          <w:b w:val="0"/>
          <w:color w:val="auto"/>
        </w:rPr>
        <w:t xml:space="preserve"> час</w:t>
      </w:r>
      <w:r>
        <w:rPr>
          <w:rFonts w:ascii="Times New Roman" w:hAnsi="Times New Roman" w:cs="Times New Roman"/>
          <w:b w:val="0"/>
          <w:color w:val="auto"/>
        </w:rPr>
        <w:t>ов</w:t>
      </w:r>
    </w:p>
    <w:p w:rsidR="00191FA0" w:rsidRPr="006132B5" w:rsidRDefault="00F374EB" w:rsidP="00191FA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«Правоведение</w:t>
      </w:r>
      <w:r w:rsidR="00191FA0" w:rsidRPr="006132B5">
        <w:rPr>
          <w:rFonts w:ascii="Times New Roman" w:hAnsi="Times New Roman" w:cs="Times New Roman"/>
          <w:sz w:val="28"/>
          <w:szCs w:val="28"/>
        </w:rPr>
        <w:t>»</w:t>
      </w:r>
    </w:p>
    <w:p w:rsidR="00191FA0" w:rsidRPr="006132B5" w:rsidRDefault="00191FA0" w:rsidP="00191FA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Реферат</w:t>
      </w:r>
      <w:r w:rsidRPr="006132B5">
        <w:rPr>
          <w:rFonts w:ascii="Times New Roman" w:hAnsi="Times New Roman" w:cs="Times New Roman"/>
          <w:sz w:val="28"/>
          <w:szCs w:val="28"/>
        </w:rPr>
        <w:t>)</w:t>
      </w:r>
    </w:p>
    <w:p w:rsidR="00191FA0" w:rsidRPr="006132B5" w:rsidRDefault="00191FA0" w:rsidP="00191FA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Для студентов групп</w:t>
      </w:r>
      <w:r>
        <w:rPr>
          <w:rFonts w:ascii="Times New Roman" w:hAnsi="Times New Roman" w:cs="Times New Roman"/>
          <w:sz w:val="28"/>
          <w:szCs w:val="28"/>
        </w:rPr>
        <w:t>ы ЭКз</w:t>
      </w:r>
      <w:r w:rsidRPr="006132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19</w:t>
      </w: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pStyle w:val="3"/>
        <w:rPr>
          <w:b w:val="0"/>
          <w:i/>
          <w:caps/>
          <w:sz w:val="28"/>
          <w:szCs w:val="28"/>
        </w:rPr>
      </w:pPr>
      <w:r w:rsidRPr="006132B5">
        <w:rPr>
          <w:b w:val="0"/>
          <w:caps/>
          <w:sz w:val="28"/>
          <w:szCs w:val="28"/>
        </w:rPr>
        <w:t xml:space="preserve">Чита </w:t>
      </w:r>
    </w:p>
    <w:p w:rsidR="00191FA0" w:rsidRPr="006132B5" w:rsidRDefault="00191FA0" w:rsidP="00191FA0">
      <w:pPr>
        <w:pStyle w:val="3"/>
        <w:rPr>
          <w:b w:val="0"/>
          <w:i/>
          <w:sz w:val="28"/>
          <w:szCs w:val="28"/>
        </w:rPr>
      </w:pPr>
      <w:r w:rsidRPr="006132B5">
        <w:rPr>
          <w:b w:val="0"/>
          <w:sz w:val="28"/>
          <w:szCs w:val="28"/>
        </w:rPr>
        <w:t>2020</w:t>
      </w:r>
    </w:p>
    <w:p w:rsidR="00191FA0" w:rsidRDefault="00191FA0" w:rsidP="00191FA0">
      <w:pPr>
        <w:rPr>
          <w:rFonts w:ascii="Times New Roman" w:hAnsi="Times New Roman" w:cs="Times New Roman"/>
          <w:sz w:val="28"/>
          <w:szCs w:val="28"/>
        </w:rPr>
      </w:pPr>
    </w:p>
    <w:p w:rsidR="00191FA0" w:rsidRDefault="00191FA0" w:rsidP="00191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4F40" w:rsidRDefault="00191FA0" w:rsidP="00BB4F40">
      <w:pPr>
        <w:spacing w:after="0" w:line="360" w:lineRule="auto"/>
        <w:ind w:firstLine="709"/>
        <w:jc w:val="both"/>
        <w:rPr>
          <w:rFonts w:ascii="Times New Roman" w:eastAsia="TimesNewRomanPSMT" w:hAnsi="Times New Roman"/>
          <w:color w:val="000000" w:themeColor="text1"/>
          <w:sz w:val="28"/>
          <w:szCs w:val="28"/>
          <w:lang w:eastAsia="en-US"/>
        </w:rPr>
      </w:pPr>
      <w:r w:rsidRPr="00B5064A">
        <w:rPr>
          <w:rFonts w:ascii="Times New Roman" w:hAnsi="Times New Roman" w:cs="Times New Roman"/>
          <w:sz w:val="28"/>
          <w:szCs w:val="28"/>
        </w:rPr>
        <w:lastRenderedPageBreak/>
        <w:t>Здравствуйте, уважаемые студенты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B50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5064A">
        <w:rPr>
          <w:rFonts w:ascii="Times New Roman" w:hAnsi="Times New Roman" w:cs="Times New Roman"/>
          <w:sz w:val="28"/>
          <w:szCs w:val="28"/>
        </w:rPr>
        <w:t xml:space="preserve">делайте </w:t>
      </w:r>
      <w:r>
        <w:rPr>
          <w:rFonts w:ascii="Times New Roman" w:hAnsi="Times New Roman" w:cs="Times New Roman"/>
          <w:sz w:val="28"/>
          <w:szCs w:val="28"/>
        </w:rPr>
        <w:t>рефераты и загрузите их в личный кабинет. Преподаватель проверит ваши работы и выставит оценки – это допуск к зачету. Темы распределите по списку либо по цифре зачетки, либо староста группы распределит, чтобы они не совпали у нескольких студентов, плагиат не допускается.</w:t>
      </w:r>
      <w:r w:rsidR="00BB4F40" w:rsidRPr="00BB4F40">
        <w:rPr>
          <w:rFonts w:ascii="Times New Roman" w:eastAsia="TimesNewRomanPSMT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BB4F40">
        <w:rPr>
          <w:rFonts w:ascii="Times New Roman" w:eastAsia="TimesNewRomanPSMT" w:hAnsi="Times New Roman"/>
          <w:color w:val="000000" w:themeColor="text1"/>
          <w:sz w:val="28"/>
          <w:szCs w:val="28"/>
          <w:lang w:eastAsia="en-US"/>
        </w:rPr>
        <w:t>И последнее не забудьте загрузить контрольные работы, сделанные согласно методических указаний. Все эти работы, т.е. реферат и контрольная являются вашим допуском к зачету. Если все эти задания будут решены на оценку «отлично» или «хорошо», то зачет будет поставлен «автоматически». Всего доброго.</w:t>
      </w:r>
    </w:p>
    <w:p w:rsidR="00191FA0" w:rsidRPr="00BB4F40" w:rsidRDefault="00191FA0" w:rsidP="00BB4F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F40">
        <w:rPr>
          <w:rFonts w:ascii="Times New Roman" w:hAnsi="Times New Roman" w:cs="Times New Roman"/>
          <w:b/>
          <w:sz w:val="28"/>
          <w:szCs w:val="28"/>
        </w:rPr>
        <w:t>Требования и  правила оформления реферата:</w:t>
      </w:r>
    </w:p>
    <w:p w:rsidR="00191FA0" w:rsidRDefault="00191FA0" w:rsidP="00191F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Реферат нужно писать 14 кеглем, вид шрифта </w:t>
      </w:r>
      <w:r w:rsidRPr="00384319">
        <w:rPr>
          <w:rFonts w:ascii="Times New Roman" w:hAnsi="Times New Roman" w:cs="Times New Roman"/>
          <w:color w:val="000000"/>
          <w:sz w:val="28"/>
          <w:szCs w:val="28"/>
        </w:rPr>
        <w:t>– Times New Roman, межстрочный интервал 1,5.</w:t>
      </w:r>
    </w:p>
    <w:p w:rsidR="00191FA0" w:rsidRDefault="00191FA0" w:rsidP="00191F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384319">
        <w:rPr>
          <w:rFonts w:ascii="Times New Roman" w:hAnsi="Times New Roman" w:cs="Times New Roman"/>
          <w:color w:val="000000"/>
          <w:sz w:val="28"/>
          <w:szCs w:val="28"/>
        </w:rPr>
        <w:t xml:space="preserve"> Формат листа А</w:t>
      </w:r>
      <w:proofErr w:type="gramStart"/>
      <w:r w:rsidRPr="00384319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384319">
        <w:rPr>
          <w:rFonts w:ascii="Times New Roman" w:hAnsi="Times New Roman" w:cs="Times New Roman"/>
          <w:color w:val="000000"/>
          <w:sz w:val="28"/>
          <w:szCs w:val="28"/>
        </w:rPr>
        <w:t xml:space="preserve">, ориентация листа – книжная (вертикальная). </w:t>
      </w:r>
      <w:r>
        <w:rPr>
          <w:rFonts w:ascii="Times New Roman" w:hAnsi="Times New Roman" w:cs="Times New Roman"/>
          <w:color w:val="000000"/>
          <w:sz w:val="28"/>
          <w:szCs w:val="28"/>
        </w:rPr>
        <w:t>Параметры страницы</w:t>
      </w:r>
      <w:r w:rsidRPr="00384319">
        <w:rPr>
          <w:rFonts w:ascii="Times New Roman" w:hAnsi="Times New Roman" w:cs="Times New Roman"/>
          <w:color w:val="000000"/>
          <w:sz w:val="28"/>
          <w:szCs w:val="28"/>
        </w:rPr>
        <w:t>: правый отступ – 10 мм, левый отступ – 30 мм, нижний и верхний - 20 мм.</w:t>
      </w:r>
    </w:p>
    <w:p w:rsidR="00191FA0" w:rsidRDefault="00191FA0" w:rsidP="00191F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</w:t>
      </w:r>
      <w:r w:rsidRPr="00835D17">
        <w:rPr>
          <w:rFonts w:ascii="Times New Roman" w:hAnsi="Times New Roman" w:cs="Times New Roman"/>
          <w:color w:val="000000"/>
          <w:sz w:val="28"/>
          <w:szCs w:val="28"/>
        </w:rPr>
        <w:t>бъем реферата, он обычно составляет около 20 страниц, можно чуть больше или меньше.</w:t>
      </w:r>
    </w:p>
    <w:p w:rsidR="00191FA0" w:rsidRPr="00387C58" w:rsidRDefault="00191FA0" w:rsidP="00191F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Нумерация</w:t>
      </w:r>
      <w:r w:rsidRPr="00387C58">
        <w:rPr>
          <w:color w:val="000000"/>
          <w:sz w:val="28"/>
          <w:szCs w:val="28"/>
        </w:rPr>
        <w:t xml:space="preserve"> страниц. Для этого нужно выбрать вкладку «вставка»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«номера страниц»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«внизу страницы»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«простой номер 2». На первых двух страницах – титульном листе и содержании - номера страниц не ставятся.</w:t>
      </w:r>
    </w:p>
    <w:p w:rsidR="00191FA0" w:rsidRDefault="00191FA0" w:rsidP="00191F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Оформление</w:t>
      </w:r>
      <w:r w:rsidRPr="00835D17">
        <w:rPr>
          <w:rFonts w:ascii="Times New Roman" w:hAnsi="Times New Roman" w:cs="Times New Roman"/>
          <w:color w:val="000000"/>
          <w:sz w:val="28"/>
          <w:szCs w:val="28"/>
        </w:rPr>
        <w:t xml:space="preserve"> глав. Они в реферате пишутся </w:t>
      </w:r>
      <w:proofErr w:type="gramStart"/>
      <w:r w:rsidRPr="00835D17">
        <w:rPr>
          <w:rFonts w:ascii="Times New Roman" w:hAnsi="Times New Roman" w:cs="Times New Roman"/>
          <w:color w:val="000000"/>
          <w:sz w:val="28"/>
          <w:szCs w:val="28"/>
        </w:rPr>
        <w:t>заглавными</w:t>
      </w:r>
      <w:proofErr w:type="gramEnd"/>
      <w:r w:rsidRPr="00835D17">
        <w:rPr>
          <w:rFonts w:ascii="Times New Roman" w:hAnsi="Times New Roman" w:cs="Times New Roman"/>
          <w:color w:val="000000"/>
          <w:sz w:val="28"/>
          <w:szCs w:val="28"/>
        </w:rPr>
        <w:t xml:space="preserve"> или строчными, но без кавычек. Между названием главы и текстом ставится 1 пробел. Все главы начинаются с нового листа, обычно выравниваются по центру. Точки в конце названия главы или параграфов ни в коем случае не ставятся.</w:t>
      </w:r>
    </w:p>
    <w:p w:rsidR="00191FA0" w:rsidRDefault="00191FA0" w:rsidP="00191F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Оформление реферата </w:t>
      </w:r>
      <w:r w:rsidRPr="00835D17">
        <w:rPr>
          <w:rFonts w:ascii="Times New Roman" w:hAnsi="Times New Roman" w:cs="Times New Roman"/>
          <w:color w:val="000000"/>
          <w:sz w:val="28"/>
          <w:szCs w:val="28"/>
        </w:rPr>
        <w:t>предполагает строгое соответствие тематике выбранной темы. Название реферата должно совпадать с те</w:t>
      </w:r>
      <w:r>
        <w:rPr>
          <w:rFonts w:ascii="Times New Roman" w:hAnsi="Times New Roman" w:cs="Times New Roman"/>
          <w:color w:val="000000"/>
          <w:sz w:val="28"/>
          <w:szCs w:val="28"/>
        </w:rPr>
        <w:t>кстом, наименованиями глав</w:t>
      </w:r>
      <w:r w:rsidRPr="00835D17">
        <w:rPr>
          <w:rFonts w:ascii="Times New Roman" w:hAnsi="Times New Roman" w:cs="Times New Roman"/>
          <w:color w:val="000000"/>
          <w:sz w:val="28"/>
          <w:szCs w:val="28"/>
        </w:rPr>
        <w:t xml:space="preserve"> и списком используемой литературы.</w:t>
      </w:r>
    </w:p>
    <w:p w:rsidR="00191FA0" w:rsidRDefault="00191FA0" w:rsidP="00191F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</w:t>
      </w:r>
      <w:r w:rsidRPr="00057576">
        <w:rPr>
          <w:rFonts w:ascii="Times New Roman" w:hAnsi="Times New Roman" w:cs="Times New Roman"/>
          <w:sz w:val="28"/>
          <w:szCs w:val="28"/>
        </w:rPr>
        <w:t>еферат должен состоять из нескольких обязательных частей. Это титуль</w:t>
      </w:r>
      <w:r>
        <w:rPr>
          <w:rFonts w:ascii="Times New Roman" w:hAnsi="Times New Roman" w:cs="Times New Roman"/>
          <w:sz w:val="28"/>
          <w:szCs w:val="28"/>
        </w:rPr>
        <w:t>ный лист (Приложение 1</w:t>
      </w:r>
      <w:r w:rsidRPr="00057576">
        <w:rPr>
          <w:rFonts w:ascii="Times New Roman" w:hAnsi="Times New Roman" w:cs="Times New Roman"/>
          <w:sz w:val="28"/>
          <w:szCs w:val="28"/>
        </w:rPr>
        <w:t>), содержание,</w:t>
      </w:r>
      <w:r>
        <w:rPr>
          <w:rFonts w:ascii="Times New Roman" w:hAnsi="Times New Roman" w:cs="Times New Roman"/>
          <w:sz w:val="28"/>
          <w:szCs w:val="28"/>
        </w:rPr>
        <w:t xml:space="preserve"> включающее введение, основную часть, </w:t>
      </w:r>
      <w:r w:rsidRPr="00057576">
        <w:rPr>
          <w:rFonts w:ascii="Times New Roman" w:hAnsi="Times New Roman" w:cs="Times New Roman"/>
          <w:sz w:val="28"/>
          <w:szCs w:val="28"/>
        </w:rPr>
        <w:t xml:space="preserve">заключение и библиографический список. </w:t>
      </w:r>
      <w:r>
        <w:rPr>
          <w:rFonts w:ascii="Times New Roman" w:hAnsi="Times New Roman" w:cs="Times New Roman"/>
          <w:sz w:val="28"/>
          <w:szCs w:val="28"/>
        </w:rPr>
        <w:t>Можно добавить</w:t>
      </w:r>
      <w:r w:rsidRPr="00057576">
        <w:rPr>
          <w:rFonts w:ascii="Times New Roman" w:hAnsi="Times New Roman" w:cs="Times New Roman"/>
          <w:sz w:val="28"/>
          <w:szCs w:val="28"/>
        </w:rPr>
        <w:t xml:space="preserve"> приложение, если в текст не поместилась какая-либо таблица или диаграмма.</w:t>
      </w:r>
    </w:p>
    <w:p w:rsidR="00191FA0" w:rsidRPr="003631DC" w:rsidRDefault="00191FA0" w:rsidP="00191FA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3631DC">
        <w:rPr>
          <w:rFonts w:ascii="Times New Roman" w:hAnsi="Times New Roman" w:cs="Times New Roman"/>
          <w:b/>
          <w:iCs/>
          <w:sz w:val="28"/>
          <w:szCs w:val="28"/>
        </w:rPr>
        <w:lastRenderedPageBreak/>
        <w:t>Приложение 1</w:t>
      </w:r>
    </w:p>
    <w:p w:rsidR="00191FA0" w:rsidRPr="00387C58" w:rsidRDefault="00191FA0" w:rsidP="00191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FA0" w:rsidRPr="006132B5" w:rsidRDefault="00191FA0" w:rsidP="00191FA0">
      <w:pPr>
        <w:pStyle w:val="a4"/>
        <w:rPr>
          <w:b w:val="0"/>
          <w:sz w:val="28"/>
          <w:szCs w:val="28"/>
        </w:rPr>
      </w:pPr>
      <w:r w:rsidRPr="006132B5">
        <w:rPr>
          <w:b w:val="0"/>
          <w:sz w:val="28"/>
          <w:szCs w:val="28"/>
        </w:rPr>
        <w:t>ЮРИДИЧЕСКИЙ ФАКУЛЬТЕТ</w:t>
      </w:r>
    </w:p>
    <w:p w:rsidR="00191FA0" w:rsidRPr="006132B5" w:rsidRDefault="00191FA0" w:rsidP="00191FA0">
      <w:pPr>
        <w:pStyle w:val="a4"/>
        <w:rPr>
          <w:b w:val="0"/>
          <w:sz w:val="28"/>
          <w:szCs w:val="28"/>
        </w:rPr>
      </w:pPr>
    </w:p>
    <w:p w:rsidR="00191FA0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191FA0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FA0" w:rsidRPr="000C7263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C7263">
        <w:rPr>
          <w:rFonts w:ascii="Times New Roman" w:hAnsi="Times New Roman" w:cs="Times New Roman"/>
          <w:sz w:val="32"/>
          <w:szCs w:val="32"/>
        </w:rPr>
        <w:t xml:space="preserve">РЕФЕРАТ </w:t>
      </w:r>
    </w:p>
    <w:p w:rsidR="00191FA0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FA0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7263">
        <w:rPr>
          <w:rFonts w:ascii="Times New Roman" w:hAnsi="Times New Roman" w:cs="Times New Roman"/>
          <w:bCs/>
          <w:sz w:val="28"/>
          <w:szCs w:val="28"/>
        </w:rPr>
        <w:t>ТЕМА:</w:t>
      </w:r>
    </w:p>
    <w:p w:rsidR="00191FA0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1FA0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1FA0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1FA0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1FA0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1FA0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1FA0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1FA0" w:rsidRDefault="00191FA0" w:rsidP="00191FA0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Выполнил</w:t>
      </w:r>
      <w:r w:rsidRPr="00FC7DCF">
        <w:rPr>
          <w:rFonts w:ascii="Times New Roman" w:hAnsi="Times New Roman" w:cs="Times New Roman"/>
          <w:bCs/>
          <w:sz w:val="28"/>
          <w:szCs w:val="28"/>
        </w:rPr>
        <w:t>:</w:t>
      </w:r>
    </w:p>
    <w:p w:rsidR="00191FA0" w:rsidRDefault="00A8451E" w:rsidP="00191FA0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студент группы ЭКз-19</w:t>
      </w:r>
    </w:p>
    <w:p w:rsidR="00191FA0" w:rsidRDefault="00191FA0" w:rsidP="00191FA0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Ф.И.О</w:t>
      </w:r>
    </w:p>
    <w:p w:rsidR="00191FA0" w:rsidRDefault="00191FA0" w:rsidP="00191FA0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91FA0" w:rsidRDefault="00191FA0" w:rsidP="00191FA0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Проверил</w:t>
      </w:r>
      <w:r w:rsidRPr="00FC7DCF">
        <w:rPr>
          <w:rFonts w:ascii="Times New Roman" w:hAnsi="Times New Roman" w:cs="Times New Roman"/>
          <w:bCs/>
          <w:sz w:val="28"/>
          <w:szCs w:val="28"/>
        </w:rPr>
        <w:t>:</w:t>
      </w:r>
    </w:p>
    <w:p w:rsidR="00191FA0" w:rsidRDefault="00191FA0" w:rsidP="00191FA0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Ст. преподаватель кафедры ГПД</w:t>
      </w:r>
    </w:p>
    <w:p w:rsidR="00191FA0" w:rsidRDefault="00191FA0" w:rsidP="00191FA0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Побежимов Д.М.</w:t>
      </w:r>
    </w:p>
    <w:p w:rsidR="00191FA0" w:rsidRDefault="00191FA0" w:rsidP="00191FA0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91FA0" w:rsidRDefault="00191FA0" w:rsidP="00191FA0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91FA0" w:rsidRDefault="00191FA0" w:rsidP="00191FA0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91FA0" w:rsidRDefault="00191FA0" w:rsidP="00191FA0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91FA0" w:rsidRDefault="00191FA0" w:rsidP="00191FA0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91FA0" w:rsidRDefault="00191FA0" w:rsidP="00191FA0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91FA0" w:rsidRPr="00E25B02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32B5">
        <w:rPr>
          <w:rFonts w:ascii="Times New Roman" w:hAnsi="Times New Roman" w:cs="Times New Roman"/>
          <w:caps/>
          <w:sz w:val="28"/>
          <w:szCs w:val="28"/>
        </w:rPr>
        <w:t>Чита</w:t>
      </w:r>
    </w:p>
    <w:p w:rsidR="00191FA0" w:rsidRPr="000C7263" w:rsidRDefault="00191FA0" w:rsidP="00191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2020</w:t>
      </w:r>
    </w:p>
    <w:p w:rsidR="00191FA0" w:rsidRDefault="00191FA0" w:rsidP="00191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1FA0" w:rsidRDefault="00191FA0" w:rsidP="00191F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5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Оформление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ведения реферата </w:t>
      </w:r>
      <w:r w:rsidRPr="00D45395">
        <w:rPr>
          <w:rFonts w:ascii="Times New Roman" w:hAnsi="Times New Roman" w:cs="Times New Roman"/>
          <w:color w:val="000000"/>
          <w:sz w:val="28"/>
          <w:szCs w:val="28"/>
        </w:rPr>
        <w:t>должно обязательно включать такие ключевые позиции, как актуальность, цель, 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t>, об</w:t>
      </w:r>
      <w:r w:rsidRPr="00D45395">
        <w:rPr>
          <w:rFonts w:ascii="Times New Roman" w:hAnsi="Times New Roman" w:cs="Times New Roman"/>
          <w:color w:val="000000"/>
          <w:sz w:val="28"/>
          <w:szCs w:val="28"/>
        </w:rPr>
        <w:t>ъект и предмет</w:t>
      </w:r>
      <w:r w:rsidRPr="00FC7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исследования</w:t>
      </w:r>
      <w:r w:rsidRPr="00D45395">
        <w:rPr>
          <w:rFonts w:ascii="Times New Roman" w:hAnsi="Times New Roman" w:cs="Times New Roman"/>
          <w:color w:val="000000"/>
          <w:sz w:val="28"/>
          <w:szCs w:val="28"/>
        </w:rPr>
        <w:t xml:space="preserve">. Здесь можно рассмотреть основные теоретические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практические </w:t>
      </w:r>
      <w:r w:rsidRPr="00D45395">
        <w:rPr>
          <w:rFonts w:ascii="Times New Roman" w:hAnsi="Times New Roman" w:cs="Times New Roman"/>
          <w:color w:val="000000"/>
          <w:sz w:val="28"/>
          <w:szCs w:val="28"/>
        </w:rPr>
        <w:t>источники,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которые вы </w:t>
      </w:r>
      <w:r w:rsidRPr="00D45395">
        <w:rPr>
          <w:rFonts w:ascii="Times New Roman" w:hAnsi="Times New Roman" w:cs="Times New Roman"/>
          <w:color w:val="000000"/>
          <w:sz w:val="28"/>
          <w:szCs w:val="28"/>
        </w:rPr>
        <w:t>изучали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вашей тематики</w:t>
      </w:r>
      <w:r w:rsidRPr="00D45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91FA0" w:rsidRPr="00C768A0" w:rsidRDefault="00191FA0" w:rsidP="00191FA0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768A0">
        <w:rPr>
          <w:sz w:val="28"/>
          <w:szCs w:val="28"/>
        </w:rPr>
        <w:t xml:space="preserve">2. </w:t>
      </w:r>
      <w:r w:rsidRPr="00C768A0">
        <w:rPr>
          <w:iCs/>
          <w:sz w:val="28"/>
          <w:szCs w:val="28"/>
        </w:rPr>
        <w:t>Актуальность</w:t>
      </w:r>
      <w:r w:rsidRPr="00C768A0">
        <w:rPr>
          <w:sz w:val="28"/>
          <w:szCs w:val="28"/>
        </w:rPr>
        <w:t xml:space="preserve"> должна описывать значимость вашей темы в современном мире, почему ее нужно изучать, какую проблему она решает. </w:t>
      </w:r>
    </w:p>
    <w:p w:rsidR="00191FA0" w:rsidRPr="00C768A0" w:rsidRDefault="00191FA0" w:rsidP="00191FA0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768A0">
        <w:rPr>
          <w:iCs/>
          <w:sz w:val="28"/>
          <w:szCs w:val="28"/>
        </w:rPr>
        <w:t xml:space="preserve">Цель и задачи </w:t>
      </w:r>
      <w:proofErr w:type="gramStart"/>
      <w:r w:rsidRPr="00C768A0">
        <w:rPr>
          <w:sz w:val="28"/>
          <w:szCs w:val="28"/>
        </w:rPr>
        <w:t>рассказывают для чего поднимается</w:t>
      </w:r>
      <w:proofErr w:type="gramEnd"/>
      <w:r w:rsidRPr="00C768A0">
        <w:rPr>
          <w:sz w:val="28"/>
          <w:szCs w:val="28"/>
        </w:rPr>
        <w:t xml:space="preserve"> вопрос, затронутый автором и какими путями должна решаться эта проблема.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О</w:t>
      </w:r>
      <w:r w:rsidRPr="00C768A0">
        <w:rPr>
          <w:iCs/>
          <w:sz w:val="28"/>
          <w:szCs w:val="28"/>
        </w:rPr>
        <w:t>бъект</w:t>
      </w:r>
      <w:r>
        <w:rPr>
          <w:iCs/>
          <w:sz w:val="28"/>
          <w:szCs w:val="28"/>
        </w:rPr>
        <w:t xml:space="preserve"> (отношения)</w:t>
      </w:r>
      <w:r w:rsidRPr="00C768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предмет (нормы) – </w:t>
      </w:r>
      <w:proofErr w:type="gramStart"/>
      <w:r>
        <w:rPr>
          <w:sz w:val="28"/>
          <w:szCs w:val="28"/>
        </w:rPr>
        <w:t>показывает какие общественные отношения рассмотрены</w:t>
      </w:r>
      <w:proofErr w:type="gramEnd"/>
      <w:r w:rsidRPr="00C768A0">
        <w:rPr>
          <w:sz w:val="28"/>
          <w:szCs w:val="28"/>
        </w:rPr>
        <w:t xml:space="preserve"> в вашем</w:t>
      </w:r>
      <w:r>
        <w:rPr>
          <w:sz w:val="28"/>
          <w:szCs w:val="28"/>
        </w:rPr>
        <w:t xml:space="preserve"> исследовании и какие нормы, регулирующие соответствующие отношения изучались</w:t>
      </w:r>
      <w:r w:rsidRPr="00C768A0">
        <w:rPr>
          <w:sz w:val="28"/>
          <w:szCs w:val="28"/>
        </w:rPr>
        <w:t>.</w:t>
      </w:r>
    </w:p>
    <w:p w:rsidR="00191FA0" w:rsidRDefault="00191FA0" w:rsidP="00191FA0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</w:t>
      </w:r>
      <w:r w:rsidRPr="00C768A0">
        <w:rPr>
          <w:sz w:val="28"/>
          <w:szCs w:val="28"/>
        </w:rPr>
        <w:t>бъем</w:t>
      </w:r>
      <w:r>
        <w:rPr>
          <w:sz w:val="28"/>
          <w:szCs w:val="28"/>
        </w:rPr>
        <w:t xml:space="preserve"> введения должен составлять 1,5 –</w:t>
      </w:r>
      <w:r w:rsidRPr="00C768A0">
        <w:rPr>
          <w:sz w:val="28"/>
          <w:szCs w:val="28"/>
        </w:rPr>
        <w:t xml:space="preserve"> 2 страницы. Заголовок размещается по центру, без кавычек, после него – пробел.</w:t>
      </w:r>
    </w:p>
    <w:p w:rsidR="00191FA0" w:rsidRPr="004944A3" w:rsidRDefault="00191FA0" w:rsidP="00191F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F67">
        <w:rPr>
          <w:rFonts w:ascii="Times New Roman" w:hAnsi="Times New Roman" w:cs="Times New Roman"/>
          <w:color w:val="000000"/>
          <w:sz w:val="28"/>
          <w:szCs w:val="28"/>
        </w:rPr>
        <w:t>Оформление основного содержания реферата занимает не так много времени, несмотря на его большой объем. Основная часть реферата обычно занимает 75-80% всей работы, что составляет 15-17 страниц</w:t>
      </w:r>
      <w:r w:rsidRPr="004944A3">
        <w:rPr>
          <w:rFonts w:ascii="Times New Roman" w:hAnsi="Times New Roman" w:cs="Times New Roman"/>
          <w:color w:val="000000"/>
          <w:sz w:val="28"/>
          <w:szCs w:val="28"/>
        </w:rPr>
        <w:t>. Основная часть может состоять из нескольких глав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(как правило, две)</w:t>
      </w:r>
      <w:r w:rsidRPr="004944A3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каждой главе </w:t>
      </w:r>
      <w:r w:rsidRPr="004944A3">
        <w:rPr>
          <w:rFonts w:ascii="Times New Roman" w:hAnsi="Times New Roman" w:cs="Times New Roman"/>
          <w:color w:val="000000"/>
          <w:sz w:val="28"/>
          <w:szCs w:val="28"/>
        </w:rPr>
        <w:t>параграфы. Между текстом и главой, а также между главой и названием параграфа должен быть пробел.</w:t>
      </w:r>
    </w:p>
    <w:p w:rsidR="00191FA0" w:rsidRPr="00387C58" w:rsidRDefault="00191FA0" w:rsidP="00191FA0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87C58">
        <w:rPr>
          <w:color w:val="000000"/>
          <w:sz w:val="28"/>
          <w:szCs w:val="28"/>
        </w:rPr>
        <w:t>В конце каждой главы должны быть выводы</w:t>
      </w:r>
      <w:r>
        <w:rPr>
          <w:color w:val="000000"/>
          <w:sz w:val="28"/>
          <w:szCs w:val="28"/>
        </w:rPr>
        <w:t>, т.е. какие проблемы выявлены и пути их разрешения.</w:t>
      </w:r>
      <w:r w:rsidRPr="00387C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Обязательно, в каждой главе должен быть пример из судебной практики.</w:t>
      </w:r>
    </w:p>
    <w:p w:rsidR="00191FA0" w:rsidRPr="004944A3" w:rsidRDefault="00191FA0" w:rsidP="00191FA0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Оформление заключения. </w:t>
      </w:r>
      <w:r w:rsidRPr="00387C58">
        <w:rPr>
          <w:color w:val="000000"/>
          <w:sz w:val="28"/>
          <w:szCs w:val="28"/>
        </w:rPr>
        <w:t>Для того</w:t>
      </w:r>
      <w:proofErr w:type="gramStart"/>
      <w:r w:rsidRPr="00387C58">
        <w:rPr>
          <w:color w:val="000000"/>
          <w:sz w:val="28"/>
          <w:szCs w:val="28"/>
        </w:rPr>
        <w:t>,</w:t>
      </w:r>
      <w:proofErr w:type="gramEnd"/>
      <w:r w:rsidRPr="00387C58">
        <w:rPr>
          <w:color w:val="000000"/>
          <w:sz w:val="28"/>
          <w:szCs w:val="28"/>
        </w:rPr>
        <w:t xml:space="preserve"> чтобы написать заключение, достаточно перефразировать данные во введении цель и задачи, а также выбрать из имеющихся глав все сделанные выводы. </w:t>
      </w:r>
      <w:r>
        <w:rPr>
          <w:color w:val="000000"/>
          <w:sz w:val="28"/>
          <w:szCs w:val="28"/>
        </w:rPr>
        <w:t>Объем</w:t>
      </w:r>
      <w:r w:rsidRPr="00387C58">
        <w:rPr>
          <w:color w:val="000000"/>
          <w:sz w:val="28"/>
          <w:szCs w:val="28"/>
        </w:rPr>
        <w:t xml:space="preserve"> заключения р</w:t>
      </w:r>
      <w:r>
        <w:rPr>
          <w:color w:val="000000"/>
          <w:sz w:val="28"/>
          <w:szCs w:val="28"/>
        </w:rPr>
        <w:t xml:space="preserve">еферата </w:t>
      </w:r>
      <w:r w:rsidRPr="00387C58">
        <w:rPr>
          <w:color w:val="000000"/>
          <w:sz w:val="28"/>
          <w:szCs w:val="28"/>
        </w:rPr>
        <w:t>составляет примерно 10% от объема всей работы и обычно бывает 1</w:t>
      </w:r>
      <w:r>
        <w:rPr>
          <w:color w:val="000000"/>
          <w:sz w:val="28"/>
          <w:szCs w:val="28"/>
        </w:rPr>
        <w:t>,</w:t>
      </w:r>
      <w:r w:rsidRPr="00387C58">
        <w:rPr>
          <w:color w:val="000000"/>
          <w:sz w:val="28"/>
          <w:szCs w:val="28"/>
        </w:rPr>
        <w:t xml:space="preserve">5-2 страницы. Заголовок выравнивается по центру и имеет тот же размер шрифта, </w:t>
      </w:r>
      <w:r>
        <w:rPr>
          <w:color w:val="000000"/>
          <w:sz w:val="28"/>
          <w:szCs w:val="28"/>
        </w:rPr>
        <w:t>ч</w:t>
      </w:r>
      <w:r w:rsidRPr="00387C58">
        <w:rPr>
          <w:color w:val="000000"/>
          <w:sz w:val="28"/>
          <w:szCs w:val="28"/>
        </w:rPr>
        <w:t xml:space="preserve">то и весь текст. </w:t>
      </w:r>
      <w:r>
        <w:rPr>
          <w:color w:val="000000"/>
          <w:sz w:val="28"/>
          <w:szCs w:val="28"/>
        </w:rPr>
        <w:t>П</w:t>
      </w:r>
      <w:r w:rsidRPr="00CB5B28">
        <w:rPr>
          <w:color w:val="000000"/>
          <w:sz w:val="28"/>
          <w:szCs w:val="28"/>
        </w:rPr>
        <w:t>ри оформлении заключения реферата используют</w:t>
      </w:r>
      <w:r>
        <w:rPr>
          <w:color w:val="000000"/>
          <w:sz w:val="28"/>
          <w:szCs w:val="28"/>
        </w:rPr>
        <w:t xml:space="preserve"> такие стандартные фразы</w:t>
      </w:r>
      <w:r w:rsidRPr="00CB5B28">
        <w:rPr>
          <w:color w:val="000000"/>
          <w:sz w:val="28"/>
          <w:szCs w:val="28"/>
        </w:rPr>
        <w:t xml:space="preserve">, как «Из проделанной работы мы видим…», «Данное исследование показало…», «Приходим к выводу, что…» </w:t>
      </w:r>
      <w:r>
        <w:rPr>
          <w:color w:val="000000"/>
          <w:sz w:val="28"/>
          <w:szCs w:val="28"/>
        </w:rPr>
        <w:t>Таким образом</w:t>
      </w:r>
      <w:proofErr w:type="gramStart"/>
      <w:r>
        <w:rPr>
          <w:color w:val="000000"/>
          <w:sz w:val="28"/>
          <w:szCs w:val="28"/>
        </w:rPr>
        <w:t xml:space="preserve">,..» </w:t>
      </w:r>
      <w:proofErr w:type="gramEnd"/>
      <w:r w:rsidRPr="00CB5B28">
        <w:rPr>
          <w:color w:val="000000"/>
          <w:sz w:val="28"/>
          <w:szCs w:val="28"/>
        </w:rPr>
        <w:t>и др.</w:t>
      </w:r>
    </w:p>
    <w:p w:rsidR="00191FA0" w:rsidRPr="00387C58" w:rsidRDefault="00191FA0" w:rsidP="00191FA0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sz w:val="28"/>
          <w:szCs w:val="28"/>
        </w:rPr>
      </w:pPr>
      <w:r w:rsidRPr="00387C58">
        <w:rPr>
          <w:color w:val="000000"/>
          <w:sz w:val="28"/>
          <w:szCs w:val="28"/>
        </w:rPr>
        <w:t> </w:t>
      </w:r>
    </w:p>
    <w:p w:rsidR="00191FA0" w:rsidRPr="00460355" w:rsidRDefault="00191FA0" w:rsidP="00191FA0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87C58">
        <w:rPr>
          <w:color w:val="000000"/>
          <w:sz w:val="28"/>
          <w:szCs w:val="28"/>
        </w:rPr>
        <w:lastRenderedPageBreak/>
        <w:t>Оформление списка используемой литературы</w:t>
      </w:r>
      <w:r>
        <w:rPr>
          <w:color w:val="000000"/>
          <w:sz w:val="28"/>
          <w:szCs w:val="28"/>
        </w:rPr>
        <w:t>.</w:t>
      </w:r>
      <w:r w:rsidRPr="00387C58">
        <w:rPr>
          <w:color w:val="000000"/>
          <w:sz w:val="28"/>
          <w:szCs w:val="28"/>
        </w:rPr>
        <w:t xml:space="preserve"> Реферат должен включать не меньше 8-9 различных источников</w:t>
      </w:r>
      <w:r>
        <w:rPr>
          <w:color w:val="000000"/>
          <w:sz w:val="28"/>
          <w:szCs w:val="28"/>
        </w:rPr>
        <w:t xml:space="preserve">, </w:t>
      </w:r>
      <w:r w:rsidRPr="00387C58">
        <w:rPr>
          <w:color w:val="000000"/>
          <w:sz w:val="28"/>
          <w:szCs w:val="28"/>
        </w:rPr>
        <w:t>в определенном порядке:</w:t>
      </w:r>
    </w:p>
    <w:p w:rsidR="00191FA0" w:rsidRPr="00387C58" w:rsidRDefault="00191FA0" w:rsidP="00191FA0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387C58">
        <w:rPr>
          <w:color w:val="000000"/>
          <w:sz w:val="28"/>
          <w:szCs w:val="28"/>
        </w:rPr>
        <w:t>Нормативно-правовые акты</w:t>
      </w:r>
    </w:p>
    <w:p w:rsidR="00191FA0" w:rsidRPr="00387C58" w:rsidRDefault="00191FA0" w:rsidP="00191FA0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387C58">
        <w:rPr>
          <w:color w:val="000000"/>
          <w:sz w:val="28"/>
          <w:szCs w:val="28"/>
        </w:rPr>
        <w:t>Монографии, учебники, труды ученых</w:t>
      </w:r>
    </w:p>
    <w:p w:rsidR="00191FA0" w:rsidRPr="00387C58" w:rsidRDefault="00191FA0" w:rsidP="00191FA0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387C58">
        <w:rPr>
          <w:color w:val="000000"/>
          <w:sz w:val="28"/>
          <w:szCs w:val="28"/>
        </w:rPr>
        <w:t>Статьи периодической печати</w:t>
      </w:r>
      <w:r w:rsidR="00A21A22"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(газеты, журналы)</w:t>
      </w:r>
    </w:p>
    <w:p w:rsidR="00191FA0" w:rsidRPr="00387C58" w:rsidRDefault="00191FA0" w:rsidP="00191FA0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387C58">
        <w:rPr>
          <w:color w:val="000000"/>
          <w:sz w:val="28"/>
          <w:szCs w:val="28"/>
        </w:rPr>
        <w:t>Архивные материалы</w:t>
      </w:r>
    </w:p>
    <w:p w:rsidR="00191FA0" w:rsidRDefault="00191FA0" w:rsidP="00191FA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387C58">
        <w:rPr>
          <w:color w:val="000000"/>
          <w:sz w:val="28"/>
          <w:szCs w:val="28"/>
        </w:rPr>
        <w:t>Интернет-источники</w:t>
      </w:r>
    </w:p>
    <w:p w:rsidR="00191FA0" w:rsidRPr="00460355" w:rsidRDefault="00191FA0" w:rsidP="00191FA0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60355">
        <w:rPr>
          <w:sz w:val="28"/>
          <w:szCs w:val="28"/>
        </w:rPr>
        <w:t>Материалы судебной практики</w:t>
      </w:r>
    </w:p>
    <w:p w:rsidR="00191FA0" w:rsidRPr="00460355" w:rsidRDefault="00191FA0" w:rsidP="00191F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FA0" w:rsidRPr="00387C58" w:rsidRDefault="00191FA0" w:rsidP="00191F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C58"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</w:p>
    <w:p w:rsidR="00191FA0" w:rsidRDefault="00191FA0" w:rsidP="00191FA0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4"/>
        </w:rPr>
      </w:pPr>
      <w:r>
        <w:rPr>
          <w:rFonts w:ascii="Times New Roman" w:eastAsia="SimSun" w:hAnsi="Times New Roman"/>
          <w:color w:val="000000"/>
          <w:sz w:val="28"/>
          <w:szCs w:val="24"/>
        </w:rPr>
        <w:t xml:space="preserve">1. </w:t>
      </w:r>
      <w:r w:rsidRPr="002359AE">
        <w:rPr>
          <w:rFonts w:ascii="Times New Roman" w:eastAsia="SimSun" w:hAnsi="Times New Roman"/>
          <w:color w:val="000000"/>
          <w:sz w:val="28"/>
          <w:szCs w:val="24"/>
        </w:rPr>
        <w:t>Конституция Российской Федерации: принята всенародным голосованием 12 декабря 1993 г. // Собр. законодательства</w:t>
      </w:r>
      <w:proofErr w:type="gramStart"/>
      <w:r w:rsidRPr="002359AE">
        <w:rPr>
          <w:rFonts w:ascii="Times New Roman" w:eastAsia="SimSun" w:hAnsi="Times New Roman"/>
          <w:color w:val="000000"/>
          <w:sz w:val="28"/>
          <w:szCs w:val="24"/>
        </w:rPr>
        <w:t xml:space="preserve"> Р</w:t>
      </w:r>
      <w:proofErr w:type="gramEnd"/>
      <w:r w:rsidRPr="002359AE">
        <w:rPr>
          <w:rFonts w:ascii="Times New Roman" w:eastAsia="SimSun" w:hAnsi="Times New Roman"/>
          <w:color w:val="000000"/>
          <w:sz w:val="28"/>
          <w:szCs w:val="24"/>
        </w:rPr>
        <w:t>ос. Федерации. –  2014. – № 15. – Ст. 1691.</w:t>
      </w:r>
    </w:p>
    <w:p w:rsidR="00191FA0" w:rsidRPr="002359AE" w:rsidRDefault="00191FA0" w:rsidP="00191FA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imSun" w:hAnsi="Times New Roman"/>
          <w:color w:val="000000"/>
          <w:sz w:val="28"/>
          <w:szCs w:val="24"/>
        </w:rPr>
      </w:pPr>
      <w:r w:rsidRPr="002359AE">
        <w:rPr>
          <w:rFonts w:ascii="Times New Roman" w:eastAsia="SimSun" w:hAnsi="Times New Roman"/>
          <w:color w:val="000000"/>
          <w:sz w:val="28"/>
          <w:szCs w:val="24"/>
        </w:rPr>
        <w:t xml:space="preserve">2. Об общих принципах организации местного самоуправления в Российской Федерации: федер. закон [от 06 октября 2003 г. № 131-ФЗ </w:t>
      </w:r>
      <w:r w:rsidRPr="002359AE">
        <w:rPr>
          <w:rFonts w:ascii="Times New Roman" w:eastAsia="SimSun" w:hAnsi="Times New Roman"/>
          <w:sz w:val="28"/>
          <w:szCs w:val="24"/>
        </w:rPr>
        <w:t xml:space="preserve">(с посл. </w:t>
      </w:r>
      <w:proofErr w:type="spellStart"/>
      <w:r w:rsidRPr="002359AE">
        <w:rPr>
          <w:rFonts w:ascii="Times New Roman" w:eastAsia="SimSun" w:hAnsi="Times New Roman"/>
          <w:sz w:val="28"/>
          <w:szCs w:val="24"/>
        </w:rPr>
        <w:t>изм</w:t>
      </w:r>
      <w:proofErr w:type="spellEnd"/>
      <w:r w:rsidRPr="002359AE">
        <w:rPr>
          <w:rFonts w:ascii="Times New Roman" w:eastAsia="SimSun" w:hAnsi="Times New Roman"/>
          <w:sz w:val="28"/>
          <w:szCs w:val="24"/>
        </w:rPr>
        <w:t>. и доп.)</w:t>
      </w:r>
      <w:r w:rsidRPr="002359AE">
        <w:rPr>
          <w:rFonts w:ascii="Times New Roman" w:eastAsia="SimSun" w:hAnsi="Times New Roman"/>
          <w:color w:val="000000"/>
          <w:sz w:val="28"/>
          <w:szCs w:val="24"/>
        </w:rPr>
        <w:t>] // Собр. законодательства</w:t>
      </w:r>
      <w:proofErr w:type="gramStart"/>
      <w:r w:rsidRPr="002359AE">
        <w:rPr>
          <w:rFonts w:ascii="Times New Roman" w:eastAsia="SimSun" w:hAnsi="Times New Roman"/>
          <w:color w:val="000000"/>
          <w:sz w:val="28"/>
          <w:szCs w:val="24"/>
        </w:rPr>
        <w:t xml:space="preserve">  Р</w:t>
      </w:r>
      <w:proofErr w:type="gramEnd"/>
      <w:r w:rsidRPr="002359AE">
        <w:rPr>
          <w:rFonts w:ascii="Times New Roman" w:eastAsia="SimSun" w:hAnsi="Times New Roman"/>
          <w:color w:val="000000"/>
          <w:sz w:val="28"/>
          <w:szCs w:val="24"/>
        </w:rPr>
        <w:t>ос. Федерации. – 2003. –  №40. –  Ст. 3822.</w:t>
      </w:r>
    </w:p>
    <w:p w:rsidR="00191FA0" w:rsidRPr="00387C58" w:rsidRDefault="00191FA0" w:rsidP="00191FA0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191FA0" w:rsidRPr="002359AE" w:rsidRDefault="00191FA0" w:rsidP="00191FA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59AE">
        <w:rPr>
          <w:rFonts w:ascii="Times New Roman" w:hAnsi="Times New Roman" w:cs="Times New Roman"/>
          <w:b/>
          <w:sz w:val="28"/>
          <w:szCs w:val="28"/>
        </w:rPr>
        <w:t>Научная и учебная литература</w:t>
      </w:r>
      <w:r w:rsidRPr="002359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2359AE">
        <w:rPr>
          <w:rFonts w:ascii="Times New Roman" w:hAnsi="Times New Roman"/>
          <w:sz w:val="28"/>
          <w:szCs w:val="28"/>
        </w:rPr>
        <w:t>оформлять по алфавиту</w:t>
      </w:r>
      <w:r>
        <w:rPr>
          <w:rFonts w:ascii="Times New Roman" w:hAnsi="Times New Roman"/>
          <w:sz w:val="28"/>
          <w:szCs w:val="28"/>
        </w:rPr>
        <w:t>)</w:t>
      </w:r>
    </w:p>
    <w:p w:rsidR="00191FA0" w:rsidRDefault="00191FA0" w:rsidP="00191FA0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4"/>
        </w:rPr>
      </w:pPr>
      <w:r>
        <w:rPr>
          <w:rFonts w:ascii="Times New Roman" w:eastAsia="SimSun" w:hAnsi="Times New Roman"/>
          <w:color w:val="000000"/>
          <w:sz w:val="28"/>
          <w:szCs w:val="24"/>
        </w:rPr>
        <w:t xml:space="preserve">1. </w:t>
      </w:r>
      <w:r w:rsidRPr="002359AE">
        <w:rPr>
          <w:rFonts w:ascii="Times New Roman" w:eastAsia="SimSun" w:hAnsi="Times New Roman"/>
          <w:color w:val="000000"/>
          <w:sz w:val="28"/>
          <w:szCs w:val="24"/>
        </w:rPr>
        <w:t xml:space="preserve">Колюшин Е.И. Муниципальное право России: курс лекций / Е.И. Колюшин. – Москва: Норма, 2008. – 464 </w:t>
      </w:r>
      <w:proofErr w:type="gramStart"/>
      <w:r w:rsidRPr="002359AE">
        <w:rPr>
          <w:rFonts w:ascii="Times New Roman" w:eastAsia="SimSun" w:hAnsi="Times New Roman"/>
          <w:color w:val="000000"/>
          <w:sz w:val="28"/>
          <w:szCs w:val="24"/>
        </w:rPr>
        <w:t>с</w:t>
      </w:r>
      <w:proofErr w:type="gramEnd"/>
      <w:r w:rsidRPr="002359AE">
        <w:rPr>
          <w:rFonts w:ascii="Times New Roman" w:eastAsia="SimSun" w:hAnsi="Times New Roman"/>
          <w:color w:val="000000"/>
          <w:sz w:val="28"/>
          <w:szCs w:val="24"/>
        </w:rPr>
        <w:t>.</w:t>
      </w:r>
    </w:p>
    <w:p w:rsidR="00191FA0" w:rsidRDefault="00191FA0" w:rsidP="00191FA0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4"/>
        </w:rPr>
      </w:pPr>
      <w:r>
        <w:rPr>
          <w:rFonts w:ascii="Times New Roman" w:eastAsia="SimSun" w:hAnsi="Times New Roman"/>
          <w:color w:val="000000"/>
          <w:sz w:val="28"/>
          <w:szCs w:val="24"/>
        </w:rPr>
        <w:t xml:space="preserve">2. </w:t>
      </w:r>
      <w:r w:rsidRPr="002359AE">
        <w:rPr>
          <w:rFonts w:ascii="Times New Roman" w:eastAsia="SimSun" w:hAnsi="Times New Roman"/>
          <w:color w:val="000000"/>
          <w:sz w:val="28"/>
          <w:szCs w:val="24"/>
        </w:rPr>
        <w:t>Грачев В.П. Ограниченный акцепт векселя // Хозяйство и право. – 1996. – №12. – С. 11.</w:t>
      </w:r>
    </w:p>
    <w:p w:rsidR="00191FA0" w:rsidRPr="00387C58" w:rsidRDefault="00191FA0" w:rsidP="00191FA0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/>
          <w:color w:val="000000"/>
          <w:sz w:val="28"/>
          <w:szCs w:val="24"/>
        </w:rPr>
        <w:t xml:space="preserve">3. </w:t>
      </w:r>
    </w:p>
    <w:p w:rsidR="00191FA0" w:rsidRPr="002359AE" w:rsidRDefault="00191FA0" w:rsidP="00191FA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/>
          <w:b/>
          <w:color w:val="000000"/>
          <w:sz w:val="28"/>
          <w:szCs w:val="24"/>
        </w:rPr>
      </w:pPr>
      <w:r w:rsidRPr="002359AE">
        <w:rPr>
          <w:rFonts w:ascii="Times New Roman" w:eastAsia="SimSun" w:hAnsi="Times New Roman"/>
          <w:b/>
          <w:color w:val="000000"/>
          <w:sz w:val="28"/>
          <w:szCs w:val="24"/>
        </w:rPr>
        <w:t>Образец оформления электронного ресурса:</w:t>
      </w:r>
    </w:p>
    <w:p w:rsidR="00191FA0" w:rsidRDefault="00191FA0" w:rsidP="00191F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F77297">
        <w:rPr>
          <w:rFonts w:ascii="Times New Roman" w:eastAsia="SimSun" w:hAnsi="Times New Roman"/>
          <w:sz w:val="28"/>
          <w:szCs w:val="28"/>
        </w:rPr>
        <w:t>Например, на сайте Яндекс вы нашли информацию о том, что рубль слегка растет против доллара и евро. Как оформить?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F77297">
        <w:rPr>
          <w:rFonts w:ascii="Times New Roman" w:eastAsia="SimSun" w:hAnsi="Times New Roman"/>
          <w:sz w:val="28"/>
          <w:szCs w:val="28"/>
        </w:rPr>
        <w:t>Пишите название информации – Рубль слегка растет против доллара и евро, далее указываете</w:t>
      </w:r>
      <w:r w:rsidRPr="00F77297">
        <w:rPr>
          <w:rFonts w:ascii="Times New Roman" w:eastAsia="SimSun" w:hAnsi="Times New Roman"/>
          <w:spacing w:val="-4"/>
          <w:sz w:val="28"/>
          <w:szCs w:val="28"/>
        </w:rPr>
        <w:t xml:space="preserve"> [Электронный ресурс]: далее название сайта – сайт Яндекс новости -  далее после точки – Режим доступа: http://www.yandex.ru/</w:t>
      </w:r>
      <w:r w:rsidRPr="00F77297">
        <w:rPr>
          <w:rFonts w:ascii="Times New Roman" w:eastAsia="SimSun" w:hAnsi="Times New Roman"/>
          <w:color w:val="000000"/>
          <w:sz w:val="28"/>
          <w:szCs w:val="28"/>
        </w:rPr>
        <w:t xml:space="preserve"> указывается адрес и, в</w:t>
      </w:r>
      <w:r>
        <w:rPr>
          <w:rFonts w:ascii="Times New Roman" w:eastAsia="SimSun" w:hAnsi="Times New Roman"/>
          <w:color w:val="000000"/>
          <w:sz w:val="28"/>
          <w:szCs w:val="28"/>
        </w:rPr>
        <w:t xml:space="preserve"> круглых скобках, дата доступа (18 февр. 2020</w:t>
      </w:r>
      <w:r w:rsidRPr="00F77297">
        <w:rPr>
          <w:rFonts w:ascii="Times New Roman" w:eastAsia="SimSun" w:hAnsi="Times New Roman"/>
          <w:color w:val="000000"/>
          <w:sz w:val="28"/>
          <w:szCs w:val="28"/>
        </w:rPr>
        <w:t>). В итоге получаем следующую запись:</w:t>
      </w:r>
    </w:p>
    <w:p w:rsidR="00191FA0" w:rsidRPr="00F77297" w:rsidRDefault="00191FA0" w:rsidP="00191F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F77297">
        <w:rPr>
          <w:rFonts w:ascii="Times New Roman" w:eastAsia="SimSun" w:hAnsi="Times New Roman"/>
          <w:color w:val="000000"/>
          <w:sz w:val="28"/>
          <w:szCs w:val="28"/>
        </w:rPr>
        <w:lastRenderedPageBreak/>
        <w:t xml:space="preserve">Рубль слегка растет против доллара и евро [Электронный ресурс]: сайт Яндекс новости. – Режим доступа: http://www.yandex.ru/ (18 </w:t>
      </w:r>
      <w:r>
        <w:rPr>
          <w:rFonts w:ascii="Times New Roman" w:eastAsia="SimSun" w:hAnsi="Times New Roman"/>
          <w:color w:val="000000"/>
          <w:sz w:val="28"/>
          <w:szCs w:val="28"/>
        </w:rPr>
        <w:t>февр. 2020</w:t>
      </w:r>
      <w:r w:rsidRPr="00F77297">
        <w:rPr>
          <w:rFonts w:ascii="Times New Roman" w:eastAsia="SimSun" w:hAnsi="Times New Roman"/>
          <w:color w:val="000000"/>
          <w:sz w:val="28"/>
          <w:szCs w:val="28"/>
        </w:rPr>
        <w:t>).</w:t>
      </w:r>
      <w:r w:rsidRPr="00F77297">
        <w:rPr>
          <w:rFonts w:ascii="Times New Roman" w:eastAsia="SimSun" w:hAnsi="Times New Roman"/>
          <w:color w:val="000000"/>
          <w:sz w:val="28"/>
          <w:szCs w:val="24"/>
        </w:rPr>
        <w:t xml:space="preserve"> </w:t>
      </w:r>
    </w:p>
    <w:p w:rsidR="00191FA0" w:rsidRPr="00387C58" w:rsidRDefault="00191FA0" w:rsidP="00191FA0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FA0" w:rsidRDefault="00191FA0" w:rsidP="00191FA0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C58">
        <w:rPr>
          <w:rFonts w:ascii="Times New Roman" w:hAnsi="Times New Roman" w:cs="Times New Roman"/>
          <w:b/>
          <w:sz w:val="28"/>
          <w:szCs w:val="28"/>
        </w:rPr>
        <w:t>Материалы судебной практики</w:t>
      </w:r>
    </w:p>
    <w:p w:rsidR="00191FA0" w:rsidRPr="007D3567" w:rsidRDefault="00191FA0" w:rsidP="00191F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1. </w:t>
      </w:r>
      <w:r w:rsidRPr="007D3567">
        <w:rPr>
          <w:rFonts w:ascii="Times New Roman" w:hAnsi="Times New Roman" w:cs="Times New Roman"/>
          <w:bCs/>
          <w:kern w:val="36"/>
          <w:sz w:val="28"/>
          <w:szCs w:val="28"/>
        </w:rPr>
        <w:t>Решение по делу № 2-854/2011 от 09 августа 2011 г.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7D3567">
        <w:rPr>
          <w:rFonts w:ascii="Times New Roman" w:hAnsi="Times New Roman" w:cs="Times New Roman"/>
          <w:bCs/>
          <w:kern w:val="36"/>
          <w:sz w:val="28"/>
          <w:szCs w:val="28"/>
        </w:rPr>
        <w:t xml:space="preserve">Читинский районный суд (Забайкальский край) </w:t>
      </w:r>
      <w:r w:rsidRPr="007D3567">
        <w:rPr>
          <w:rFonts w:ascii="Times New Roman" w:hAnsi="Times New Roman" w:cs="Times New Roman"/>
          <w:sz w:val="28"/>
          <w:szCs w:val="28"/>
        </w:rPr>
        <w:t>- Режим доступа: http://sudact.ru.</w:t>
      </w:r>
    </w:p>
    <w:p w:rsidR="00191FA0" w:rsidRDefault="00191FA0" w:rsidP="00191F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D3567">
        <w:rPr>
          <w:rFonts w:ascii="Times New Roman" w:hAnsi="Times New Roman" w:cs="Times New Roman"/>
          <w:sz w:val="28"/>
          <w:szCs w:val="28"/>
        </w:rPr>
        <w:t>Апелляционное определение по делу № 33-1490/2014 от 13 мая 2014 г Ульяновский областной суд - Режим доступа: http://</w:t>
      </w:r>
      <w:hyperlink r:id="rId5" w:tgtFrame="_blank" w:history="1">
        <w:r w:rsidRPr="007D3567">
          <w:rPr>
            <w:rFonts w:ascii="Times New Roman" w:hAnsi="Times New Roman" w:cs="Times New Roman"/>
            <w:bCs/>
            <w:sz w:val="28"/>
            <w:szCs w:val="28"/>
          </w:rPr>
          <w:t>uloblsud.ru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91FA0" w:rsidRDefault="00191FA0" w:rsidP="00191F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191FA0" w:rsidRPr="007D3567" w:rsidRDefault="00191FA0" w:rsidP="00191F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FA0" w:rsidRDefault="00191FA0" w:rsidP="00191FA0">
      <w:pPr>
        <w:tabs>
          <w:tab w:val="left" w:pos="54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6F4">
        <w:rPr>
          <w:rFonts w:ascii="Times New Roman" w:hAnsi="Times New Roman" w:cs="Times New Roman"/>
          <w:b/>
          <w:sz w:val="28"/>
          <w:szCs w:val="28"/>
        </w:rPr>
        <w:t>Темы на рефераты</w:t>
      </w:r>
    </w:p>
    <w:p w:rsidR="003C1B47" w:rsidRPr="003C2594" w:rsidRDefault="003C1B47" w:rsidP="003C2594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3C2594">
        <w:rPr>
          <w:sz w:val="28"/>
          <w:szCs w:val="28"/>
        </w:rPr>
        <w:t xml:space="preserve">1. Виды договоров купли-продажи. </w:t>
      </w:r>
    </w:p>
    <w:p w:rsidR="003C1B47" w:rsidRPr="003C2594" w:rsidRDefault="003C1B47" w:rsidP="003C2594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3C2594">
        <w:rPr>
          <w:sz w:val="28"/>
          <w:szCs w:val="28"/>
        </w:rPr>
        <w:t>2. Права потребителя в договоре розничной купли-продажи и особенности их защиты.</w:t>
      </w:r>
    </w:p>
    <w:p w:rsidR="003C2594" w:rsidRPr="003C2594" w:rsidRDefault="003C1B47" w:rsidP="003C2594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3C2594">
        <w:rPr>
          <w:sz w:val="28"/>
          <w:szCs w:val="28"/>
        </w:rPr>
        <w:t>3. Понятие и общая характеристика договора поставки (признаки, предмет, существ</w:t>
      </w:r>
      <w:r w:rsidR="003C2594" w:rsidRPr="003C2594">
        <w:rPr>
          <w:sz w:val="28"/>
          <w:szCs w:val="28"/>
        </w:rPr>
        <w:t>енные условия, стороны, форма).</w:t>
      </w:r>
    </w:p>
    <w:p w:rsidR="003C1B47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 xml:space="preserve">4. </w:t>
      </w:r>
      <w:r w:rsidR="003C1B47" w:rsidRPr="003C2594">
        <w:rPr>
          <w:rFonts w:ascii="Times New Roman" w:hAnsi="Times New Roman" w:cs="Times New Roman"/>
          <w:sz w:val="28"/>
          <w:szCs w:val="28"/>
        </w:rPr>
        <w:t>Договор поставки товаров для государственных нужд (понятие, признаки, стороны, существенные условия, порядок заключения).</w:t>
      </w:r>
    </w:p>
    <w:p w:rsidR="003C1B47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 xml:space="preserve">5. </w:t>
      </w:r>
      <w:r w:rsidR="003C1B47" w:rsidRPr="003C2594">
        <w:rPr>
          <w:rFonts w:ascii="Times New Roman" w:hAnsi="Times New Roman" w:cs="Times New Roman"/>
          <w:sz w:val="28"/>
          <w:szCs w:val="28"/>
        </w:rPr>
        <w:t xml:space="preserve">Понятие и общая характеристика договора контрактации (признаки, предмет, существенные условия, стороны, форма). </w:t>
      </w:r>
    </w:p>
    <w:p w:rsidR="003C1B47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 xml:space="preserve">6. </w:t>
      </w:r>
      <w:r w:rsidR="003C1B47" w:rsidRPr="003C2594">
        <w:rPr>
          <w:rFonts w:ascii="Times New Roman" w:hAnsi="Times New Roman" w:cs="Times New Roman"/>
          <w:sz w:val="28"/>
          <w:szCs w:val="28"/>
        </w:rPr>
        <w:t xml:space="preserve">Понятие и общая характеристика договора энергоснабжения (признаки, предмет, существенные условия, стороны, форма). </w:t>
      </w:r>
    </w:p>
    <w:p w:rsidR="003C1B47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 xml:space="preserve">7. </w:t>
      </w:r>
      <w:r w:rsidR="003C1B47" w:rsidRPr="003C2594">
        <w:rPr>
          <w:rFonts w:ascii="Times New Roman" w:hAnsi="Times New Roman" w:cs="Times New Roman"/>
          <w:sz w:val="28"/>
          <w:szCs w:val="28"/>
        </w:rPr>
        <w:t>Особенности договора купли-продажи предприятия.</w:t>
      </w:r>
    </w:p>
    <w:p w:rsidR="003C1B47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 xml:space="preserve">8. </w:t>
      </w:r>
      <w:r w:rsidR="003C1B47" w:rsidRPr="003C2594">
        <w:rPr>
          <w:rFonts w:ascii="Times New Roman" w:hAnsi="Times New Roman" w:cs="Times New Roman"/>
          <w:sz w:val="28"/>
          <w:szCs w:val="28"/>
        </w:rPr>
        <w:t xml:space="preserve">Понятие и общая характеристика договора ренты (признаки, предмет, существенные условия, стороны, форма, виды договора). </w:t>
      </w:r>
    </w:p>
    <w:p w:rsidR="003C1B47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 xml:space="preserve">9. </w:t>
      </w:r>
      <w:r w:rsidR="003C1B47" w:rsidRPr="003C2594">
        <w:rPr>
          <w:rFonts w:ascii="Times New Roman" w:hAnsi="Times New Roman" w:cs="Times New Roman"/>
          <w:sz w:val="28"/>
          <w:szCs w:val="28"/>
        </w:rPr>
        <w:t xml:space="preserve">Понятие и общая характеристика договора аренды (признаки, предмет, существенные условия, стороны, форма, виды договора). </w:t>
      </w:r>
    </w:p>
    <w:p w:rsidR="003C1B47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 xml:space="preserve">10. </w:t>
      </w:r>
      <w:r w:rsidR="003C1B47" w:rsidRPr="003C2594">
        <w:rPr>
          <w:rFonts w:ascii="Times New Roman" w:hAnsi="Times New Roman" w:cs="Times New Roman"/>
          <w:sz w:val="28"/>
          <w:szCs w:val="28"/>
        </w:rPr>
        <w:t>Договор аренды зданий и сооружений.</w:t>
      </w:r>
    </w:p>
    <w:p w:rsidR="003C1B47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 xml:space="preserve">11. </w:t>
      </w:r>
      <w:r w:rsidR="003C1B47" w:rsidRPr="003C2594">
        <w:rPr>
          <w:rFonts w:ascii="Times New Roman" w:hAnsi="Times New Roman" w:cs="Times New Roman"/>
          <w:sz w:val="28"/>
          <w:szCs w:val="28"/>
        </w:rPr>
        <w:t>Договор финансовой аренды (лизинга). Особенности субъектного состава, объектов и содержания.</w:t>
      </w:r>
    </w:p>
    <w:p w:rsidR="003C1B47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="003C1B47" w:rsidRPr="003C2594">
        <w:rPr>
          <w:rFonts w:ascii="Times New Roman" w:hAnsi="Times New Roman" w:cs="Times New Roman"/>
          <w:sz w:val="28"/>
          <w:szCs w:val="28"/>
        </w:rPr>
        <w:t>Понятие и общая характеристика договора безвозмездного пользования имуществом (ссуды) (признаки, предмет, существенные условия, стороны, форма).</w:t>
      </w:r>
    </w:p>
    <w:p w:rsidR="003C1B47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 xml:space="preserve">13. </w:t>
      </w:r>
      <w:r w:rsidR="003C1B47" w:rsidRPr="003C2594">
        <w:rPr>
          <w:rFonts w:ascii="Times New Roman" w:hAnsi="Times New Roman" w:cs="Times New Roman"/>
          <w:sz w:val="28"/>
          <w:szCs w:val="28"/>
        </w:rPr>
        <w:t>Понятие и общая характеристика договора подряда (признаки, предмет, существенные условия, стороны, форма, виды договора).</w:t>
      </w:r>
    </w:p>
    <w:p w:rsidR="003C1B47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 xml:space="preserve">14. </w:t>
      </w:r>
      <w:r w:rsidR="003C1B47" w:rsidRPr="003C2594">
        <w:rPr>
          <w:rFonts w:ascii="Times New Roman" w:hAnsi="Times New Roman" w:cs="Times New Roman"/>
          <w:sz w:val="28"/>
          <w:szCs w:val="28"/>
        </w:rPr>
        <w:t>Особенности содержания договора строительного подряда.</w:t>
      </w:r>
    </w:p>
    <w:p w:rsidR="003C1B47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 xml:space="preserve">15. </w:t>
      </w:r>
      <w:r w:rsidR="003C1B47" w:rsidRPr="003C2594">
        <w:rPr>
          <w:rFonts w:ascii="Times New Roman" w:hAnsi="Times New Roman" w:cs="Times New Roman"/>
          <w:sz w:val="28"/>
          <w:szCs w:val="28"/>
        </w:rPr>
        <w:t>Договор подряда для государственных нужд. Особенности заключения договора.</w:t>
      </w:r>
    </w:p>
    <w:p w:rsidR="003C1B47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 xml:space="preserve">16. </w:t>
      </w:r>
      <w:r w:rsidR="003C1B47" w:rsidRPr="003C2594">
        <w:rPr>
          <w:rFonts w:ascii="Times New Roman" w:hAnsi="Times New Roman" w:cs="Times New Roman"/>
          <w:sz w:val="28"/>
          <w:szCs w:val="28"/>
        </w:rPr>
        <w:t>Договор возмездного оказания услуг (признаки, предмет, существенные условия, стороны, форма, виды договора).</w:t>
      </w:r>
    </w:p>
    <w:p w:rsidR="003C2594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>17. Понятие и общая характеристика договора хранения (признаки, предмет, существенные условия, стороны, форма, виды договора).</w:t>
      </w:r>
    </w:p>
    <w:p w:rsidR="003C2594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>18. Обязательства, возникающие из неосновательного обогащения.</w:t>
      </w:r>
    </w:p>
    <w:p w:rsidR="003C2594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 xml:space="preserve">19. Договор коммерческой концессии. </w:t>
      </w:r>
    </w:p>
    <w:p w:rsidR="003C2594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 xml:space="preserve">20. Изобретение как объект патентного права. </w:t>
      </w:r>
    </w:p>
    <w:p w:rsidR="003C2594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>21. Полезная модель как объект патентного права.</w:t>
      </w:r>
    </w:p>
    <w:p w:rsidR="003C2594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>22. Промышленный образец как объект патентного права.</w:t>
      </w:r>
    </w:p>
    <w:p w:rsidR="003C2594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>23. Объекты и субъекты авторских и смежных прав.</w:t>
      </w:r>
    </w:p>
    <w:p w:rsidR="003C2594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>24. Договор простого товарищества (о совместной деятельности).</w:t>
      </w:r>
    </w:p>
    <w:p w:rsidR="003C2594" w:rsidRPr="003C2594" w:rsidRDefault="003C2594" w:rsidP="003C2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94">
        <w:rPr>
          <w:rFonts w:ascii="Times New Roman" w:hAnsi="Times New Roman" w:cs="Times New Roman"/>
          <w:sz w:val="28"/>
          <w:szCs w:val="28"/>
        </w:rPr>
        <w:t>25. Общие условия ответственности из причинения вреда.</w:t>
      </w:r>
    </w:p>
    <w:sectPr w:rsidR="003C2594" w:rsidRPr="003C2594" w:rsidSect="00D832C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charset w:val="CC"/>
    <w:family w:val="auto"/>
    <w:pitch w:val="default"/>
    <w:sig w:usb0="00000203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5ABE"/>
    <w:multiLevelType w:val="hybridMultilevel"/>
    <w:tmpl w:val="F9FE2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7829A6"/>
    <w:multiLevelType w:val="hybridMultilevel"/>
    <w:tmpl w:val="FE34A8E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FA0"/>
    <w:rsid w:val="00191FA0"/>
    <w:rsid w:val="002A1D27"/>
    <w:rsid w:val="003729CC"/>
    <w:rsid w:val="003C1B47"/>
    <w:rsid w:val="003C2594"/>
    <w:rsid w:val="00971559"/>
    <w:rsid w:val="00A21A22"/>
    <w:rsid w:val="00A8451E"/>
    <w:rsid w:val="00B0454C"/>
    <w:rsid w:val="00B24FAD"/>
    <w:rsid w:val="00BB4F40"/>
    <w:rsid w:val="00DB2AE5"/>
    <w:rsid w:val="00F374EB"/>
    <w:rsid w:val="00FB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CC"/>
  </w:style>
  <w:style w:type="paragraph" w:styleId="1">
    <w:name w:val="heading 1"/>
    <w:basedOn w:val="a"/>
    <w:next w:val="a"/>
    <w:link w:val="10"/>
    <w:uiPriority w:val="9"/>
    <w:qFormat/>
    <w:rsid w:val="00191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91FA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F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191FA0"/>
    <w:rPr>
      <w:rFonts w:ascii="Times New Roman" w:eastAsia="Times New Roman" w:hAnsi="Times New Roman" w:cs="Times New Roman"/>
      <w:b/>
      <w:sz w:val="52"/>
      <w:szCs w:val="20"/>
    </w:rPr>
  </w:style>
  <w:style w:type="paragraph" w:styleId="a3">
    <w:name w:val="Normal (Web)"/>
    <w:basedOn w:val="a"/>
    <w:uiPriority w:val="99"/>
    <w:unhideWhenUsed/>
    <w:rsid w:val="0019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ubtitle"/>
    <w:basedOn w:val="a"/>
    <w:link w:val="a5"/>
    <w:qFormat/>
    <w:rsid w:val="00191F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191FA0"/>
    <w:rPr>
      <w:rFonts w:ascii="Times New Roman" w:eastAsia="Times New Roman" w:hAnsi="Times New Roman" w:cs="Times New Roman"/>
      <w:b/>
      <w:sz w:val="32"/>
      <w:szCs w:val="20"/>
    </w:rPr>
  </w:style>
  <w:style w:type="paragraph" w:styleId="a6">
    <w:name w:val="List Paragraph"/>
    <w:basedOn w:val="a"/>
    <w:uiPriority w:val="34"/>
    <w:qFormat/>
    <w:rsid w:val="003C1B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loblsu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9</cp:revision>
  <dcterms:created xsi:type="dcterms:W3CDTF">2020-06-01T23:01:00Z</dcterms:created>
  <dcterms:modified xsi:type="dcterms:W3CDTF">2020-06-02T02:38:00Z</dcterms:modified>
</cp:coreProperties>
</file>