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A9" w:rsidRDefault="008521A9" w:rsidP="00056CDA">
      <w:pPr>
        <w:spacing w:after="0" w:line="360" w:lineRule="auto"/>
        <w:jc w:val="center"/>
        <w:rPr>
          <w:rFonts w:ascii="Times New Roman" w:hAnsi="Times New Roman"/>
          <w:b/>
          <w:sz w:val="28"/>
          <w:szCs w:val="28"/>
        </w:rPr>
      </w:pPr>
      <w:r>
        <w:rPr>
          <w:rFonts w:ascii="Times New Roman" w:hAnsi="Times New Roman"/>
          <w:b/>
          <w:sz w:val="28"/>
          <w:szCs w:val="28"/>
        </w:rPr>
        <w:t>Дистанционное обучение</w:t>
      </w:r>
    </w:p>
    <w:p w:rsidR="005B7CBC" w:rsidRDefault="008521A9" w:rsidP="00056CDA">
      <w:pPr>
        <w:spacing w:after="0" w:line="360" w:lineRule="auto"/>
        <w:jc w:val="center"/>
        <w:rPr>
          <w:rFonts w:ascii="Times New Roman" w:hAnsi="Times New Roman"/>
          <w:b/>
          <w:sz w:val="28"/>
          <w:szCs w:val="28"/>
        </w:rPr>
      </w:pPr>
      <w:r>
        <w:rPr>
          <w:rFonts w:ascii="Times New Roman" w:hAnsi="Times New Roman"/>
          <w:b/>
          <w:sz w:val="28"/>
          <w:szCs w:val="28"/>
        </w:rPr>
        <w:t>З</w:t>
      </w:r>
      <w:r w:rsidR="003725A7" w:rsidRPr="008013BE">
        <w:rPr>
          <w:rFonts w:ascii="Times New Roman" w:hAnsi="Times New Roman"/>
          <w:b/>
          <w:sz w:val="28"/>
          <w:szCs w:val="28"/>
        </w:rPr>
        <w:t>адание</w:t>
      </w:r>
      <w:r>
        <w:rPr>
          <w:rFonts w:ascii="Times New Roman" w:hAnsi="Times New Roman"/>
          <w:b/>
          <w:sz w:val="28"/>
          <w:szCs w:val="28"/>
        </w:rPr>
        <w:t xml:space="preserve"> 1</w:t>
      </w:r>
      <w:r w:rsidR="003725A7" w:rsidRPr="008013BE">
        <w:rPr>
          <w:rFonts w:ascii="Times New Roman" w:hAnsi="Times New Roman"/>
          <w:b/>
          <w:sz w:val="28"/>
          <w:szCs w:val="28"/>
        </w:rPr>
        <w:t xml:space="preserve"> </w:t>
      </w:r>
      <w:r w:rsidR="005B7CBC">
        <w:rPr>
          <w:rFonts w:ascii="Times New Roman" w:hAnsi="Times New Roman"/>
          <w:b/>
          <w:sz w:val="28"/>
          <w:szCs w:val="28"/>
        </w:rPr>
        <w:t xml:space="preserve">по дисциплине «Корпоративные финансы» </w:t>
      </w:r>
    </w:p>
    <w:p w:rsidR="003725A7" w:rsidRPr="008013BE" w:rsidRDefault="003725A7" w:rsidP="00056CDA">
      <w:pPr>
        <w:spacing w:after="0" w:line="360" w:lineRule="auto"/>
        <w:jc w:val="center"/>
        <w:rPr>
          <w:rFonts w:ascii="Times New Roman" w:hAnsi="Times New Roman"/>
          <w:b/>
          <w:sz w:val="28"/>
          <w:szCs w:val="28"/>
        </w:rPr>
      </w:pPr>
      <w:bookmarkStart w:id="0" w:name="_GoBack"/>
      <w:bookmarkEnd w:id="0"/>
      <w:r w:rsidRPr="008013BE">
        <w:rPr>
          <w:rFonts w:ascii="Times New Roman" w:hAnsi="Times New Roman"/>
          <w:b/>
          <w:sz w:val="28"/>
          <w:szCs w:val="28"/>
        </w:rPr>
        <w:t>на 2</w:t>
      </w:r>
      <w:r w:rsidR="008521A9">
        <w:rPr>
          <w:rFonts w:ascii="Times New Roman" w:hAnsi="Times New Roman"/>
          <w:b/>
          <w:sz w:val="28"/>
          <w:szCs w:val="28"/>
        </w:rPr>
        <w:t>2</w:t>
      </w:r>
      <w:r w:rsidRPr="008013BE">
        <w:rPr>
          <w:rFonts w:ascii="Times New Roman" w:hAnsi="Times New Roman"/>
          <w:b/>
          <w:sz w:val="28"/>
          <w:szCs w:val="28"/>
        </w:rPr>
        <w:t>.0</w:t>
      </w:r>
      <w:r w:rsidR="008521A9">
        <w:rPr>
          <w:rFonts w:ascii="Times New Roman" w:hAnsi="Times New Roman"/>
          <w:b/>
          <w:sz w:val="28"/>
          <w:szCs w:val="28"/>
        </w:rPr>
        <w:t>6</w:t>
      </w:r>
      <w:r w:rsidRPr="008013BE">
        <w:rPr>
          <w:rFonts w:ascii="Times New Roman" w:hAnsi="Times New Roman"/>
          <w:b/>
          <w:sz w:val="28"/>
          <w:szCs w:val="28"/>
        </w:rPr>
        <w:t>.20</w:t>
      </w:r>
      <w:r w:rsidR="008013BE" w:rsidRPr="008013BE">
        <w:rPr>
          <w:rFonts w:ascii="Times New Roman" w:hAnsi="Times New Roman"/>
          <w:b/>
          <w:sz w:val="28"/>
          <w:szCs w:val="28"/>
        </w:rPr>
        <w:t xml:space="preserve"> для группы </w:t>
      </w:r>
      <w:r w:rsidR="008521A9">
        <w:rPr>
          <w:rFonts w:ascii="Times New Roman" w:hAnsi="Times New Roman"/>
          <w:b/>
          <w:sz w:val="28"/>
          <w:szCs w:val="28"/>
        </w:rPr>
        <w:t>ФКмз</w:t>
      </w:r>
      <w:r w:rsidR="008013BE" w:rsidRPr="008013BE">
        <w:rPr>
          <w:rFonts w:ascii="Times New Roman" w:hAnsi="Times New Roman"/>
          <w:b/>
          <w:sz w:val="28"/>
          <w:szCs w:val="28"/>
        </w:rPr>
        <w:t>-1</w:t>
      </w:r>
      <w:r w:rsidR="008521A9">
        <w:rPr>
          <w:rFonts w:ascii="Times New Roman" w:hAnsi="Times New Roman"/>
          <w:b/>
          <w:sz w:val="28"/>
          <w:szCs w:val="28"/>
        </w:rPr>
        <w:t>9</w:t>
      </w:r>
    </w:p>
    <w:p w:rsidR="003725A7" w:rsidRPr="003725A7" w:rsidRDefault="008521A9" w:rsidP="0028357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Прочтите </w:t>
      </w:r>
      <w:r w:rsidR="003725A7" w:rsidRPr="003725A7">
        <w:rPr>
          <w:rFonts w:ascii="Times New Roman" w:hAnsi="Times New Roman"/>
          <w:sz w:val="28"/>
          <w:szCs w:val="28"/>
        </w:rPr>
        <w:t xml:space="preserve"> тем</w:t>
      </w:r>
      <w:r w:rsidR="008A28B8">
        <w:rPr>
          <w:rFonts w:ascii="Times New Roman" w:hAnsi="Times New Roman"/>
          <w:sz w:val="28"/>
          <w:szCs w:val="28"/>
        </w:rPr>
        <w:t>ы</w:t>
      </w:r>
      <w:r w:rsidR="003725A7" w:rsidRPr="003725A7">
        <w:rPr>
          <w:rFonts w:ascii="Times New Roman" w:hAnsi="Times New Roman"/>
          <w:sz w:val="28"/>
          <w:szCs w:val="28"/>
        </w:rPr>
        <w:t xml:space="preserve"> «Стоимость облигаций»</w:t>
      </w:r>
      <w:r w:rsidR="008A28B8">
        <w:rPr>
          <w:rFonts w:ascii="Times New Roman" w:hAnsi="Times New Roman"/>
          <w:sz w:val="28"/>
          <w:szCs w:val="28"/>
        </w:rPr>
        <w:t xml:space="preserve"> и «Стоимость акций»</w:t>
      </w:r>
      <w:r w:rsidR="003725A7" w:rsidRPr="003725A7">
        <w:rPr>
          <w:rFonts w:ascii="Times New Roman" w:hAnsi="Times New Roman"/>
          <w:sz w:val="28"/>
          <w:szCs w:val="28"/>
        </w:rPr>
        <w:t xml:space="preserve"> ответьте на вопросы и выполните задание на странице </w:t>
      </w:r>
      <w:r w:rsidR="008A28B8">
        <w:rPr>
          <w:rFonts w:ascii="Times New Roman" w:hAnsi="Times New Roman"/>
          <w:sz w:val="28"/>
          <w:szCs w:val="28"/>
        </w:rPr>
        <w:t>9-10</w:t>
      </w:r>
      <w:r w:rsidR="003725A7" w:rsidRPr="003725A7">
        <w:rPr>
          <w:rFonts w:ascii="Times New Roman" w:hAnsi="Times New Roman"/>
          <w:sz w:val="28"/>
          <w:szCs w:val="28"/>
        </w:rPr>
        <w:t>.</w:t>
      </w:r>
      <w:r w:rsidR="003675DA">
        <w:rPr>
          <w:rFonts w:ascii="Times New Roman" w:hAnsi="Times New Roman"/>
          <w:sz w:val="28"/>
          <w:szCs w:val="28"/>
        </w:rPr>
        <w:t xml:space="preserve"> </w:t>
      </w:r>
      <w:r w:rsidR="00283570">
        <w:rPr>
          <w:rFonts w:ascii="Times New Roman" w:hAnsi="Times New Roman"/>
          <w:sz w:val="28"/>
          <w:szCs w:val="28"/>
        </w:rPr>
        <w:t>Выполненное з</w:t>
      </w:r>
      <w:r w:rsidR="003675DA">
        <w:rPr>
          <w:rFonts w:ascii="Times New Roman" w:hAnsi="Times New Roman"/>
          <w:sz w:val="28"/>
          <w:szCs w:val="28"/>
        </w:rPr>
        <w:t>адание поместить в личном кабинете студента.</w:t>
      </w:r>
    </w:p>
    <w:p w:rsidR="003725A7" w:rsidRDefault="00AE7D4B" w:rsidP="00056CDA">
      <w:pPr>
        <w:spacing w:after="0" w:line="360" w:lineRule="auto"/>
        <w:jc w:val="center"/>
        <w:rPr>
          <w:rFonts w:ascii="Times New Roman" w:hAnsi="Times New Roman"/>
          <w:b/>
          <w:sz w:val="28"/>
          <w:szCs w:val="28"/>
        </w:rPr>
      </w:pPr>
      <w:r>
        <w:rPr>
          <w:rFonts w:ascii="Times New Roman" w:hAnsi="Times New Roman"/>
          <w:b/>
          <w:sz w:val="28"/>
          <w:szCs w:val="28"/>
        </w:rPr>
        <w:t>Стоимость облигаций</w:t>
      </w:r>
    </w:p>
    <w:p w:rsidR="007158A1" w:rsidRDefault="007158A1" w:rsidP="007158A1">
      <w:pPr>
        <w:spacing w:after="0" w:line="360" w:lineRule="auto"/>
        <w:ind w:firstLine="709"/>
        <w:jc w:val="both"/>
        <w:rPr>
          <w:rFonts w:ascii="Times New Roman" w:hAnsi="Times New Roman"/>
          <w:sz w:val="28"/>
          <w:szCs w:val="28"/>
        </w:rPr>
      </w:pPr>
      <w:r w:rsidRPr="00035467">
        <w:rPr>
          <w:rFonts w:ascii="Times New Roman" w:hAnsi="Times New Roman"/>
          <w:i/>
          <w:sz w:val="28"/>
          <w:szCs w:val="28"/>
        </w:rPr>
        <w:t>Облигация</w:t>
      </w:r>
      <w:r w:rsidRPr="008A2C99">
        <w:rPr>
          <w:rFonts w:ascii="Times New Roman" w:hAnsi="Times New Roman"/>
          <w:sz w:val="28"/>
          <w:szCs w:val="28"/>
        </w:rPr>
        <w:t xml:space="preserve"> – это обычная процентная ссуда, означающая, что заемщик</w:t>
      </w:r>
      <w:r>
        <w:rPr>
          <w:rFonts w:ascii="Times New Roman" w:hAnsi="Times New Roman"/>
          <w:sz w:val="28"/>
          <w:szCs w:val="28"/>
        </w:rPr>
        <w:t xml:space="preserve"> будет выплачивать проценты кажд</w:t>
      </w:r>
      <w:r w:rsidRPr="008A2C99">
        <w:rPr>
          <w:rFonts w:ascii="Times New Roman" w:hAnsi="Times New Roman"/>
          <w:sz w:val="28"/>
          <w:szCs w:val="28"/>
        </w:rPr>
        <w:t>ый процентный период и основну</w:t>
      </w:r>
      <w:r>
        <w:rPr>
          <w:rFonts w:ascii="Times New Roman" w:hAnsi="Times New Roman"/>
          <w:sz w:val="28"/>
          <w:szCs w:val="28"/>
        </w:rPr>
        <w:t>ю</w:t>
      </w:r>
      <w:r w:rsidRPr="008A2C99">
        <w:rPr>
          <w:rFonts w:ascii="Times New Roman" w:hAnsi="Times New Roman"/>
          <w:sz w:val="28"/>
          <w:szCs w:val="28"/>
        </w:rPr>
        <w:t xml:space="preserve"> сумму </w:t>
      </w:r>
      <w:r>
        <w:rPr>
          <w:rFonts w:ascii="Times New Roman" w:hAnsi="Times New Roman"/>
          <w:sz w:val="28"/>
          <w:szCs w:val="28"/>
        </w:rPr>
        <w:t>долга</w:t>
      </w:r>
      <w:r w:rsidRPr="008A2C99">
        <w:rPr>
          <w:rFonts w:ascii="Times New Roman" w:hAnsi="Times New Roman"/>
          <w:sz w:val="28"/>
          <w:szCs w:val="28"/>
        </w:rPr>
        <w:t xml:space="preserve"> по окончании сроков займа. </w:t>
      </w:r>
      <w:r w:rsidRPr="008A2C99">
        <w:rPr>
          <w:rFonts w:ascii="Times New Roman" w:hAnsi="Times New Roman"/>
          <w:i/>
          <w:sz w:val="28"/>
          <w:szCs w:val="28"/>
        </w:rPr>
        <w:t>Купон</w:t>
      </w:r>
      <w:r>
        <w:rPr>
          <w:rFonts w:ascii="Times New Roman" w:hAnsi="Times New Roman"/>
          <w:sz w:val="28"/>
          <w:szCs w:val="28"/>
        </w:rPr>
        <w:t xml:space="preserve"> – указанные выплаты процентов по облигации. Выплачиваемая в конце срока займа сумма называется </w:t>
      </w:r>
      <w:r w:rsidRPr="008A2C99">
        <w:rPr>
          <w:rFonts w:ascii="Times New Roman" w:hAnsi="Times New Roman"/>
          <w:i/>
          <w:sz w:val="28"/>
          <w:szCs w:val="28"/>
        </w:rPr>
        <w:t>номинальной стоимостью</w:t>
      </w:r>
      <w:r>
        <w:rPr>
          <w:rFonts w:ascii="Times New Roman" w:hAnsi="Times New Roman"/>
          <w:sz w:val="28"/>
          <w:szCs w:val="28"/>
        </w:rPr>
        <w:t xml:space="preserve"> облигации или </w:t>
      </w:r>
      <w:r w:rsidRPr="008A2C99">
        <w:rPr>
          <w:rFonts w:ascii="Times New Roman" w:hAnsi="Times New Roman"/>
          <w:i/>
          <w:sz w:val="28"/>
          <w:szCs w:val="28"/>
        </w:rPr>
        <w:t>номиналом</w:t>
      </w:r>
      <w:r>
        <w:rPr>
          <w:rFonts w:ascii="Times New Roman" w:hAnsi="Times New Roman"/>
          <w:sz w:val="28"/>
          <w:szCs w:val="28"/>
        </w:rPr>
        <w:t xml:space="preserve">. Число лет до выплаты номинала называется </w:t>
      </w:r>
      <w:r w:rsidRPr="008A2C99">
        <w:rPr>
          <w:rFonts w:ascii="Times New Roman" w:hAnsi="Times New Roman"/>
          <w:i/>
          <w:sz w:val="28"/>
          <w:szCs w:val="28"/>
        </w:rPr>
        <w:t>сроком погашения</w:t>
      </w:r>
      <w:r>
        <w:rPr>
          <w:rFonts w:ascii="Times New Roman" w:hAnsi="Times New Roman"/>
          <w:sz w:val="28"/>
          <w:szCs w:val="28"/>
        </w:rPr>
        <w:t xml:space="preserve"> облигации.</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Поскольку процентные ставки на рынке меняются, а денежные потоки от облигаций остаются неизменными, стоимость облигации колеблется. Когда процентная ставка увеличивается, снижается текущая стоимость невыплаченных денежных потоков по облигации и  облигация стоит меньше. А когда процентная ставка падает, облигации повышаются в цене.</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определения стоимости облигации в конкретный период времени необходимо знать число процентных периодов, оставшихся до даты погашения, номинальную стоимость, купон и рыночные процентные ставки по облигациям с похожими свойствами. </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Процентная ставка, которая требуется на рынке по облигациям, называется процентным </w:t>
      </w:r>
      <w:r w:rsidRPr="002E528E">
        <w:rPr>
          <w:rFonts w:ascii="Times New Roman" w:hAnsi="Times New Roman"/>
          <w:i/>
          <w:sz w:val="28"/>
          <w:szCs w:val="28"/>
        </w:rPr>
        <w:t>доходом к погашению</w:t>
      </w:r>
      <w:r>
        <w:rPr>
          <w:rFonts w:ascii="Times New Roman" w:hAnsi="Times New Roman"/>
          <w:sz w:val="28"/>
          <w:szCs w:val="28"/>
        </w:rPr>
        <w:t xml:space="preserve"> </w:t>
      </w:r>
      <w:r w:rsidRPr="002E528E">
        <w:rPr>
          <w:rFonts w:ascii="Times New Roman" w:hAnsi="Times New Roman"/>
          <w:sz w:val="28"/>
          <w:szCs w:val="28"/>
        </w:rPr>
        <w:t>(</w:t>
      </w:r>
      <w:r>
        <w:rPr>
          <w:rFonts w:ascii="Times New Roman" w:hAnsi="Times New Roman"/>
          <w:sz w:val="28"/>
          <w:szCs w:val="28"/>
          <w:lang w:val="en-US"/>
        </w:rPr>
        <w:t>YTM</w:t>
      </w:r>
      <w:r w:rsidRPr="002E528E">
        <w:rPr>
          <w:rFonts w:ascii="Times New Roman" w:hAnsi="Times New Roman"/>
          <w:sz w:val="28"/>
          <w:szCs w:val="28"/>
        </w:rPr>
        <w:t xml:space="preserve"> – </w:t>
      </w:r>
      <w:r>
        <w:rPr>
          <w:rFonts w:ascii="Times New Roman" w:hAnsi="Times New Roman"/>
          <w:sz w:val="28"/>
          <w:szCs w:val="28"/>
          <w:lang w:val="en-US"/>
        </w:rPr>
        <w:t>yield</w:t>
      </w:r>
      <w:r w:rsidRPr="002E528E">
        <w:rPr>
          <w:rFonts w:ascii="Times New Roman" w:hAnsi="Times New Roman"/>
          <w:sz w:val="28"/>
          <w:szCs w:val="28"/>
        </w:rPr>
        <w:t xml:space="preserve"> </w:t>
      </w:r>
      <w:r>
        <w:rPr>
          <w:rFonts w:ascii="Times New Roman" w:hAnsi="Times New Roman"/>
          <w:sz w:val="28"/>
          <w:szCs w:val="28"/>
          <w:lang w:val="en-US"/>
        </w:rPr>
        <w:t>to</w:t>
      </w:r>
      <w:r w:rsidRPr="002E528E">
        <w:rPr>
          <w:rFonts w:ascii="Times New Roman" w:hAnsi="Times New Roman"/>
          <w:sz w:val="28"/>
          <w:szCs w:val="28"/>
        </w:rPr>
        <w:t xml:space="preserve"> </w:t>
      </w:r>
      <w:r>
        <w:rPr>
          <w:rFonts w:ascii="Times New Roman" w:hAnsi="Times New Roman"/>
          <w:sz w:val="28"/>
          <w:szCs w:val="28"/>
          <w:lang w:val="en-US"/>
        </w:rPr>
        <w:t>maturity</w:t>
      </w:r>
      <w:r w:rsidRPr="002E528E">
        <w:rPr>
          <w:rFonts w:ascii="Times New Roman" w:hAnsi="Times New Roman"/>
          <w:sz w:val="28"/>
          <w:szCs w:val="28"/>
        </w:rPr>
        <w:t>)</w:t>
      </w:r>
      <w:r>
        <w:rPr>
          <w:rFonts w:ascii="Times New Roman" w:hAnsi="Times New Roman"/>
          <w:sz w:val="28"/>
          <w:szCs w:val="28"/>
        </w:rPr>
        <w:t xml:space="preserve">. При наличии данной информации можно определить ткущую стоимость денежных потоков, которая будет являться оценкой текущей рыночной стоимости облигации. Облигация, которая продается по цене ниже номинала, называется </w:t>
      </w:r>
      <w:r w:rsidRPr="002E528E">
        <w:rPr>
          <w:rFonts w:ascii="Times New Roman" w:hAnsi="Times New Roman"/>
          <w:i/>
          <w:sz w:val="28"/>
          <w:szCs w:val="28"/>
        </w:rPr>
        <w:t xml:space="preserve">дисконтной облигацией </w:t>
      </w:r>
      <w:r w:rsidRPr="002E528E">
        <w:rPr>
          <w:rFonts w:ascii="Times New Roman" w:hAnsi="Times New Roman"/>
          <w:sz w:val="28"/>
          <w:szCs w:val="28"/>
        </w:rPr>
        <w:t>(</w:t>
      </w:r>
      <w:r>
        <w:rPr>
          <w:rFonts w:ascii="Times New Roman" w:hAnsi="Times New Roman"/>
          <w:sz w:val="28"/>
          <w:szCs w:val="28"/>
          <w:lang w:val="en-US"/>
        </w:rPr>
        <w:t>discount</w:t>
      </w:r>
      <w:r w:rsidRPr="002E528E">
        <w:rPr>
          <w:rFonts w:ascii="Times New Roman" w:hAnsi="Times New Roman"/>
          <w:sz w:val="28"/>
          <w:szCs w:val="28"/>
        </w:rPr>
        <w:t xml:space="preserve"> </w:t>
      </w:r>
      <w:r>
        <w:rPr>
          <w:rFonts w:ascii="Times New Roman" w:hAnsi="Times New Roman"/>
          <w:sz w:val="28"/>
          <w:szCs w:val="28"/>
          <w:lang w:val="en-US"/>
        </w:rPr>
        <w:t>bond</w:t>
      </w:r>
      <w:r w:rsidRPr="002E528E">
        <w:rPr>
          <w:rFonts w:ascii="Times New Roman" w:hAnsi="Times New Roman"/>
          <w:sz w:val="28"/>
          <w:szCs w:val="28"/>
        </w:rPr>
        <w:t>)</w:t>
      </w:r>
      <w:r>
        <w:rPr>
          <w:rFonts w:ascii="Times New Roman" w:hAnsi="Times New Roman"/>
          <w:sz w:val="28"/>
          <w:szCs w:val="28"/>
        </w:rPr>
        <w:t xml:space="preserve">, а облигации, продаваемые по цене выше номинала, – </w:t>
      </w:r>
      <w:r w:rsidRPr="002E528E">
        <w:rPr>
          <w:rFonts w:ascii="Times New Roman" w:hAnsi="Times New Roman"/>
          <w:i/>
          <w:sz w:val="28"/>
          <w:szCs w:val="28"/>
        </w:rPr>
        <w:t>премиальными облигациями</w:t>
      </w:r>
      <w:r>
        <w:rPr>
          <w:rFonts w:ascii="Times New Roman" w:hAnsi="Times New Roman"/>
          <w:sz w:val="28"/>
          <w:szCs w:val="28"/>
        </w:rPr>
        <w:t xml:space="preserve"> </w:t>
      </w:r>
      <w:r w:rsidRPr="002E528E">
        <w:rPr>
          <w:rFonts w:ascii="Times New Roman" w:hAnsi="Times New Roman"/>
          <w:sz w:val="28"/>
          <w:szCs w:val="28"/>
        </w:rPr>
        <w:t>(</w:t>
      </w:r>
      <w:r>
        <w:rPr>
          <w:rFonts w:ascii="Times New Roman" w:hAnsi="Times New Roman"/>
          <w:sz w:val="28"/>
          <w:szCs w:val="28"/>
          <w:lang w:val="en-US"/>
        </w:rPr>
        <w:t>premium</w:t>
      </w:r>
      <w:r w:rsidRPr="002E528E">
        <w:rPr>
          <w:rFonts w:ascii="Times New Roman" w:hAnsi="Times New Roman"/>
          <w:sz w:val="28"/>
          <w:szCs w:val="28"/>
        </w:rPr>
        <w:t xml:space="preserve"> </w:t>
      </w:r>
      <w:r>
        <w:rPr>
          <w:rFonts w:ascii="Times New Roman" w:hAnsi="Times New Roman"/>
          <w:sz w:val="28"/>
          <w:szCs w:val="28"/>
          <w:lang w:val="en-US"/>
        </w:rPr>
        <w:t>bond</w:t>
      </w:r>
      <w:r w:rsidRPr="002E528E">
        <w:rPr>
          <w:rFonts w:ascii="Times New Roman" w:hAnsi="Times New Roman"/>
          <w:sz w:val="28"/>
          <w:szCs w:val="28"/>
        </w:rPr>
        <w:t>)</w:t>
      </w:r>
      <w:r>
        <w:rPr>
          <w:rFonts w:ascii="Times New Roman" w:hAnsi="Times New Roman"/>
          <w:sz w:val="28"/>
          <w:szCs w:val="28"/>
        </w:rPr>
        <w:t>.</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Общая формула для оценки облигаций:</w:t>
      </w:r>
    </w:p>
    <w:p w:rsidR="007158A1" w:rsidRDefault="007158A1" w:rsidP="007158A1">
      <w:pPr>
        <w:spacing w:after="0" w:line="360" w:lineRule="auto"/>
        <w:jc w:val="center"/>
        <w:rPr>
          <w:rFonts w:ascii="Times New Roman" w:hAnsi="Times New Roman"/>
          <w:sz w:val="28"/>
          <w:szCs w:val="28"/>
        </w:rPr>
      </w:pPr>
      <w:r>
        <w:rPr>
          <w:rFonts w:ascii="Times New Roman" w:hAnsi="Times New Roman"/>
          <w:sz w:val="28"/>
          <w:szCs w:val="28"/>
          <w:lang w:val="en-US"/>
        </w:rPr>
        <w:t>P</w:t>
      </w:r>
      <w:r w:rsidRPr="00C261DE">
        <w:rPr>
          <w:rFonts w:ascii="Times New Roman" w:hAnsi="Times New Roman"/>
          <w:sz w:val="28"/>
          <w:szCs w:val="28"/>
        </w:rPr>
        <w:t xml:space="preserve"> = </w:t>
      </w:r>
      <w:r>
        <w:rPr>
          <w:rFonts w:ascii="Times New Roman" w:hAnsi="Times New Roman"/>
          <w:sz w:val="28"/>
          <w:szCs w:val="28"/>
          <w:lang w:val="en-US"/>
        </w:rPr>
        <w:t>C</w:t>
      </w:r>
      <w:r w:rsidRPr="00C261DE">
        <w:rPr>
          <w:rFonts w:ascii="Times New Roman" w:hAnsi="Times New Roman"/>
          <w:sz w:val="28"/>
          <w:szCs w:val="28"/>
        </w:rPr>
        <w:t xml:space="preserve"> × [1 – 1</w:t>
      </w:r>
      <w:proofErr w:type="gramStart"/>
      <w:r w:rsidRPr="00C261DE">
        <w:rPr>
          <w:rFonts w:ascii="Times New Roman" w:hAnsi="Times New Roman"/>
          <w:sz w:val="28"/>
          <w:szCs w:val="28"/>
        </w:rPr>
        <w:t>/(</w:t>
      </w:r>
      <w:proofErr w:type="gramEnd"/>
      <w:r w:rsidRPr="00C261DE">
        <w:rPr>
          <w:rFonts w:ascii="Times New Roman" w:hAnsi="Times New Roman"/>
          <w:sz w:val="28"/>
          <w:szCs w:val="28"/>
        </w:rPr>
        <w:t>1+</w:t>
      </w:r>
      <w:r>
        <w:rPr>
          <w:rFonts w:ascii="Times New Roman" w:hAnsi="Times New Roman"/>
          <w:sz w:val="28"/>
          <w:szCs w:val="28"/>
          <w:lang w:val="en-US"/>
        </w:rPr>
        <w:t>r</w:t>
      </w:r>
      <w:r w:rsidRPr="00C261DE">
        <w:rPr>
          <w:rFonts w:ascii="Times New Roman" w:hAnsi="Times New Roman"/>
          <w:sz w:val="28"/>
          <w:szCs w:val="28"/>
        </w:rPr>
        <w:t>)</w:t>
      </w:r>
      <w:r>
        <w:rPr>
          <w:rFonts w:ascii="Times New Roman" w:hAnsi="Times New Roman"/>
          <w:sz w:val="28"/>
          <w:szCs w:val="28"/>
          <w:vertAlign w:val="superscript"/>
          <w:lang w:val="en-US"/>
        </w:rPr>
        <w:t>t</w:t>
      </w:r>
      <w:r w:rsidRPr="00C261DE">
        <w:rPr>
          <w:rFonts w:ascii="Times New Roman" w:hAnsi="Times New Roman"/>
          <w:sz w:val="28"/>
          <w:szCs w:val="28"/>
          <w:vertAlign w:val="superscript"/>
        </w:rPr>
        <w:t xml:space="preserve"> </w:t>
      </w:r>
      <w:r w:rsidRPr="00C261DE">
        <w:rPr>
          <w:rFonts w:ascii="Times New Roman" w:hAnsi="Times New Roman"/>
          <w:sz w:val="28"/>
          <w:szCs w:val="28"/>
        </w:rPr>
        <w:t>]/</w:t>
      </w:r>
      <w:r>
        <w:rPr>
          <w:rFonts w:ascii="Times New Roman" w:hAnsi="Times New Roman"/>
          <w:sz w:val="28"/>
          <w:szCs w:val="28"/>
          <w:lang w:val="en-US"/>
        </w:rPr>
        <w:t>r</w:t>
      </w:r>
      <w:r w:rsidRPr="00C261DE">
        <w:rPr>
          <w:rFonts w:ascii="Times New Roman" w:hAnsi="Times New Roman"/>
          <w:sz w:val="28"/>
          <w:szCs w:val="28"/>
        </w:rPr>
        <w:t xml:space="preserve"> + </w:t>
      </w:r>
      <w:r>
        <w:rPr>
          <w:rFonts w:ascii="Times New Roman" w:hAnsi="Times New Roman"/>
          <w:sz w:val="28"/>
          <w:szCs w:val="28"/>
          <w:lang w:val="en-US"/>
        </w:rPr>
        <w:t>F</w:t>
      </w:r>
      <w:r w:rsidRPr="00C261DE">
        <w:rPr>
          <w:rFonts w:ascii="Times New Roman" w:hAnsi="Times New Roman"/>
          <w:sz w:val="28"/>
          <w:szCs w:val="28"/>
        </w:rPr>
        <w:t>/(1+</w:t>
      </w:r>
      <w:r>
        <w:rPr>
          <w:rFonts w:ascii="Times New Roman" w:hAnsi="Times New Roman"/>
          <w:sz w:val="28"/>
          <w:szCs w:val="28"/>
          <w:lang w:val="en-US"/>
        </w:rPr>
        <w:t>r</w:t>
      </w:r>
      <w:r w:rsidRPr="00C261DE">
        <w:rPr>
          <w:rFonts w:ascii="Times New Roman" w:hAnsi="Times New Roman"/>
          <w:sz w:val="28"/>
          <w:szCs w:val="28"/>
        </w:rPr>
        <w:t>)</w:t>
      </w:r>
      <w:r>
        <w:rPr>
          <w:rFonts w:ascii="Times New Roman" w:hAnsi="Times New Roman"/>
          <w:sz w:val="28"/>
          <w:szCs w:val="28"/>
          <w:vertAlign w:val="superscript"/>
          <w:lang w:val="en-US"/>
        </w:rPr>
        <w:t>t</w:t>
      </w:r>
      <w:r w:rsidRPr="00C261DE">
        <w:rPr>
          <w:rFonts w:ascii="Times New Roman" w:hAnsi="Times New Roman"/>
          <w:sz w:val="28"/>
          <w:szCs w:val="28"/>
          <w:vertAlign w:val="superscript"/>
        </w:rPr>
        <w:t xml:space="preserve"> </w:t>
      </w:r>
      <w:r w:rsidRPr="00C261DE">
        <w:rPr>
          <w:rFonts w:ascii="Times New Roman" w:hAnsi="Times New Roman"/>
          <w:sz w:val="28"/>
          <w:szCs w:val="28"/>
        </w:rPr>
        <w:t>,</w:t>
      </w:r>
    </w:p>
    <w:p w:rsidR="007158A1" w:rsidRPr="005F01D2"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P</w:t>
      </w:r>
      <w:r>
        <w:rPr>
          <w:rFonts w:ascii="Times New Roman" w:hAnsi="Times New Roman"/>
          <w:sz w:val="28"/>
          <w:szCs w:val="28"/>
        </w:rPr>
        <w:t xml:space="preserve"> – цена облигации;</w:t>
      </w:r>
    </w:p>
    <w:p w:rsidR="007158A1" w:rsidRPr="005F01D2"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 – </w:t>
      </w:r>
      <w:proofErr w:type="gramStart"/>
      <w:r>
        <w:rPr>
          <w:rFonts w:ascii="Times New Roman" w:hAnsi="Times New Roman"/>
          <w:sz w:val="28"/>
          <w:szCs w:val="28"/>
        </w:rPr>
        <w:t>купон</w:t>
      </w:r>
      <w:proofErr w:type="gramEnd"/>
      <w:r>
        <w:rPr>
          <w:rFonts w:ascii="Times New Roman" w:hAnsi="Times New Roman"/>
          <w:sz w:val="28"/>
          <w:szCs w:val="28"/>
        </w:rPr>
        <w:t>;</w:t>
      </w:r>
    </w:p>
    <w:p w:rsidR="007158A1" w:rsidRPr="005F01D2"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rPr>
        <w:t xml:space="preserve"> – </w:t>
      </w:r>
      <w:proofErr w:type="gramStart"/>
      <w:r>
        <w:rPr>
          <w:rFonts w:ascii="Times New Roman" w:hAnsi="Times New Roman"/>
          <w:sz w:val="28"/>
          <w:szCs w:val="28"/>
        </w:rPr>
        <w:t>процентный</w:t>
      </w:r>
      <w:proofErr w:type="gramEnd"/>
      <w:r>
        <w:rPr>
          <w:rFonts w:ascii="Times New Roman" w:hAnsi="Times New Roman"/>
          <w:sz w:val="28"/>
          <w:szCs w:val="28"/>
        </w:rPr>
        <w:t xml:space="preserve"> доход за период;</w:t>
      </w:r>
    </w:p>
    <w:p w:rsidR="007158A1" w:rsidRPr="005F01D2"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lang w:val="en-US"/>
        </w:rPr>
        <w:t>t</w:t>
      </w:r>
      <w:r>
        <w:rPr>
          <w:rFonts w:ascii="Times New Roman" w:hAnsi="Times New Roman"/>
          <w:sz w:val="28"/>
          <w:szCs w:val="28"/>
        </w:rPr>
        <w:t xml:space="preserve"> – </w:t>
      </w:r>
      <w:proofErr w:type="gramStart"/>
      <w:r>
        <w:rPr>
          <w:rFonts w:ascii="Times New Roman" w:hAnsi="Times New Roman"/>
          <w:sz w:val="28"/>
          <w:szCs w:val="28"/>
        </w:rPr>
        <w:t>число</w:t>
      </w:r>
      <w:proofErr w:type="gramEnd"/>
      <w:r>
        <w:rPr>
          <w:rFonts w:ascii="Times New Roman" w:hAnsi="Times New Roman"/>
          <w:sz w:val="28"/>
          <w:szCs w:val="28"/>
        </w:rPr>
        <w:t xml:space="preserve"> процентных периодов до достижения срока погашения;</w:t>
      </w:r>
    </w:p>
    <w:p w:rsidR="007158A1" w:rsidRPr="005F01D2"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lang w:val="en-US"/>
        </w:rPr>
        <w:t>F</w:t>
      </w:r>
      <w:r>
        <w:rPr>
          <w:rFonts w:ascii="Times New Roman" w:hAnsi="Times New Roman"/>
          <w:sz w:val="28"/>
          <w:szCs w:val="28"/>
        </w:rPr>
        <w:t xml:space="preserve"> – </w:t>
      </w:r>
      <w:proofErr w:type="gramStart"/>
      <w:r>
        <w:rPr>
          <w:rFonts w:ascii="Times New Roman" w:hAnsi="Times New Roman"/>
          <w:sz w:val="28"/>
          <w:szCs w:val="28"/>
        </w:rPr>
        <w:t>номинал</w:t>
      </w:r>
      <w:proofErr w:type="gramEnd"/>
      <w:r>
        <w:rPr>
          <w:rFonts w:ascii="Times New Roman" w:hAnsi="Times New Roman"/>
          <w:sz w:val="28"/>
          <w:szCs w:val="28"/>
        </w:rPr>
        <w:t>.</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Стоимость облигации равна сумме текущей стоимости купонов и текущей стоимости номинала.</w:t>
      </w:r>
    </w:p>
    <w:p w:rsidR="007158A1" w:rsidRDefault="007158A1" w:rsidP="007158A1">
      <w:pPr>
        <w:spacing w:after="0" w:line="360" w:lineRule="auto"/>
        <w:ind w:firstLine="709"/>
        <w:jc w:val="both"/>
        <w:rPr>
          <w:rFonts w:ascii="Times New Roman" w:hAnsi="Times New Roman"/>
          <w:sz w:val="28"/>
          <w:szCs w:val="28"/>
        </w:rPr>
      </w:pPr>
      <w:r w:rsidRPr="008B258F">
        <w:rPr>
          <w:rFonts w:ascii="Times New Roman" w:hAnsi="Times New Roman"/>
          <w:sz w:val="28"/>
          <w:szCs w:val="28"/>
        </w:rPr>
        <w:t>Пример.</w:t>
      </w:r>
      <w:r w:rsidRPr="005F01D2">
        <w:rPr>
          <w:rFonts w:ascii="Times New Roman" w:hAnsi="Times New Roman"/>
          <w:b/>
          <w:sz w:val="28"/>
          <w:szCs w:val="28"/>
        </w:rPr>
        <w:t xml:space="preserve"> </w:t>
      </w:r>
      <w:r w:rsidRPr="005F01D2">
        <w:rPr>
          <w:rFonts w:ascii="Times New Roman" w:hAnsi="Times New Roman"/>
          <w:sz w:val="28"/>
          <w:szCs w:val="28"/>
        </w:rPr>
        <w:t>Полугодовые купоны</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Необходимо обратить внимание, что, в некоторых странах, например в США, купоны по облигациям выплачиваются дважды в год. Рассмотрим ситуацию, когда обыкновенная облигация имеет купонную ставку 14 %, номинал </w:t>
      </w:r>
      <w:r w:rsidRPr="007408C3">
        <w:rPr>
          <w:rFonts w:ascii="Times New Roman" w:hAnsi="Times New Roman"/>
          <w:sz w:val="28"/>
          <w:szCs w:val="28"/>
        </w:rPr>
        <w:t>$</w:t>
      </w:r>
      <w:r>
        <w:rPr>
          <w:rFonts w:ascii="Times New Roman" w:hAnsi="Times New Roman"/>
          <w:sz w:val="28"/>
          <w:szCs w:val="28"/>
        </w:rPr>
        <w:t>1000. Процентный доход к погашению котируется на рынке в размере 16 %. В данном случае с полугодовыми платежами истинная ставка равна 8 % за 6месяцев. Облигация будет погашаться через 7 лет. Какова цена облигации? Чему равен действительный годовой процентный доход?</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Облигация будет продаваться с дисконтом, так как ее купонная ставка 7 % каждые 6 месяцев, что меньше рыночной. Сначала необходимо посчитать текущую стоимость номинальной стоимости облигации, подлежащей погашению через 7 лет, то есть через 14 процентных периодов по 6 месяцев. При 8 % ставке стоимость равна:</w:t>
      </w:r>
    </w:p>
    <w:p w:rsidR="007158A1" w:rsidRDefault="007158A1" w:rsidP="007158A1">
      <w:pPr>
        <w:spacing w:after="0" w:line="360" w:lineRule="auto"/>
        <w:jc w:val="center"/>
        <w:rPr>
          <w:rFonts w:ascii="Times New Roman" w:hAnsi="Times New Roman"/>
          <w:sz w:val="28"/>
          <w:szCs w:val="28"/>
        </w:rPr>
      </w:pPr>
      <w:r>
        <w:rPr>
          <w:rFonts w:ascii="Times New Roman" w:hAnsi="Times New Roman"/>
          <w:sz w:val="28"/>
          <w:szCs w:val="28"/>
          <w:lang w:val="en-US"/>
        </w:rPr>
        <w:t>PV</w:t>
      </w:r>
      <w:r>
        <w:rPr>
          <w:rFonts w:ascii="Times New Roman" w:hAnsi="Times New Roman"/>
          <w:sz w:val="28"/>
          <w:szCs w:val="28"/>
        </w:rPr>
        <w:t xml:space="preserve"> = 1000/1</w:t>
      </w:r>
      <w:proofErr w:type="gramStart"/>
      <w:r>
        <w:rPr>
          <w:rFonts w:ascii="Times New Roman" w:hAnsi="Times New Roman"/>
          <w:sz w:val="28"/>
          <w:szCs w:val="28"/>
        </w:rPr>
        <w:t>,08</w:t>
      </w:r>
      <w:r>
        <w:rPr>
          <w:rFonts w:ascii="Times New Roman" w:hAnsi="Times New Roman"/>
          <w:sz w:val="28"/>
          <w:szCs w:val="28"/>
          <w:vertAlign w:val="superscript"/>
        </w:rPr>
        <w:t>14</w:t>
      </w:r>
      <w:proofErr w:type="gramEnd"/>
      <w:r>
        <w:rPr>
          <w:rFonts w:ascii="Times New Roman" w:hAnsi="Times New Roman"/>
          <w:sz w:val="28"/>
          <w:szCs w:val="28"/>
        </w:rPr>
        <w:t xml:space="preserve"> = 1000/2,9372 = 340,46</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Затем необходимо посчитать текущую стоимость купонов. Купоны могут считаться фиксированными платежами каждые полгода по </w:t>
      </w:r>
      <w:r w:rsidRPr="00E66DCB">
        <w:rPr>
          <w:rFonts w:ascii="Times New Roman" w:hAnsi="Times New Roman"/>
          <w:sz w:val="28"/>
          <w:szCs w:val="28"/>
        </w:rPr>
        <w:t>$</w:t>
      </w:r>
      <w:r>
        <w:rPr>
          <w:rFonts w:ascii="Times New Roman" w:hAnsi="Times New Roman"/>
          <w:sz w:val="28"/>
          <w:szCs w:val="28"/>
        </w:rPr>
        <w:t>70. При учетной ставке 8% текущая стоимость таких фиксированных платежей равна:</w:t>
      </w:r>
    </w:p>
    <w:p w:rsidR="007158A1" w:rsidRDefault="007158A1" w:rsidP="007158A1">
      <w:pPr>
        <w:spacing w:after="0" w:line="360" w:lineRule="auto"/>
        <w:jc w:val="center"/>
        <w:rPr>
          <w:rFonts w:ascii="Times New Roman" w:hAnsi="Times New Roman"/>
          <w:sz w:val="28"/>
          <w:szCs w:val="28"/>
        </w:rPr>
      </w:pPr>
      <w:r>
        <w:rPr>
          <w:rFonts w:ascii="Times New Roman" w:hAnsi="Times New Roman"/>
          <w:sz w:val="28"/>
          <w:szCs w:val="28"/>
          <w:lang w:val="en-US"/>
        </w:rPr>
        <w:t>PV</w:t>
      </w:r>
      <w:r>
        <w:rPr>
          <w:rFonts w:ascii="Times New Roman" w:hAnsi="Times New Roman"/>
          <w:sz w:val="28"/>
          <w:szCs w:val="28"/>
        </w:rPr>
        <w:t xml:space="preserve"> = 70 × (1 – 1 / 1</w:t>
      </w:r>
      <w:proofErr w:type="gramStart"/>
      <w:r>
        <w:rPr>
          <w:rFonts w:ascii="Times New Roman" w:hAnsi="Times New Roman"/>
          <w:sz w:val="28"/>
          <w:szCs w:val="28"/>
        </w:rPr>
        <w:t>,08</w:t>
      </w:r>
      <w:r>
        <w:rPr>
          <w:rFonts w:ascii="Times New Roman" w:hAnsi="Times New Roman"/>
          <w:sz w:val="28"/>
          <w:szCs w:val="28"/>
          <w:vertAlign w:val="superscript"/>
        </w:rPr>
        <w:t>14</w:t>
      </w:r>
      <w:proofErr w:type="gramEnd"/>
      <w:r>
        <w:rPr>
          <w:rFonts w:ascii="Times New Roman" w:hAnsi="Times New Roman"/>
          <w:sz w:val="28"/>
          <w:szCs w:val="28"/>
        </w:rPr>
        <w:t>) / 0,08 = 70 × (1 – 0,3405) / 0,08 = 577,10</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Суммарная текущая стоимость равна цене облигации:</w:t>
      </w:r>
    </w:p>
    <w:p w:rsidR="007158A1" w:rsidRPr="00242CFB" w:rsidRDefault="007158A1" w:rsidP="007158A1">
      <w:pPr>
        <w:spacing w:after="0" w:line="360" w:lineRule="auto"/>
        <w:jc w:val="center"/>
        <w:rPr>
          <w:rFonts w:ascii="Times New Roman" w:hAnsi="Times New Roman"/>
          <w:sz w:val="28"/>
          <w:szCs w:val="28"/>
        </w:rPr>
      </w:pPr>
      <w:r>
        <w:rPr>
          <w:rFonts w:ascii="Times New Roman" w:hAnsi="Times New Roman"/>
          <w:sz w:val="28"/>
          <w:szCs w:val="28"/>
        </w:rPr>
        <w:t xml:space="preserve">340,46 + 577,10 = </w:t>
      </w:r>
      <w:r w:rsidRPr="00242CFB">
        <w:rPr>
          <w:rFonts w:ascii="Times New Roman" w:hAnsi="Times New Roman"/>
          <w:sz w:val="28"/>
          <w:szCs w:val="28"/>
        </w:rPr>
        <w:t>$</w:t>
      </w:r>
      <w:r>
        <w:rPr>
          <w:rFonts w:ascii="Times New Roman" w:hAnsi="Times New Roman"/>
          <w:sz w:val="28"/>
          <w:szCs w:val="28"/>
        </w:rPr>
        <w:t>917,56</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Для вычисления процентного дохода по данной облигации необходимо рассчитать действительную годовую процентную ставку:</w:t>
      </w:r>
    </w:p>
    <w:p w:rsidR="007158A1" w:rsidRDefault="007158A1" w:rsidP="007158A1">
      <w:pPr>
        <w:spacing w:after="0" w:line="360" w:lineRule="auto"/>
        <w:jc w:val="center"/>
        <w:rPr>
          <w:rFonts w:ascii="Times New Roman" w:hAnsi="Times New Roman"/>
          <w:sz w:val="28"/>
          <w:szCs w:val="28"/>
        </w:rPr>
      </w:pPr>
      <w:r>
        <w:rPr>
          <w:rFonts w:ascii="Times New Roman" w:hAnsi="Times New Roman"/>
          <w:sz w:val="28"/>
          <w:szCs w:val="28"/>
        </w:rPr>
        <w:t>(1+0,08)</w:t>
      </w:r>
      <w:r>
        <w:rPr>
          <w:rFonts w:ascii="Times New Roman" w:hAnsi="Times New Roman"/>
          <w:sz w:val="28"/>
          <w:szCs w:val="28"/>
          <w:vertAlign w:val="superscript"/>
        </w:rPr>
        <w:t>2</w:t>
      </w:r>
      <w:r>
        <w:rPr>
          <w:rFonts w:ascii="Times New Roman" w:hAnsi="Times New Roman"/>
          <w:sz w:val="28"/>
          <w:szCs w:val="28"/>
        </w:rPr>
        <w:t xml:space="preserve"> – 1 = 16,64 %.</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Риск, который возникает для владельцев облигаций из-за колебаний процентной ставки, называется риском процентной  ставки. Он зависит от изменения цены облигации при изменении процентной ставки. Такая зависимость связана с двумя показателями: сроком до погашения и купонной ставкой. Необходимо помнить две закономерности:</w:t>
      </w:r>
    </w:p>
    <w:p w:rsidR="007158A1" w:rsidRDefault="007158A1" w:rsidP="007158A1">
      <w:pPr>
        <w:pStyle w:val="a3"/>
        <w:numPr>
          <w:ilvl w:val="0"/>
          <w:numId w:val="1"/>
        </w:numPr>
        <w:spacing w:after="0" w:line="360" w:lineRule="auto"/>
        <w:ind w:left="0" w:firstLine="709"/>
        <w:jc w:val="both"/>
        <w:rPr>
          <w:rFonts w:ascii="Times New Roman" w:hAnsi="Times New Roman"/>
          <w:sz w:val="28"/>
          <w:szCs w:val="28"/>
        </w:rPr>
      </w:pPr>
      <w:r>
        <w:rPr>
          <w:rFonts w:ascii="Times New Roman" w:hAnsi="Times New Roman"/>
          <w:sz w:val="28"/>
          <w:szCs w:val="28"/>
        </w:rPr>
        <w:t>при равенстве остальных показателей, чем дольше срок до погашения облигации, тем больше риск процентной ставки;</w:t>
      </w:r>
    </w:p>
    <w:p w:rsidR="007158A1" w:rsidRPr="00334A10" w:rsidRDefault="007158A1" w:rsidP="007158A1">
      <w:pPr>
        <w:pStyle w:val="a3"/>
        <w:numPr>
          <w:ilvl w:val="0"/>
          <w:numId w:val="1"/>
        </w:numPr>
        <w:spacing w:after="0" w:line="360" w:lineRule="auto"/>
        <w:ind w:left="0" w:firstLine="709"/>
        <w:jc w:val="both"/>
        <w:rPr>
          <w:rFonts w:ascii="Times New Roman" w:hAnsi="Times New Roman"/>
          <w:sz w:val="28"/>
          <w:szCs w:val="28"/>
        </w:rPr>
      </w:pPr>
      <w:r w:rsidRPr="00334A10">
        <w:rPr>
          <w:rFonts w:ascii="Times New Roman" w:hAnsi="Times New Roman"/>
          <w:sz w:val="28"/>
          <w:szCs w:val="28"/>
        </w:rPr>
        <w:t>при равенстве остальных показателей, чем ниже купонная ставка, тем больше риск процентной ставки.</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Причина, по которой долгосрочные облигации имеют большую зависимость от изменения процентной ставки в том, что большая часть стоимости облигации приходится на номинальную стоимость. Текущая стоимость этой суммы не будет сильно изменена небольшим изменением процентной ставки, если эта сумма должна быть получена через год. Однако если она должна быть получена через 30 лет, то даже небольшое изменение процентной ставки окажет большое влияние на номинальную стоимость.</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Причина, по которой облигации с небольшими купонами имеют большую степень процентного риска, по существу такая же. </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Стоимость облигации с малыми купонами будет пропорционально больше зависеть от номинальной стоимости, которая будет получена при наступлении срока погашения. В результате ее стоимость будет больше колебаться с изменением процентных ставок. Облигация с большими купонами генерирует большие денежные потоки в начале срока своего существования, так что ее стоимость меньше зависит от изменений учетных ставок. </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Если зайти на сайт Московской биржи, то можно увидеть информацию о различных облигациях, эмитируемых корпорациями. </w:t>
      </w:r>
    </w:p>
    <w:p w:rsidR="007158A1"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Таблица 1 воспроизводит небольшой раздел страницы, посвященной торговле облигациями. В таблице представлена информация об итогах торгов на бирже облигациями крупных корпораций на конкретную дату.</w:t>
      </w:r>
    </w:p>
    <w:p w:rsidR="007158A1" w:rsidRPr="003F7444" w:rsidRDefault="007158A1" w:rsidP="007158A1">
      <w:pPr>
        <w:spacing w:after="0" w:line="360" w:lineRule="auto"/>
        <w:ind w:left="28" w:right="28" w:firstLine="681"/>
        <w:jc w:val="both"/>
        <w:outlineLvl w:val="0"/>
        <w:rPr>
          <w:rFonts w:ascii="Times New Roman" w:eastAsia="Times New Roman" w:hAnsi="Times New Roman"/>
          <w:bCs/>
          <w:kern w:val="36"/>
          <w:sz w:val="28"/>
          <w:szCs w:val="28"/>
        </w:rPr>
      </w:pPr>
      <w:r w:rsidRPr="003F7444">
        <w:rPr>
          <w:rFonts w:ascii="Times New Roman" w:eastAsia="Times New Roman" w:hAnsi="Times New Roman"/>
          <w:bCs/>
          <w:kern w:val="36"/>
          <w:sz w:val="28"/>
          <w:szCs w:val="28"/>
        </w:rPr>
        <w:t xml:space="preserve">Таблица 1 </w:t>
      </w:r>
      <w:r>
        <w:rPr>
          <w:rFonts w:ascii="Times New Roman" w:eastAsia="Times New Roman" w:hAnsi="Times New Roman"/>
          <w:bCs/>
          <w:kern w:val="36"/>
          <w:sz w:val="28"/>
          <w:szCs w:val="28"/>
        </w:rPr>
        <w:t>–</w:t>
      </w:r>
      <w:r w:rsidRPr="003F7444">
        <w:rPr>
          <w:rFonts w:ascii="Times New Roman" w:eastAsia="Times New Roman" w:hAnsi="Times New Roman"/>
          <w:bCs/>
          <w:kern w:val="36"/>
          <w:sz w:val="28"/>
          <w:szCs w:val="28"/>
        </w:rPr>
        <w:t xml:space="preserve"> Итоги торгов, 13.03.2017</w:t>
      </w:r>
      <w:r>
        <w:rPr>
          <w:rFonts w:ascii="Times New Roman" w:eastAsia="Times New Roman" w:hAnsi="Times New Roman"/>
          <w:bCs/>
          <w:kern w:val="36"/>
          <w:sz w:val="28"/>
          <w:szCs w:val="28"/>
        </w:rPr>
        <w:t xml:space="preserve"> г.</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215"/>
        <w:gridCol w:w="1215"/>
        <w:gridCol w:w="577"/>
        <w:gridCol w:w="1134"/>
        <w:gridCol w:w="790"/>
        <w:gridCol w:w="628"/>
        <w:gridCol w:w="850"/>
        <w:gridCol w:w="709"/>
        <w:gridCol w:w="709"/>
        <w:gridCol w:w="850"/>
        <w:gridCol w:w="709"/>
      </w:tblGrid>
      <w:tr w:rsidR="007158A1" w:rsidRPr="00035467" w:rsidTr="00D51A70">
        <w:tc>
          <w:tcPr>
            <w:tcW w:w="1215" w:type="dxa"/>
            <w:vAlign w:val="center"/>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Код</w:t>
            </w:r>
          </w:p>
        </w:tc>
        <w:tc>
          <w:tcPr>
            <w:tcW w:w="1215"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proofErr w:type="spellStart"/>
            <w:proofErr w:type="gramStart"/>
            <w:r w:rsidRPr="00945FA4">
              <w:rPr>
                <w:rFonts w:ascii="Times New Roman" w:eastAsia="Times New Roman" w:hAnsi="Times New Roman"/>
                <w:sz w:val="24"/>
                <w:szCs w:val="24"/>
              </w:rPr>
              <w:t>Наимено</w:t>
            </w:r>
            <w:r>
              <w:rPr>
                <w:rFonts w:ascii="Times New Roman" w:eastAsia="Times New Roman" w:hAnsi="Times New Roman"/>
                <w:sz w:val="24"/>
                <w:szCs w:val="24"/>
              </w:rPr>
              <w:t>-</w:t>
            </w:r>
            <w:r w:rsidRPr="00945FA4">
              <w:rPr>
                <w:rFonts w:ascii="Times New Roman" w:eastAsia="Times New Roman" w:hAnsi="Times New Roman"/>
                <w:sz w:val="24"/>
                <w:szCs w:val="24"/>
              </w:rPr>
              <w:t>вание</w:t>
            </w:r>
            <w:proofErr w:type="spellEnd"/>
            <w:proofErr w:type="gramEnd"/>
          </w:p>
        </w:tc>
        <w:tc>
          <w:tcPr>
            <w:tcW w:w="577"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proofErr w:type="spellStart"/>
            <w:r w:rsidRPr="00945FA4">
              <w:rPr>
                <w:rFonts w:ascii="Times New Roman" w:eastAsia="Times New Roman" w:hAnsi="Times New Roman"/>
                <w:sz w:val="24"/>
                <w:szCs w:val="24"/>
              </w:rPr>
              <w:t>Сде</w:t>
            </w:r>
            <w:proofErr w:type="spellEnd"/>
            <w:r w:rsidRPr="00945FA4">
              <w:rPr>
                <w:rFonts w:ascii="Times New Roman" w:eastAsia="Times New Roman" w:hAnsi="Times New Roman"/>
                <w:sz w:val="24"/>
                <w:szCs w:val="24"/>
              </w:rPr>
              <w:t>-</w:t>
            </w:r>
          </w:p>
          <w:p w:rsidR="007158A1" w:rsidRPr="00945FA4" w:rsidRDefault="007158A1" w:rsidP="00D51A70">
            <w:pPr>
              <w:spacing w:after="0" w:line="240" w:lineRule="auto"/>
              <w:jc w:val="center"/>
              <w:rPr>
                <w:rFonts w:ascii="Times New Roman" w:eastAsia="Times New Roman" w:hAnsi="Times New Roman"/>
                <w:sz w:val="24"/>
                <w:szCs w:val="24"/>
              </w:rPr>
            </w:pPr>
            <w:proofErr w:type="spellStart"/>
            <w:r w:rsidRPr="00945FA4">
              <w:rPr>
                <w:rFonts w:ascii="Times New Roman" w:eastAsia="Times New Roman" w:hAnsi="Times New Roman"/>
                <w:sz w:val="24"/>
                <w:szCs w:val="24"/>
              </w:rPr>
              <w:t>лок</w:t>
            </w:r>
            <w:proofErr w:type="spellEnd"/>
            <w:r w:rsidRPr="00945FA4">
              <w:rPr>
                <w:rFonts w:ascii="Times New Roman" w:eastAsia="Times New Roman" w:hAnsi="Times New Roman"/>
                <w:sz w:val="24"/>
                <w:szCs w:val="24"/>
              </w:rPr>
              <w:t>,</w:t>
            </w:r>
          </w:p>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шт.</w:t>
            </w:r>
          </w:p>
        </w:tc>
        <w:tc>
          <w:tcPr>
            <w:tcW w:w="1134"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Объем</w:t>
            </w:r>
          </w:p>
        </w:tc>
        <w:tc>
          <w:tcPr>
            <w:tcW w:w="790"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Ср</w:t>
            </w:r>
            <w:r>
              <w:rPr>
                <w:rFonts w:ascii="Times New Roman" w:eastAsia="Times New Roman" w:hAnsi="Times New Roman"/>
                <w:sz w:val="24"/>
                <w:szCs w:val="24"/>
              </w:rPr>
              <w:t>ед-</w:t>
            </w:r>
            <w:proofErr w:type="spellStart"/>
            <w:r>
              <w:rPr>
                <w:rFonts w:ascii="Times New Roman" w:eastAsia="Times New Roman" w:hAnsi="Times New Roman"/>
                <w:sz w:val="24"/>
                <w:szCs w:val="24"/>
              </w:rPr>
              <w:t>не</w:t>
            </w:r>
            <w:r w:rsidRPr="00945FA4">
              <w:rPr>
                <w:rFonts w:ascii="Times New Roman" w:eastAsia="Times New Roman" w:hAnsi="Times New Roman"/>
                <w:sz w:val="24"/>
                <w:szCs w:val="24"/>
              </w:rPr>
              <w:t>вз</w:t>
            </w:r>
            <w:proofErr w:type="spellEnd"/>
            <w:r>
              <w:rPr>
                <w:rFonts w:ascii="Times New Roman" w:eastAsia="Times New Roman" w:hAnsi="Times New Roman"/>
                <w:sz w:val="24"/>
                <w:szCs w:val="24"/>
              </w:rPr>
              <w:t>-</w:t>
            </w:r>
            <w:proofErr w:type="spellStart"/>
            <w:r w:rsidRPr="00945FA4">
              <w:rPr>
                <w:rFonts w:ascii="Times New Roman" w:eastAsia="Times New Roman" w:hAnsi="Times New Roman"/>
                <w:sz w:val="24"/>
                <w:szCs w:val="24"/>
              </w:rPr>
              <w:t>в</w:t>
            </w:r>
            <w:r>
              <w:rPr>
                <w:rFonts w:ascii="Times New Roman" w:eastAsia="Times New Roman" w:hAnsi="Times New Roman"/>
                <w:sz w:val="24"/>
                <w:szCs w:val="24"/>
              </w:rPr>
              <w:t>еше-нная</w:t>
            </w:r>
            <w:proofErr w:type="spellEnd"/>
            <w:r w:rsidRPr="00945FA4">
              <w:rPr>
                <w:rFonts w:ascii="Times New Roman" w:eastAsia="Times New Roman" w:hAnsi="Times New Roman"/>
                <w:sz w:val="24"/>
                <w:szCs w:val="24"/>
              </w:rPr>
              <w:t xml:space="preserve"> цена, %</w:t>
            </w:r>
          </w:p>
        </w:tc>
        <w:tc>
          <w:tcPr>
            <w:tcW w:w="628"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Мин.</w:t>
            </w:r>
          </w:p>
        </w:tc>
        <w:tc>
          <w:tcPr>
            <w:tcW w:w="850"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Макс.</w:t>
            </w:r>
          </w:p>
        </w:tc>
        <w:tc>
          <w:tcPr>
            <w:tcW w:w="709"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proofErr w:type="spellStart"/>
            <w:proofErr w:type="gramStart"/>
            <w:r w:rsidRPr="00945FA4">
              <w:rPr>
                <w:rFonts w:ascii="Times New Roman" w:eastAsia="Times New Roman" w:hAnsi="Times New Roman"/>
                <w:sz w:val="24"/>
                <w:szCs w:val="24"/>
              </w:rPr>
              <w:t>Пос</w:t>
            </w:r>
            <w:proofErr w:type="spellEnd"/>
            <w:r>
              <w:rPr>
                <w:rFonts w:ascii="Times New Roman" w:eastAsia="Times New Roman" w:hAnsi="Times New Roman"/>
                <w:sz w:val="24"/>
                <w:szCs w:val="24"/>
              </w:rPr>
              <w:t>-</w:t>
            </w:r>
            <w:r w:rsidRPr="00945FA4">
              <w:rPr>
                <w:rFonts w:ascii="Times New Roman" w:eastAsia="Times New Roman" w:hAnsi="Times New Roman"/>
                <w:sz w:val="24"/>
                <w:szCs w:val="24"/>
              </w:rPr>
              <w:t>лед</w:t>
            </w:r>
            <w:proofErr w:type="gramEnd"/>
            <w:r w:rsidRPr="00945FA4">
              <w:rPr>
                <w:rFonts w:ascii="Times New Roman" w:eastAsia="Times New Roman" w:hAnsi="Times New Roman"/>
                <w:sz w:val="24"/>
                <w:szCs w:val="24"/>
              </w:rPr>
              <w:t>-</w:t>
            </w:r>
          </w:p>
          <w:p w:rsidR="007158A1" w:rsidRPr="00945FA4" w:rsidRDefault="007158A1" w:rsidP="00D51A70">
            <w:pPr>
              <w:spacing w:after="0" w:line="240" w:lineRule="auto"/>
              <w:jc w:val="center"/>
              <w:rPr>
                <w:rFonts w:ascii="Times New Roman" w:eastAsia="Times New Roman" w:hAnsi="Times New Roman"/>
                <w:sz w:val="24"/>
                <w:szCs w:val="24"/>
              </w:rPr>
            </w:pPr>
            <w:proofErr w:type="spellStart"/>
            <w:r w:rsidRPr="00945FA4">
              <w:rPr>
                <w:rFonts w:ascii="Times New Roman" w:eastAsia="Times New Roman" w:hAnsi="Times New Roman"/>
                <w:sz w:val="24"/>
                <w:szCs w:val="24"/>
              </w:rPr>
              <w:t>Няя</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сдел</w:t>
            </w:r>
            <w:proofErr w:type="spellEnd"/>
            <w:r>
              <w:rPr>
                <w:rFonts w:ascii="Times New Roman" w:eastAsia="Times New Roman" w:hAnsi="Times New Roman"/>
                <w:sz w:val="24"/>
                <w:szCs w:val="24"/>
              </w:rPr>
              <w:t>-ка</w:t>
            </w:r>
            <w:proofErr w:type="gramEnd"/>
            <w:r w:rsidRPr="00945FA4">
              <w:rPr>
                <w:rFonts w:ascii="Times New Roman" w:eastAsia="Times New Roman" w:hAnsi="Times New Roman"/>
                <w:sz w:val="24"/>
                <w:szCs w:val="24"/>
              </w:rPr>
              <w:t>, %</w:t>
            </w:r>
          </w:p>
        </w:tc>
        <w:tc>
          <w:tcPr>
            <w:tcW w:w="709"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Доход-</w:t>
            </w:r>
            <w:proofErr w:type="spellStart"/>
            <w:r w:rsidRPr="00945FA4">
              <w:rPr>
                <w:rFonts w:ascii="Times New Roman" w:eastAsia="Times New Roman" w:hAnsi="Times New Roman"/>
                <w:sz w:val="20"/>
                <w:szCs w:val="20"/>
              </w:rPr>
              <w:t>ность</w:t>
            </w:r>
            <w:proofErr w:type="spellEnd"/>
            <w:r w:rsidRPr="00945FA4">
              <w:rPr>
                <w:rFonts w:ascii="Times New Roman" w:eastAsia="Times New Roman" w:hAnsi="Times New Roman"/>
                <w:sz w:val="20"/>
                <w:szCs w:val="20"/>
              </w:rPr>
              <w:t>, после</w:t>
            </w:r>
            <w:r>
              <w:rPr>
                <w:rFonts w:ascii="Times New Roman" w:eastAsia="Times New Roman" w:hAnsi="Times New Roman"/>
                <w:sz w:val="20"/>
                <w:szCs w:val="20"/>
              </w:rPr>
              <w:t>-</w:t>
            </w:r>
            <w:r w:rsidRPr="00945FA4">
              <w:rPr>
                <w:rFonts w:ascii="Times New Roman" w:eastAsia="Times New Roman" w:hAnsi="Times New Roman"/>
                <w:sz w:val="20"/>
                <w:szCs w:val="20"/>
              </w:rPr>
              <w:t>дней сделки</w:t>
            </w:r>
            <w:r>
              <w:rPr>
                <w:rFonts w:ascii="Times New Roman" w:eastAsia="Times New Roman" w:hAnsi="Times New Roman"/>
                <w:sz w:val="20"/>
                <w:szCs w:val="20"/>
              </w:rPr>
              <w:t xml:space="preserve"> (</w:t>
            </w:r>
            <w:r w:rsidRPr="00945FA4">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г</w:t>
            </w:r>
            <w:proofErr w:type="gramStart"/>
            <w:r>
              <w:rPr>
                <w:rFonts w:ascii="Times New Roman" w:eastAsia="Times New Roman" w:hAnsi="Times New Roman"/>
                <w:sz w:val="20"/>
                <w:szCs w:val="20"/>
              </w:rPr>
              <w:t>о</w:t>
            </w:r>
            <w:proofErr w:type="spellEnd"/>
            <w:r>
              <w:rPr>
                <w:rFonts w:ascii="Times New Roman" w:eastAsia="Times New Roman" w:hAnsi="Times New Roman"/>
                <w:sz w:val="20"/>
                <w:szCs w:val="20"/>
              </w:rPr>
              <w:t>-</w:t>
            </w:r>
            <w:proofErr w:type="gramEnd"/>
            <w:r>
              <w:rPr>
                <w:rFonts w:ascii="Times New Roman" w:eastAsia="Times New Roman" w:hAnsi="Times New Roman"/>
                <w:sz w:val="20"/>
                <w:szCs w:val="20"/>
              </w:rPr>
              <w:t>-</w:t>
            </w:r>
            <w:proofErr w:type="spellStart"/>
            <w:r w:rsidRPr="00945FA4">
              <w:rPr>
                <w:rFonts w:ascii="Times New Roman" w:eastAsia="Times New Roman" w:hAnsi="Times New Roman"/>
                <w:sz w:val="20"/>
                <w:szCs w:val="20"/>
              </w:rPr>
              <w:t>довых</w:t>
            </w:r>
            <w:proofErr w:type="spellEnd"/>
            <w:r>
              <w:rPr>
                <w:rFonts w:ascii="Times New Roman" w:eastAsia="Times New Roman" w:hAnsi="Times New Roman"/>
                <w:sz w:val="20"/>
                <w:szCs w:val="20"/>
              </w:rPr>
              <w:t>)</w:t>
            </w:r>
            <w:r w:rsidRPr="00945FA4">
              <w:rPr>
                <w:rFonts w:ascii="Times New Roman" w:eastAsia="Times New Roman" w:hAnsi="Times New Roman"/>
                <w:sz w:val="20"/>
                <w:szCs w:val="20"/>
              </w:rPr>
              <w:t xml:space="preserve">  </w:t>
            </w:r>
          </w:p>
        </w:tc>
        <w:tc>
          <w:tcPr>
            <w:tcW w:w="850"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proofErr w:type="spellStart"/>
            <w:proofErr w:type="gramStart"/>
            <w:r w:rsidRPr="00945FA4">
              <w:rPr>
                <w:rFonts w:ascii="Times New Roman" w:eastAsia="Times New Roman" w:hAnsi="Times New Roman"/>
                <w:sz w:val="24"/>
                <w:szCs w:val="24"/>
              </w:rPr>
              <w:t>Закры-тия</w:t>
            </w:r>
            <w:proofErr w:type="spellEnd"/>
            <w:proofErr w:type="gramEnd"/>
            <w:r w:rsidRPr="00945FA4">
              <w:rPr>
                <w:rFonts w:ascii="Times New Roman" w:eastAsia="Times New Roman" w:hAnsi="Times New Roman"/>
                <w:sz w:val="24"/>
                <w:szCs w:val="24"/>
              </w:rPr>
              <w:t>, %</w:t>
            </w:r>
          </w:p>
        </w:tc>
        <w:tc>
          <w:tcPr>
            <w:tcW w:w="709" w:type="dxa"/>
            <w:tcMar>
              <w:top w:w="30" w:type="dxa"/>
              <w:left w:w="30" w:type="dxa"/>
              <w:bottom w:w="75" w:type="dxa"/>
              <w:right w:w="30" w:type="dxa"/>
            </w:tcMar>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НКД</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8" w:history="1">
              <w:r w:rsidR="007158A1" w:rsidRPr="00945FA4">
                <w:rPr>
                  <w:rFonts w:ascii="Times New Roman" w:eastAsia="Times New Roman" w:hAnsi="Times New Roman"/>
                </w:rPr>
                <w:t>RU000A0JNPK5</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proofErr w:type="spellStart"/>
            <w:r w:rsidRPr="00CC0ADC">
              <w:rPr>
                <w:rFonts w:ascii="Times New Roman" w:eastAsia="Times New Roman" w:hAnsi="Times New Roman"/>
                <w:sz w:val="24"/>
                <w:szCs w:val="24"/>
              </w:rPr>
              <w:t>Ростел</w:t>
            </w:r>
            <w:r>
              <w:rPr>
                <w:rFonts w:ascii="Times New Roman" w:eastAsia="Times New Roman" w:hAnsi="Times New Roman"/>
                <w:sz w:val="24"/>
                <w:szCs w:val="24"/>
              </w:rPr>
              <w:t>е</w:t>
            </w:r>
            <w:proofErr w:type="spellEnd"/>
            <w:r>
              <w:rPr>
                <w:rFonts w:ascii="Times New Roman" w:eastAsia="Times New Roman" w:hAnsi="Times New Roman"/>
                <w:sz w:val="24"/>
                <w:szCs w:val="24"/>
              </w:rPr>
              <w:t xml:space="preserve">-ком </w:t>
            </w:r>
            <w:r w:rsidRPr="00CC0ADC">
              <w:rPr>
                <w:rFonts w:ascii="Times New Roman" w:eastAsia="Times New Roman" w:hAnsi="Times New Roman"/>
                <w:sz w:val="24"/>
                <w:szCs w:val="24"/>
              </w:rPr>
              <w:t xml:space="preserve"> 19</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3</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7059070</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100,7</w:t>
            </w:r>
          </w:p>
        </w:tc>
        <w:tc>
          <w:tcPr>
            <w:tcW w:w="628"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100,7</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100,7</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100,7</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9,7</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100,7</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1,73</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9" w:history="1">
              <w:r w:rsidR="007158A1" w:rsidRPr="00945FA4">
                <w:rPr>
                  <w:rFonts w:ascii="Times New Roman" w:eastAsia="Times New Roman" w:hAnsi="Times New Roman"/>
                </w:rPr>
                <w:t>RU000A0JP518</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Газпр</w:t>
            </w:r>
            <w:r>
              <w:rPr>
                <w:rFonts w:ascii="Times New Roman" w:eastAsia="Times New Roman" w:hAnsi="Times New Roman"/>
                <w:sz w:val="24"/>
                <w:szCs w:val="24"/>
              </w:rPr>
              <w:t>ом-</w:t>
            </w:r>
            <w:r w:rsidRPr="00CC0ADC">
              <w:rPr>
                <w:rFonts w:ascii="Times New Roman" w:eastAsia="Times New Roman" w:hAnsi="Times New Roman"/>
                <w:sz w:val="24"/>
                <w:szCs w:val="24"/>
              </w:rPr>
              <w:t>нефт</w:t>
            </w:r>
            <w:r>
              <w:rPr>
                <w:rFonts w:ascii="Times New Roman" w:eastAsia="Times New Roman" w:hAnsi="Times New Roman"/>
                <w:sz w:val="24"/>
                <w:szCs w:val="24"/>
              </w:rPr>
              <w:t xml:space="preserve">ь </w:t>
            </w:r>
            <w:r w:rsidRPr="00CC0ADC">
              <w:rPr>
                <w:rFonts w:ascii="Times New Roman" w:eastAsia="Times New Roman" w:hAnsi="Times New Roman"/>
                <w:sz w:val="24"/>
                <w:szCs w:val="24"/>
              </w:rPr>
              <w:t>4</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8</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70575383</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98,78</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98,78</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9,5</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34,37</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u w:val="single"/>
              </w:rPr>
            </w:pPr>
            <w:hyperlink r:id="rId10" w:history="1">
              <w:r w:rsidR="007158A1" w:rsidRPr="00945FA4">
                <w:rPr>
                  <w:rFonts w:ascii="Times New Roman" w:eastAsia="Times New Roman" w:hAnsi="Times New Roman"/>
                  <w:u w:val="single"/>
                </w:rPr>
                <w:t>RU000A0JPF47</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proofErr w:type="spellStart"/>
            <w:r w:rsidRPr="00CC0ADC">
              <w:rPr>
                <w:rFonts w:ascii="Times New Roman" w:eastAsia="Times New Roman" w:hAnsi="Times New Roman"/>
                <w:sz w:val="24"/>
                <w:szCs w:val="24"/>
              </w:rPr>
              <w:t>ФинИн</w:t>
            </w:r>
            <w:proofErr w:type="spellEnd"/>
            <w:r>
              <w:rPr>
                <w:rFonts w:ascii="Times New Roman" w:eastAsia="Times New Roman" w:hAnsi="Times New Roman"/>
                <w:sz w:val="24"/>
                <w:szCs w:val="24"/>
              </w:rPr>
              <w:t>-</w:t>
            </w:r>
            <w:r w:rsidRPr="00CC0ADC">
              <w:rPr>
                <w:rFonts w:ascii="Times New Roman" w:eastAsia="Times New Roman" w:hAnsi="Times New Roman"/>
                <w:sz w:val="24"/>
                <w:szCs w:val="24"/>
              </w:rPr>
              <w:t>в</w:t>
            </w:r>
            <w:r>
              <w:rPr>
                <w:rFonts w:ascii="Times New Roman" w:eastAsia="Times New Roman" w:hAnsi="Times New Roman"/>
                <w:sz w:val="24"/>
                <w:szCs w:val="24"/>
              </w:rPr>
              <w:t>ест</w:t>
            </w:r>
            <w:r w:rsidRPr="00CC0ADC">
              <w:rPr>
                <w:rFonts w:ascii="Times New Roman" w:eastAsia="Times New Roman" w:hAnsi="Times New Roman"/>
                <w:sz w:val="24"/>
                <w:szCs w:val="24"/>
              </w:rPr>
              <w:t xml:space="preserve"> 01</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48000000</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628"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13,35</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43,45</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11" w:history="1">
              <w:r w:rsidR="007158A1" w:rsidRPr="00945FA4">
                <w:rPr>
                  <w:rFonts w:ascii="Times New Roman" w:eastAsia="Times New Roman" w:hAnsi="Times New Roman"/>
                </w:rPr>
                <w:t>RU000A0JPJE6</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 xml:space="preserve">РЖД-17 </w:t>
            </w:r>
            <w:proofErr w:type="spellStart"/>
            <w:proofErr w:type="gramStart"/>
            <w:r w:rsidRPr="00CC0ADC">
              <w:rPr>
                <w:rFonts w:ascii="Times New Roman" w:eastAsia="Times New Roman" w:hAnsi="Times New Roman"/>
                <w:sz w:val="24"/>
                <w:szCs w:val="24"/>
              </w:rPr>
              <w:t>обл</w:t>
            </w:r>
            <w:proofErr w:type="spellEnd"/>
            <w:proofErr w:type="gramEnd"/>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5</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25377522</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101,84</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101,8</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101,9</w:t>
            </w:r>
          </w:p>
        </w:tc>
        <w:tc>
          <w:tcPr>
            <w:tcW w:w="709" w:type="dxa"/>
            <w:noWrap/>
            <w:vAlign w:val="center"/>
            <w:hideMark/>
          </w:tcPr>
          <w:p w:rsidR="007158A1" w:rsidRPr="00945FA4" w:rsidRDefault="007158A1" w:rsidP="00D51A70">
            <w:pPr>
              <w:spacing w:after="0" w:line="240" w:lineRule="auto"/>
              <w:jc w:val="center"/>
              <w:rPr>
                <w:rFonts w:ascii="Times New Roman" w:eastAsia="Times New Roman" w:hAnsi="Times New Roman"/>
              </w:rPr>
            </w:pPr>
            <w:r w:rsidRPr="00945FA4">
              <w:rPr>
                <w:rFonts w:ascii="Times New Roman" w:eastAsia="Times New Roman" w:hAnsi="Times New Roman"/>
              </w:rPr>
              <w:t>101,82</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9,49</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101,85</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17,8</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12" w:history="1">
              <w:r w:rsidR="007158A1" w:rsidRPr="00945FA4">
                <w:rPr>
                  <w:rFonts w:ascii="Times New Roman" w:eastAsia="Times New Roman" w:hAnsi="Times New Roman"/>
                </w:rPr>
                <w:t>RU000A0JPLU8</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ТБС 01</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22000000</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628"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10,62</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29,34</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13" w:history="1">
              <w:r w:rsidR="007158A1" w:rsidRPr="00945FA4">
                <w:rPr>
                  <w:rFonts w:ascii="Times New Roman" w:eastAsia="Times New Roman" w:hAnsi="Times New Roman"/>
                </w:rPr>
                <w:t>RU000A0JPMT8</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proofErr w:type="spellStart"/>
            <w:r w:rsidRPr="00CC0ADC">
              <w:rPr>
                <w:rFonts w:ascii="Times New Roman" w:eastAsia="Times New Roman" w:hAnsi="Times New Roman"/>
                <w:sz w:val="24"/>
                <w:szCs w:val="24"/>
              </w:rPr>
              <w:t>Башнефть</w:t>
            </w:r>
            <w:proofErr w:type="spellEnd"/>
            <w:r>
              <w:rPr>
                <w:rFonts w:ascii="Times New Roman" w:eastAsia="Times New Roman" w:hAnsi="Times New Roman"/>
                <w:sz w:val="24"/>
                <w:szCs w:val="24"/>
              </w:rPr>
              <w:t xml:space="preserve"> </w:t>
            </w:r>
            <w:r w:rsidRPr="00CC0ADC">
              <w:rPr>
                <w:rFonts w:ascii="Times New Roman" w:eastAsia="Times New Roman" w:hAnsi="Times New Roman"/>
                <w:sz w:val="24"/>
                <w:szCs w:val="24"/>
              </w:rPr>
              <w:t>06</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r w:rsidRPr="00CC0ADC">
              <w:rPr>
                <w:rFonts w:ascii="Times New Roman" w:eastAsia="Times New Roman" w:hAnsi="Times New Roman"/>
                <w:sz w:val="24"/>
                <w:szCs w:val="24"/>
              </w:rPr>
              <w:t>372392</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99,35</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99,35</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99,39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99,39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9,57</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99,39</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8,06</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14" w:history="1">
              <w:r w:rsidR="007158A1" w:rsidRPr="00945FA4">
                <w:rPr>
                  <w:rFonts w:ascii="Times New Roman" w:eastAsia="Times New Roman" w:hAnsi="Times New Roman"/>
                </w:rPr>
                <w:t>RU000A0JPTE5</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ВЭБ 09</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6</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17214610</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100,93</w:t>
            </w:r>
          </w:p>
        </w:tc>
        <w:tc>
          <w:tcPr>
            <w:tcW w:w="628"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100,92</w:t>
            </w:r>
          </w:p>
        </w:tc>
        <w:tc>
          <w:tcPr>
            <w:tcW w:w="850"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100,93</w:t>
            </w:r>
          </w:p>
        </w:tc>
        <w:tc>
          <w:tcPr>
            <w:tcW w:w="709"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rPr>
            </w:pPr>
            <w:r w:rsidRPr="00945FA4">
              <w:rPr>
                <w:rFonts w:ascii="Times New Roman" w:eastAsia="Times New Roman" w:hAnsi="Times New Roman"/>
              </w:rPr>
              <w:t>100,92</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9,78</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100,92</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53,72</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15" w:history="1">
              <w:r w:rsidR="007158A1" w:rsidRPr="00945FA4">
                <w:rPr>
                  <w:rFonts w:ascii="Times New Roman" w:eastAsia="Times New Roman" w:hAnsi="Times New Roman"/>
                </w:rPr>
                <w:t>RU000A0JPTJ4</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ВЭБ</w:t>
            </w:r>
            <w:r>
              <w:rPr>
                <w:rFonts w:ascii="Times New Roman" w:eastAsia="Times New Roman" w:hAnsi="Times New Roman"/>
                <w:sz w:val="24"/>
                <w:szCs w:val="24"/>
              </w:rPr>
              <w:t xml:space="preserve"> </w:t>
            </w:r>
            <w:r w:rsidRPr="00CC0ADC">
              <w:rPr>
                <w:rFonts w:ascii="Times New Roman" w:eastAsia="Times New Roman" w:hAnsi="Times New Roman"/>
                <w:sz w:val="24"/>
                <w:szCs w:val="24"/>
              </w:rPr>
              <w:t>лизинг</w:t>
            </w:r>
            <w:r>
              <w:rPr>
                <w:rFonts w:ascii="Times New Roman" w:eastAsia="Times New Roman" w:hAnsi="Times New Roman"/>
                <w:sz w:val="24"/>
                <w:szCs w:val="24"/>
              </w:rPr>
              <w:t xml:space="preserve"> </w:t>
            </w:r>
            <w:r w:rsidRPr="00CC0ADC">
              <w:rPr>
                <w:rFonts w:ascii="Times New Roman" w:eastAsia="Times New Roman" w:hAnsi="Times New Roman"/>
                <w:sz w:val="24"/>
                <w:szCs w:val="24"/>
              </w:rPr>
              <w:t>3</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15006892</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100,12</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100,1</w:t>
            </w:r>
          </w:p>
        </w:tc>
        <w:tc>
          <w:tcPr>
            <w:tcW w:w="850" w:type="dxa"/>
            <w:noWrap/>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100,12</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100,1</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10,5</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100,1</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51,62</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16" w:history="1">
              <w:r w:rsidR="007158A1" w:rsidRPr="00945FA4">
                <w:rPr>
                  <w:rFonts w:ascii="Times New Roman" w:eastAsia="Times New Roman" w:hAnsi="Times New Roman"/>
                </w:rPr>
                <w:t>RU000A0JQ1H3</w:t>
              </w:r>
            </w:hyperlink>
          </w:p>
        </w:tc>
        <w:tc>
          <w:tcPr>
            <w:tcW w:w="1215" w:type="dxa"/>
            <w:shd w:val="clear" w:color="auto" w:fill="F5F5F5"/>
            <w:vAlign w:val="center"/>
            <w:hideMark/>
          </w:tcPr>
          <w:p w:rsidR="007158A1"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Росбанк-</w:t>
            </w:r>
          </w:p>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А</w:t>
            </w:r>
            <w:r>
              <w:rPr>
                <w:rFonts w:ascii="Times New Roman" w:eastAsia="Times New Roman" w:hAnsi="Times New Roman"/>
                <w:sz w:val="24"/>
                <w:szCs w:val="24"/>
              </w:rPr>
              <w:t xml:space="preserve"> </w:t>
            </w:r>
            <w:r w:rsidRPr="00CC0ADC">
              <w:rPr>
                <w:rFonts w:ascii="Times New Roman" w:eastAsia="Times New Roman" w:hAnsi="Times New Roman"/>
                <w:sz w:val="24"/>
                <w:szCs w:val="24"/>
              </w:rPr>
              <w:t>8</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12326427</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99,69</w:t>
            </w:r>
          </w:p>
        </w:tc>
        <w:tc>
          <w:tcPr>
            <w:tcW w:w="628"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99,68</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99,69</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99,69</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99,69</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44,06</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17" w:history="1">
              <w:r w:rsidR="007158A1" w:rsidRPr="00945FA4">
                <w:rPr>
                  <w:rFonts w:ascii="Times New Roman" w:eastAsia="Times New Roman" w:hAnsi="Times New Roman"/>
                </w:rPr>
                <w:t>RU000A0JQ557</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Газпр</w:t>
            </w:r>
            <w:r>
              <w:rPr>
                <w:rFonts w:ascii="Times New Roman" w:eastAsia="Times New Roman" w:hAnsi="Times New Roman"/>
                <w:sz w:val="24"/>
                <w:szCs w:val="24"/>
              </w:rPr>
              <w:t>ом-</w:t>
            </w:r>
            <w:r w:rsidRPr="00CC0ADC">
              <w:rPr>
                <w:rFonts w:ascii="Times New Roman" w:eastAsia="Times New Roman" w:hAnsi="Times New Roman"/>
                <w:sz w:val="24"/>
                <w:szCs w:val="24"/>
              </w:rPr>
              <w:t>неф</w:t>
            </w:r>
            <w:r>
              <w:rPr>
                <w:rFonts w:ascii="Times New Roman" w:eastAsia="Times New Roman" w:hAnsi="Times New Roman"/>
                <w:sz w:val="24"/>
                <w:szCs w:val="24"/>
              </w:rPr>
              <w:t xml:space="preserve">ть </w:t>
            </w:r>
            <w:r w:rsidRPr="00CC0ADC">
              <w:rPr>
                <w:rFonts w:ascii="Times New Roman" w:eastAsia="Times New Roman" w:hAnsi="Times New Roman"/>
                <w:sz w:val="24"/>
                <w:szCs w:val="24"/>
              </w:rPr>
              <w:t>12</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9953916</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99,4</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99,4</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99,4</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99,4</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9,57</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99,4</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23,99</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18" w:history="1">
              <w:r w:rsidR="007158A1" w:rsidRPr="00945FA4">
                <w:rPr>
                  <w:rFonts w:ascii="Times New Roman" w:eastAsia="Times New Roman" w:hAnsi="Times New Roman"/>
                </w:rPr>
                <w:t>RU000A0JQ5C5</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Акрон 05</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3</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62343530</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102,45</w:t>
            </w:r>
          </w:p>
        </w:tc>
        <w:tc>
          <w:tcPr>
            <w:tcW w:w="628"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102,2</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103</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102,2</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9,6</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102,2</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31,02</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19" w:history="1">
              <w:r w:rsidR="007158A1" w:rsidRPr="00945FA4">
                <w:rPr>
                  <w:rFonts w:ascii="Times New Roman" w:eastAsia="Times New Roman" w:hAnsi="Times New Roman"/>
                </w:rPr>
                <w:t>RU000A0JQ5G6</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Росинтруд</w:t>
            </w:r>
            <w:proofErr w:type="gramStart"/>
            <w:r w:rsidRPr="00CC0ADC">
              <w:rPr>
                <w:rFonts w:ascii="Times New Roman" w:eastAsia="Times New Roman" w:hAnsi="Times New Roman"/>
                <w:sz w:val="24"/>
                <w:szCs w:val="24"/>
              </w:rPr>
              <w:t>1</w:t>
            </w:r>
            <w:proofErr w:type="gramEnd"/>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7000700</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100,01</w:t>
            </w:r>
          </w:p>
        </w:tc>
        <w:tc>
          <w:tcPr>
            <w:tcW w:w="628" w:type="dxa"/>
            <w:noWrap/>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100,01</w:t>
            </w:r>
          </w:p>
        </w:tc>
        <w:tc>
          <w:tcPr>
            <w:tcW w:w="850" w:type="dxa"/>
            <w:noWrap/>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100,01</w:t>
            </w:r>
          </w:p>
        </w:tc>
        <w:tc>
          <w:tcPr>
            <w:tcW w:w="709" w:type="dxa"/>
            <w:noWrap/>
            <w:vAlign w:val="center"/>
            <w:hideMark/>
          </w:tcPr>
          <w:p w:rsidR="007158A1" w:rsidRPr="00945FA4" w:rsidRDefault="007158A1" w:rsidP="00D51A70">
            <w:pPr>
              <w:spacing w:after="0" w:line="240" w:lineRule="auto"/>
              <w:jc w:val="center"/>
              <w:rPr>
                <w:rFonts w:ascii="Times New Roman" w:eastAsia="Times New Roman" w:hAnsi="Times New Roman"/>
              </w:rPr>
            </w:pPr>
            <w:r w:rsidRPr="00945FA4">
              <w:rPr>
                <w:rFonts w:ascii="Times New Roman" w:eastAsia="Times New Roman" w:hAnsi="Times New Roman"/>
              </w:rPr>
              <w:t>100,01</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10,69</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100,01</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10,36</w:t>
            </w:r>
          </w:p>
        </w:tc>
      </w:tr>
      <w:tr w:rsidR="007158A1" w:rsidRPr="00273E17" w:rsidTr="00D51A70">
        <w:tc>
          <w:tcPr>
            <w:tcW w:w="1215" w:type="dxa"/>
            <w:shd w:val="clear" w:color="auto" w:fill="F5F5F5"/>
            <w:vAlign w:val="center"/>
          </w:tcPr>
          <w:p w:rsidR="007158A1" w:rsidRPr="00945FA4" w:rsidRDefault="00AB499D" w:rsidP="00D51A70">
            <w:pPr>
              <w:spacing w:after="0" w:line="240" w:lineRule="auto"/>
              <w:rPr>
                <w:rFonts w:ascii="Times New Roman" w:eastAsia="Times New Roman" w:hAnsi="Times New Roman"/>
              </w:rPr>
            </w:pPr>
            <w:hyperlink r:id="rId20" w:history="1">
              <w:r w:rsidR="007158A1" w:rsidRPr="00945FA4">
                <w:rPr>
                  <w:rFonts w:ascii="Times New Roman" w:eastAsia="Times New Roman" w:hAnsi="Times New Roman"/>
                </w:rPr>
                <w:t>RU000A0JQ5Q5</w:t>
              </w:r>
            </w:hyperlink>
          </w:p>
        </w:tc>
        <w:tc>
          <w:tcPr>
            <w:tcW w:w="1215" w:type="dxa"/>
            <w:shd w:val="clear" w:color="auto" w:fill="F5F5F5"/>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proofErr w:type="spellStart"/>
            <w:r w:rsidRPr="00CC0ADC">
              <w:rPr>
                <w:rFonts w:ascii="Times New Roman" w:eastAsia="Times New Roman" w:hAnsi="Times New Roman"/>
                <w:sz w:val="24"/>
                <w:szCs w:val="24"/>
              </w:rPr>
              <w:t>ДиджИн</w:t>
            </w:r>
            <w:proofErr w:type="spellEnd"/>
            <w:r>
              <w:rPr>
                <w:rFonts w:ascii="Times New Roman" w:eastAsia="Times New Roman" w:hAnsi="Times New Roman"/>
                <w:sz w:val="24"/>
                <w:szCs w:val="24"/>
              </w:rPr>
              <w:t>-</w:t>
            </w:r>
            <w:r w:rsidRPr="00CC0ADC">
              <w:rPr>
                <w:rFonts w:ascii="Times New Roman" w:eastAsia="Times New Roman" w:hAnsi="Times New Roman"/>
                <w:sz w:val="24"/>
                <w:szCs w:val="24"/>
              </w:rPr>
              <w:t>в</w:t>
            </w:r>
            <w:r>
              <w:rPr>
                <w:rFonts w:ascii="Times New Roman" w:eastAsia="Times New Roman" w:hAnsi="Times New Roman"/>
                <w:sz w:val="24"/>
                <w:szCs w:val="24"/>
              </w:rPr>
              <w:t>ест</w:t>
            </w:r>
            <w:r w:rsidRPr="00CC0ADC">
              <w:rPr>
                <w:rFonts w:ascii="Times New Roman" w:eastAsia="Times New Roman" w:hAnsi="Times New Roman"/>
                <w:sz w:val="24"/>
                <w:szCs w:val="24"/>
              </w:rPr>
              <w:t xml:space="preserve"> 01</w:t>
            </w:r>
          </w:p>
        </w:tc>
        <w:tc>
          <w:tcPr>
            <w:tcW w:w="577"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31</w:t>
            </w:r>
          </w:p>
        </w:tc>
        <w:tc>
          <w:tcPr>
            <w:tcW w:w="1134"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5066379</w:t>
            </w:r>
          </w:p>
        </w:tc>
        <w:tc>
          <w:tcPr>
            <w:tcW w:w="79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100,28</w:t>
            </w:r>
          </w:p>
        </w:tc>
        <w:tc>
          <w:tcPr>
            <w:tcW w:w="628"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sz w:val="20"/>
                <w:szCs w:val="20"/>
              </w:rPr>
            </w:pPr>
            <w:r w:rsidRPr="00945FA4">
              <w:rPr>
                <w:rFonts w:ascii="Times New Roman" w:eastAsia="Times New Roman" w:hAnsi="Times New Roman"/>
                <w:sz w:val="20"/>
                <w:szCs w:val="20"/>
              </w:rPr>
              <w:t>100,17</w:t>
            </w:r>
          </w:p>
        </w:tc>
        <w:tc>
          <w:tcPr>
            <w:tcW w:w="850"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sz w:val="24"/>
                <w:szCs w:val="24"/>
              </w:rPr>
            </w:pPr>
            <w:r w:rsidRPr="00945FA4">
              <w:rPr>
                <w:rFonts w:ascii="Times New Roman" w:eastAsia="Times New Roman" w:hAnsi="Times New Roman"/>
                <w:sz w:val="24"/>
                <w:szCs w:val="24"/>
              </w:rPr>
              <w:t>100,33</w:t>
            </w:r>
          </w:p>
        </w:tc>
        <w:tc>
          <w:tcPr>
            <w:tcW w:w="709" w:type="dxa"/>
            <w:shd w:val="clear" w:color="auto" w:fill="F5F5F5"/>
            <w:noWrap/>
            <w:vAlign w:val="center"/>
            <w:hideMark/>
          </w:tcPr>
          <w:p w:rsidR="007158A1" w:rsidRPr="00945FA4" w:rsidRDefault="007158A1" w:rsidP="00D51A70">
            <w:pPr>
              <w:spacing w:after="0" w:line="240" w:lineRule="auto"/>
              <w:jc w:val="center"/>
              <w:rPr>
                <w:rFonts w:ascii="Times New Roman" w:eastAsia="Times New Roman" w:hAnsi="Times New Roman"/>
              </w:rPr>
            </w:pPr>
            <w:r w:rsidRPr="00945FA4">
              <w:rPr>
                <w:rFonts w:ascii="Times New Roman" w:eastAsia="Times New Roman" w:hAnsi="Times New Roman"/>
              </w:rPr>
              <w:t>100,17</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11,04</w:t>
            </w:r>
          </w:p>
        </w:tc>
        <w:tc>
          <w:tcPr>
            <w:tcW w:w="850"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100,28</w:t>
            </w:r>
          </w:p>
        </w:tc>
        <w:tc>
          <w:tcPr>
            <w:tcW w:w="709" w:type="dxa"/>
            <w:shd w:val="clear" w:color="auto" w:fill="F5F5F5"/>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47,6</w:t>
            </w:r>
          </w:p>
        </w:tc>
      </w:tr>
      <w:tr w:rsidR="007158A1" w:rsidRPr="00273E17" w:rsidTr="00D51A70">
        <w:tc>
          <w:tcPr>
            <w:tcW w:w="1215" w:type="dxa"/>
            <w:vAlign w:val="center"/>
          </w:tcPr>
          <w:p w:rsidR="007158A1" w:rsidRPr="00945FA4" w:rsidRDefault="00AB499D" w:rsidP="00D51A70">
            <w:pPr>
              <w:spacing w:after="0" w:line="240" w:lineRule="auto"/>
              <w:rPr>
                <w:rFonts w:ascii="Times New Roman" w:eastAsia="Times New Roman" w:hAnsi="Times New Roman"/>
              </w:rPr>
            </w:pPr>
            <w:hyperlink r:id="rId21" w:history="1">
              <w:r w:rsidR="007158A1" w:rsidRPr="00945FA4">
                <w:rPr>
                  <w:rFonts w:ascii="Times New Roman" w:eastAsia="Times New Roman" w:hAnsi="Times New Roman"/>
                </w:rPr>
                <w:t>RU000A0JQ656</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ВостЭкс</w:t>
            </w:r>
            <w:r>
              <w:rPr>
                <w:rFonts w:ascii="Times New Roman" w:eastAsia="Times New Roman" w:hAnsi="Times New Roman"/>
                <w:sz w:val="24"/>
                <w:szCs w:val="24"/>
              </w:rPr>
              <w:t>-</w:t>
            </w:r>
            <w:r w:rsidRPr="00CC0ADC">
              <w:rPr>
                <w:rFonts w:ascii="Times New Roman" w:eastAsia="Times New Roman" w:hAnsi="Times New Roman"/>
                <w:sz w:val="24"/>
                <w:szCs w:val="24"/>
              </w:rPr>
              <w:t>Б</w:t>
            </w:r>
            <w:r>
              <w:rPr>
                <w:rFonts w:ascii="Times New Roman" w:eastAsia="Times New Roman" w:hAnsi="Times New Roman"/>
                <w:sz w:val="24"/>
                <w:szCs w:val="24"/>
              </w:rPr>
              <w:t>-</w:t>
            </w:r>
            <w:r w:rsidRPr="00CC0ADC">
              <w:rPr>
                <w:rFonts w:ascii="Times New Roman" w:eastAsia="Times New Roman" w:hAnsi="Times New Roman"/>
                <w:sz w:val="24"/>
                <w:szCs w:val="24"/>
              </w:rPr>
              <w:t>2</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4844000</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49,29</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70</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11,92</w:t>
            </w:r>
          </w:p>
        </w:tc>
      </w:tr>
      <w:tr w:rsidR="007158A1" w:rsidRPr="00273E17" w:rsidTr="00D51A70">
        <w:tc>
          <w:tcPr>
            <w:tcW w:w="1215" w:type="dxa"/>
            <w:vAlign w:val="center"/>
          </w:tcPr>
          <w:p w:rsidR="007158A1" w:rsidRPr="00CC0ADC" w:rsidRDefault="00AB499D" w:rsidP="00D51A70">
            <w:pPr>
              <w:spacing w:after="0" w:line="240" w:lineRule="auto"/>
              <w:rPr>
                <w:rFonts w:ascii="Times New Roman" w:eastAsia="Times New Roman" w:hAnsi="Times New Roman"/>
                <w:sz w:val="24"/>
                <w:szCs w:val="24"/>
              </w:rPr>
            </w:pPr>
            <w:hyperlink r:id="rId22" w:history="1">
              <w:r w:rsidR="007158A1" w:rsidRPr="00CC0ADC">
                <w:rPr>
                  <w:rFonts w:ascii="Times New Roman" w:eastAsia="Times New Roman" w:hAnsi="Times New Roman"/>
                  <w:sz w:val="24"/>
                  <w:szCs w:val="24"/>
                </w:rPr>
                <w:t>RU000A0JQAL8</w:t>
              </w:r>
            </w:hyperlink>
          </w:p>
        </w:tc>
        <w:tc>
          <w:tcPr>
            <w:tcW w:w="1215" w:type="dxa"/>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proofErr w:type="spellStart"/>
            <w:r w:rsidRPr="00CC0ADC">
              <w:rPr>
                <w:rFonts w:ascii="Times New Roman" w:eastAsia="Times New Roman" w:hAnsi="Times New Roman"/>
                <w:sz w:val="24"/>
                <w:szCs w:val="24"/>
              </w:rPr>
              <w:t>ВЭБЛи</w:t>
            </w:r>
            <w:r>
              <w:rPr>
                <w:rFonts w:ascii="Times New Roman" w:eastAsia="Times New Roman" w:hAnsi="Times New Roman"/>
                <w:sz w:val="24"/>
                <w:szCs w:val="24"/>
              </w:rPr>
              <w:t>-</w:t>
            </w:r>
            <w:r w:rsidRPr="00CC0ADC">
              <w:rPr>
                <w:rFonts w:ascii="Times New Roman" w:eastAsia="Times New Roman" w:hAnsi="Times New Roman"/>
                <w:sz w:val="24"/>
                <w:szCs w:val="24"/>
              </w:rPr>
              <w:t>з</w:t>
            </w:r>
            <w:r>
              <w:rPr>
                <w:rFonts w:ascii="Times New Roman" w:eastAsia="Times New Roman" w:hAnsi="Times New Roman"/>
                <w:sz w:val="24"/>
                <w:szCs w:val="24"/>
              </w:rPr>
              <w:t>инг</w:t>
            </w:r>
            <w:proofErr w:type="spellEnd"/>
            <w:r w:rsidRPr="00CC0ADC">
              <w:rPr>
                <w:rFonts w:ascii="Times New Roman" w:eastAsia="Times New Roman" w:hAnsi="Times New Roman"/>
                <w:sz w:val="24"/>
                <w:szCs w:val="24"/>
              </w:rPr>
              <w:t xml:space="preserve"> 11</w:t>
            </w:r>
          </w:p>
        </w:tc>
        <w:tc>
          <w:tcPr>
            <w:tcW w:w="577"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5</w:t>
            </w:r>
          </w:p>
        </w:tc>
        <w:tc>
          <w:tcPr>
            <w:tcW w:w="1134"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2487285</w:t>
            </w:r>
          </w:p>
        </w:tc>
        <w:tc>
          <w:tcPr>
            <w:tcW w:w="79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w:t>
            </w:r>
          </w:p>
        </w:tc>
        <w:tc>
          <w:tcPr>
            <w:tcW w:w="628"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98,85</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10,49</w:t>
            </w:r>
          </w:p>
        </w:tc>
        <w:tc>
          <w:tcPr>
            <w:tcW w:w="850"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98,7</w:t>
            </w:r>
          </w:p>
        </w:tc>
        <w:tc>
          <w:tcPr>
            <w:tcW w:w="709" w:type="dxa"/>
            <w:noWrap/>
            <w:vAlign w:val="center"/>
            <w:hideMark/>
          </w:tcPr>
          <w:p w:rsidR="007158A1" w:rsidRPr="00CC0ADC" w:rsidRDefault="007158A1" w:rsidP="00D51A70">
            <w:pPr>
              <w:spacing w:after="0" w:line="240" w:lineRule="auto"/>
              <w:jc w:val="center"/>
              <w:rPr>
                <w:rFonts w:ascii="Times New Roman" w:eastAsia="Times New Roman" w:hAnsi="Times New Roman"/>
                <w:sz w:val="24"/>
                <w:szCs w:val="24"/>
              </w:rPr>
            </w:pPr>
            <w:r w:rsidRPr="00CC0ADC">
              <w:rPr>
                <w:rFonts w:ascii="Times New Roman" w:eastAsia="Times New Roman" w:hAnsi="Times New Roman"/>
                <w:sz w:val="24"/>
                <w:szCs w:val="24"/>
              </w:rPr>
              <w:t>1,54</w:t>
            </w:r>
          </w:p>
        </w:tc>
      </w:tr>
    </w:tbl>
    <w:p w:rsidR="007158A1" w:rsidRDefault="007158A1" w:rsidP="007158A1">
      <w:pPr>
        <w:spacing w:after="0" w:line="360" w:lineRule="auto"/>
        <w:ind w:firstLine="709"/>
        <w:jc w:val="both"/>
        <w:rPr>
          <w:rFonts w:ascii="Times New Roman" w:hAnsi="Times New Roman"/>
          <w:sz w:val="28"/>
          <w:szCs w:val="28"/>
        </w:rPr>
      </w:pPr>
    </w:p>
    <w:p w:rsidR="007158A1" w:rsidRPr="002E528E" w:rsidRDefault="007158A1" w:rsidP="007158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регистрационному коду облигации, можно на сайте увидеть ключевые параметры ценной бумаги, включающие номинальную стоимость, </w:t>
      </w:r>
      <w:r>
        <w:rPr>
          <w:rFonts w:ascii="Times New Roman" w:hAnsi="Times New Roman"/>
          <w:sz w:val="28"/>
          <w:szCs w:val="28"/>
        </w:rPr>
        <w:lastRenderedPageBreak/>
        <w:t>размер купона, текущую доходность по цене последней сделки и дату погашения. Цены на облигации указываются как процент от номинальной стоимости, то есть при номинальной стоимости 1000 руб., средневзвешенная цена 98,78 означает, что в среднем за сутки облигация продавалась по цене 980, 78 руб., то есть это торговля с дисконтом. Доходность к погашению указана по цене последней сделки в столбце «</w:t>
      </w:r>
      <w:r w:rsidRPr="006C4078">
        <w:rPr>
          <w:rFonts w:ascii="Times New Roman" w:hAnsi="Times New Roman"/>
          <w:sz w:val="28"/>
          <w:szCs w:val="28"/>
        </w:rPr>
        <w:t xml:space="preserve">Доходность, % </w:t>
      </w:r>
      <w:proofErr w:type="gramStart"/>
      <w:r w:rsidRPr="006C4078">
        <w:rPr>
          <w:rFonts w:ascii="Times New Roman" w:hAnsi="Times New Roman"/>
          <w:sz w:val="28"/>
          <w:szCs w:val="28"/>
        </w:rPr>
        <w:t>годовых</w:t>
      </w:r>
      <w:proofErr w:type="gramEnd"/>
      <w:r w:rsidRPr="006C4078">
        <w:rPr>
          <w:rFonts w:ascii="Times New Roman" w:hAnsi="Times New Roman"/>
          <w:sz w:val="28"/>
          <w:szCs w:val="28"/>
        </w:rPr>
        <w:t xml:space="preserve"> </w:t>
      </w:r>
      <w:r>
        <w:rPr>
          <w:rFonts w:ascii="Times New Roman" w:hAnsi="Times New Roman"/>
          <w:sz w:val="28"/>
          <w:szCs w:val="28"/>
        </w:rPr>
        <w:t>–</w:t>
      </w:r>
      <w:r w:rsidRPr="006C4078">
        <w:rPr>
          <w:rFonts w:ascii="Times New Roman" w:hAnsi="Times New Roman"/>
          <w:sz w:val="28"/>
          <w:szCs w:val="28"/>
        </w:rPr>
        <w:t xml:space="preserve"> последней сделки</w:t>
      </w:r>
      <w:r>
        <w:rPr>
          <w:rFonts w:ascii="Times New Roman" w:hAnsi="Times New Roman"/>
          <w:sz w:val="28"/>
          <w:szCs w:val="28"/>
        </w:rPr>
        <w:t xml:space="preserve">». Последний столбец, озаглавленный «НКД» показывает накопленный купонный доход по одной облигации. </w:t>
      </w:r>
    </w:p>
    <w:p w:rsidR="007158A1" w:rsidRDefault="007158A1" w:rsidP="007158A1">
      <w:pPr>
        <w:spacing w:after="0" w:line="240" w:lineRule="auto"/>
        <w:rPr>
          <w:rFonts w:ascii="Times New Roman" w:eastAsia="Times New Roman" w:hAnsi="Times New Roman"/>
          <w:sz w:val="24"/>
          <w:szCs w:val="24"/>
        </w:rPr>
      </w:pPr>
    </w:p>
    <w:p w:rsidR="008A28B8" w:rsidRPr="00E938A2" w:rsidRDefault="008A28B8" w:rsidP="00AE7D4B">
      <w:pPr>
        <w:spacing w:after="0" w:line="360" w:lineRule="auto"/>
        <w:jc w:val="center"/>
        <w:rPr>
          <w:rFonts w:ascii="Times New Roman" w:hAnsi="Times New Roman"/>
          <w:b/>
          <w:sz w:val="28"/>
          <w:szCs w:val="28"/>
        </w:rPr>
      </w:pPr>
      <w:r w:rsidRPr="00E938A2">
        <w:rPr>
          <w:rFonts w:ascii="Times New Roman" w:hAnsi="Times New Roman"/>
          <w:b/>
          <w:sz w:val="28"/>
          <w:szCs w:val="28"/>
        </w:rPr>
        <w:t>Стоимость обыкновенных акций</w:t>
      </w:r>
    </w:p>
    <w:p w:rsidR="008A28B8" w:rsidRDefault="008A28B8" w:rsidP="008A28B8">
      <w:pPr>
        <w:spacing w:after="0" w:line="360" w:lineRule="auto"/>
        <w:ind w:firstLine="709"/>
        <w:jc w:val="both"/>
        <w:rPr>
          <w:rFonts w:ascii="Times New Roman" w:hAnsi="Times New Roman"/>
          <w:sz w:val="28"/>
          <w:szCs w:val="28"/>
        </w:rPr>
      </w:pPr>
      <w:r w:rsidRPr="00BA709D">
        <w:rPr>
          <w:rFonts w:ascii="Times New Roman" w:hAnsi="Times New Roman"/>
          <w:sz w:val="28"/>
          <w:szCs w:val="28"/>
        </w:rPr>
        <w:t>Оценка обыкновенных акций труднее, чем облигаций в силу трех причин. Во-первых, даже обещанные денежные выплаты не известны заранее. Во-вторых, срок таких инвестиций не определен, так как акции не имеют срока погашения. В-третьих, не существует простого способа определить, какой уровень доходности требуется на рынке.</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В общем случае, цена акции – это текущая стоимость денежных потоков по акции. Поскольку акции не имеют срока погашения, можно выразить цену акции как текущую стоимость дивидендов, начиная с первого периода и продляя в бесконечность:</w:t>
      </w:r>
    </w:p>
    <w:p w:rsidR="008A28B8" w:rsidRPr="00242CFB" w:rsidRDefault="008A28B8" w:rsidP="008A28B8">
      <w:pPr>
        <w:spacing w:after="0" w:line="360" w:lineRule="auto"/>
        <w:jc w:val="center"/>
        <w:rPr>
          <w:rFonts w:ascii="Times New Roman" w:hAnsi="Times New Roman"/>
          <w:sz w:val="28"/>
          <w:szCs w:val="28"/>
        </w:rPr>
      </w:pPr>
      <w:r>
        <w:rPr>
          <w:rFonts w:ascii="Times New Roman" w:hAnsi="Times New Roman"/>
          <w:sz w:val="28"/>
          <w:szCs w:val="28"/>
          <w:lang w:val="en-US"/>
        </w:rPr>
        <w:t>P</w:t>
      </w:r>
      <w:r w:rsidRPr="00242CFB">
        <w:rPr>
          <w:rFonts w:ascii="Times New Roman" w:hAnsi="Times New Roman"/>
          <w:sz w:val="28"/>
          <w:szCs w:val="28"/>
          <w:vertAlign w:val="subscript"/>
        </w:rPr>
        <w:t xml:space="preserve">0 </w:t>
      </w:r>
      <w:r>
        <w:rPr>
          <w:rFonts w:ascii="Times New Roman" w:hAnsi="Times New Roman"/>
          <w:sz w:val="28"/>
          <w:szCs w:val="28"/>
          <w:vertAlign w:val="subscript"/>
        </w:rPr>
        <w:t xml:space="preserve"> </w:t>
      </w:r>
      <w:r w:rsidRPr="00242CFB">
        <w:rPr>
          <w:rFonts w:ascii="Times New Roman" w:hAnsi="Times New Roman"/>
          <w:sz w:val="28"/>
          <w:szCs w:val="28"/>
        </w:rPr>
        <w:t xml:space="preserve">= </w:t>
      </w:r>
      <w:r>
        <w:rPr>
          <w:rFonts w:ascii="Times New Roman" w:hAnsi="Times New Roman"/>
          <w:sz w:val="28"/>
          <w:szCs w:val="28"/>
          <w:lang w:val="en-US"/>
        </w:rPr>
        <w:t>D</w:t>
      </w:r>
      <w:r w:rsidRPr="00242CFB">
        <w:rPr>
          <w:rFonts w:ascii="Times New Roman" w:hAnsi="Times New Roman"/>
          <w:sz w:val="28"/>
          <w:szCs w:val="28"/>
          <w:vertAlign w:val="subscript"/>
        </w:rPr>
        <w:t xml:space="preserve">1 </w:t>
      </w:r>
      <w:r w:rsidRPr="00242CFB">
        <w:rPr>
          <w:rFonts w:ascii="Times New Roman" w:hAnsi="Times New Roman"/>
          <w:sz w:val="28"/>
          <w:szCs w:val="28"/>
        </w:rPr>
        <w:t>/ (1</w:t>
      </w:r>
      <w:r>
        <w:rPr>
          <w:rFonts w:ascii="Times New Roman" w:hAnsi="Times New Roman"/>
          <w:sz w:val="28"/>
          <w:szCs w:val="28"/>
        </w:rPr>
        <w:t xml:space="preserve"> </w:t>
      </w:r>
      <w:r w:rsidRPr="00242CF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r</w:t>
      </w:r>
      <w:r w:rsidRPr="00242CFB">
        <w:rPr>
          <w:rFonts w:ascii="Times New Roman" w:hAnsi="Times New Roman"/>
          <w:sz w:val="28"/>
          <w:szCs w:val="28"/>
        </w:rPr>
        <w:t>)</w:t>
      </w:r>
      <w:r w:rsidRPr="00242CFB">
        <w:rPr>
          <w:rFonts w:ascii="Times New Roman" w:hAnsi="Times New Roman"/>
          <w:sz w:val="28"/>
          <w:szCs w:val="28"/>
          <w:vertAlign w:val="superscript"/>
        </w:rPr>
        <w:t xml:space="preserve">1 </w:t>
      </w:r>
      <w:r w:rsidRPr="00242CFB">
        <w:rPr>
          <w:rFonts w:ascii="Times New Roman" w:hAnsi="Times New Roman"/>
          <w:sz w:val="28"/>
          <w:szCs w:val="28"/>
        </w:rPr>
        <w:t xml:space="preserve">+ </w:t>
      </w:r>
      <w:r w:rsidRPr="001234B8">
        <w:rPr>
          <w:rFonts w:ascii="Times New Roman" w:hAnsi="Times New Roman"/>
          <w:sz w:val="28"/>
          <w:szCs w:val="28"/>
          <w:lang w:val="en-US"/>
        </w:rPr>
        <w:t>D</w:t>
      </w:r>
      <w:r w:rsidRPr="00242CFB">
        <w:rPr>
          <w:rFonts w:ascii="Times New Roman" w:hAnsi="Times New Roman"/>
          <w:sz w:val="28"/>
          <w:szCs w:val="28"/>
          <w:vertAlign w:val="subscript"/>
        </w:rPr>
        <w:t xml:space="preserve">2 </w:t>
      </w:r>
      <w:r w:rsidRPr="00242CFB">
        <w:rPr>
          <w:rFonts w:ascii="Times New Roman" w:hAnsi="Times New Roman"/>
          <w:sz w:val="28"/>
          <w:szCs w:val="28"/>
        </w:rPr>
        <w:t>/ (1+</w:t>
      </w:r>
      <w:r w:rsidRPr="001234B8">
        <w:rPr>
          <w:rFonts w:ascii="Times New Roman" w:hAnsi="Times New Roman"/>
          <w:sz w:val="28"/>
          <w:szCs w:val="28"/>
          <w:lang w:val="en-US"/>
        </w:rPr>
        <w:t>r</w:t>
      </w:r>
      <w:r w:rsidRPr="00242CFB">
        <w:rPr>
          <w:rFonts w:ascii="Times New Roman" w:hAnsi="Times New Roman"/>
          <w:sz w:val="28"/>
          <w:szCs w:val="28"/>
        </w:rPr>
        <w:t>)</w:t>
      </w:r>
      <w:r w:rsidRPr="00242CFB">
        <w:rPr>
          <w:rFonts w:ascii="Times New Roman" w:hAnsi="Times New Roman"/>
          <w:sz w:val="28"/>
          <w:szCs w:val="28"/>
          <w:vertAlign w:val="superscript"/>
        </w:rPr>
        <w:t>2</w:t>
      </w:r>
      <w:r>
        <w:rPr>
          <w:rFonts w:ascii="Times New Roman" w:hAnsi="Times New Roman"/>
          <w:sz w:val="28"/>
          <w:szCs w:val="28"/>
          <w:vertAlign w:val="superscript"/>
        </w:rPr>
        <w:t xml:space="preserve"> </w:t>
      </w:r>
      <w:r w:rsidRPr="00242CFB">
        <w:rPr>
          <w:rFonts w:ascii="Times New Roman" w:hAnsi="Times New Roman"/>
          <w:sz w:val="28"/>
          <w:szCs w:val="28"/>
        </w:rPr>
        <w:t xml:space="preserve">+ </w:t>
      </w:r>
      <w:r w:rsidRPr="001234B8">
        <w:rPr>
          <w:rFonts w:ascii="Times New Roman" w:hAnsi="Times New Roman"/>
          <w:sz w:val="28"/>
          <w:szCs w:val="28"/>
          <w:lang w:val="en-US"/>
        </w:rPr>
        <w:t>D</w:t>
      </w:r>
      <w:r w:rsidRPr="00242CFB">
        <w:rPr>
          <w:rFonts w:ascii="Times New Roman" w:hAnsi="Times New Roman"/>
          <w:sz w:val="28"/>
          <w:szCs w:val="28"/>
          <w:vertAlign w:val="subscript"/>
        </w:rPr>
        <w:t xml:space="preserve">3 </w:t>
      </w:r>
      <w:r w:rsidRPr="00242CFB">
        <w:rPr>
          <w:rFonts w:ascii="Times New Roman" w:hAnsi="Times New Roman"/>
          <w:sz w:val="28"/>
          <w:szCs w:val="28"/>
        </w:rPr>
        <w:t>/ (1+</w:t>
      </w:r>
      <w:r w:rsidRPr="001234B8">
        <w:rPr>
          <w:rFonts w:ascii="Times New Roman" w:hAnsi="Times New Roman"/>
          <w:sz w:val="28"/>
          <w:szCs w:val="28"/>
          <w:lang w:val="en-US"/>
        </w:rPr>
        <w:t>r</w:t>
      </w:r>
      <w:r w:rsidRPr="00242CFB">
        <w:rPr>
          <w:rFonts w:ascii="Times New Roman" w:hAnsi="Times New Roman"/>
          <w:sz w:val="28"/>
          <w:szCs w:val="28"/>
        </w:rPr>
        <w:t>)</w:t>
      </w:r>
      <w:r w:rsidRPr="00242CFB">
        <w:rPr>
          <w:rFonts w:ascii="Times New Roman" w:hAnsi="Times New Roman"/>
          <w:sz w:val="28"/>
          <w:szCs w:val="28"/>
          <w:vertAlign w:val="superscript"/>
        </w:rPr>
        <w:t xml:space="preserve">3 </w:t>
      </w:r>
      <w:r w:rsidRPr="00242CFB">
        <w:rPr>
          <w:rFonts w:ascii="Times New Roman" w:hAnsi="Times New Roman"/>
          <w:sz w:val="28"/>
          <w:szCs w:val="28"/>
        </w:rPr>
        <w:t xml:space="preserve">+ </w:t>
      </w:r>
      <w:r w:rsidRPr="001234B8">
        <w:rPr>
          <w:rFonts w:ascii="Times New Roman" w:hAnsi="Times New Roman"/>
          <w:sz w:val="28"/>
          <w:szCs w:val="28"/>
          <w:lang w:val="en-US"/>
        </w:rPr>
        <w:t>D</w:t>
      </w:r>
      <w:r w:rsidRPr="00242CFB">
        <w:rPr>
          <w:rFonts w:ascii="Times New Roman" w:hAnsi="Times New Roman"/>
          <w:sz w:val="28"/>
          <w:szCs w:val="28"/>
          <w:vertAlign w:val="subscript"/>
        </w:rPr>
        <w:t xml:space="preserve">4 </w:t>
      </w:r>
      <w:r w:rsidRPr="00242CFB">
        <w:rPr>
          <w:rFonts w:ascii="Times New Roman" w:hAnsi="Times New Roman"/>
          <w:sz w:val="28"/>
          <w:szCs w:val="28"/>
        </w:rPr>
        <w:t>/ (1</w:t>
      </w:r>
      <w:r>
        <w:rPr>
          <w:rFonts w:ascii="Times New Roman" w:hAnsi="Times New Roman"/>
          <w:sz w:val="28"/>
          <w:szCs w:val="28"/>
        </w:rPr>
        <w:t xml:space="preserve"> </w:t>
      </w:r>
      <w:r w:rsidRPr="00242CFB">
        <w:rPr>
          <w:rFonts w:ascii="Times New Roman" w:hAnsi="Times New Roman"/>
          <w:sz w:val="28"/>
          <w:szCs w:val="28"/>
        </w:rPr>
        <w:t>+</w:t>
      </w:r>
      <w:r>
        <w:rPr>
          <w:rFonts w:ascii="Times New Roman" w:hAnsi="Times New Roman"/>
          <w:sz w:val="28"/>
          <w:szCs w:val="28"/>
        </w:rPr>
        <w:t xml:space="preserve"> </w:t>
      </w:r>
      <w:r w:rsidRPr="001234B8">
        <w:rPr>
          <w:rFonts w:ascii="Times New Roman" w:hAnsi="Times New Roman"/>
          <w:sz w:val="28"/>
          <w:szCs w:val="28"/>
          <w:lang w:val="en-US"/>
        </w:rPr>
        <w:t>r</w:t>
      </w:r>
      <w:r w:rsidRPr="00242CFB">
        <w:rPr>
          <w:rFonts w:ascii="Times New Roman" w:hAnsi="Times New Roman"/>
          <w:sz w:val="28"/>
          <w:szCs w:val="28"/>
        </w:rPr>
        <w:t>)</w:t>
      </w:r>
      <w:r w:rsidRPr="00242CFB">
        <w:rPr>
          <w:rFonts w:ascii="Times New Roman" w:hAnsi="Times New Roman"/>
          <w:sz w:val="28"/>
          <w:szCs w:val="28"/>
          <w:vertAlign w:val="superscript"/>
        </w:rPr>
        <w:t xml:space="preserve">4 </w:t>
      </w:r>
      <w:r w:rsidRPr="00242CFB">
        <w:rPr>
          <w:rFonts w:ascii="Times New Roman" w:hAnsi="Times New Roman"/>
          <w:sz w:val="28"/>
          <w:szCs w:val="28"/>
        </w:rPr>
        <w:t>+…</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Сколько всего будущих дивидендов? В принципе, их может быть бесконечное число и это не дает возможность вычислить стоимость акций, но можно предположить три схемы выплаты будущих дивидендов, позволяющих обойти эту проблему:</w:t>
      </w:r>
    </w:p>
    <w:p w:rsidR="008A28B8" w:rsidRDefault="008A28B8" w:rsidP="008A28B8">
      <w:pPr>
        <w:pStyle w:val="a3"/>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дивиденды имеют нулевые темпы роста;</w:t>
      </w:r>
    </w:p>
    <w:p w:rsidR="008A28B8" w:rsidRDefault="008A28B8" w:rsidP="008A28B8">
      <w:pPr>
        <w:pStyle w:val="a3"/>
        <w:numPr>
          <w:ilvl w:val="0"/>
          <w:numId w:val="3"/>
        </w:numPr>
        <w:spacing w:after="0" w:line="360" w:lineRule="auto"/>
        <w:ind w:left="0" w:firstLine="709"/>
        <w:jc w:val="both"/>
        <w:rPr>
          <w:rFonts w:ascii="Times New Roman" w:hAnsi="Times New Roman"/>
          <w:sz w:val="28"/>
          <w:szCs w:val="28"/>
        </w:rPr>
      </w:pPr>
      <w:r w:rsidRPr="001234B8">
        <w:rPr>
          <w:rFonts w:ascii="Times New Roman" w:hAnsi="Times New Roman"/>
          <w:sz w:val="28"/>
          <w:szCs w:val="28"/>
        </w:rPr>
        <w:t>дивиде</w:t>
      </w:r>
      <w:r>
        <w:rPr>
          <w:rFonts w:ascii="Times New Roman" w:hAnsi="Times New Roman"/>
          <w:sz w:val="28"/>
          <w:szCs w:val="28"/>
        </w:rPr>
        <w:t>нды имеют постоянный темп роста;</w:t>
      </w:r>
    </w:p>
    <w:p w:rsidR="008A28B8" w:rsidRPr="001234B8" w:rsidRDefault="008A28B8" w:rsidP="008A28B8">
      <w:pPr>
        <w:pStyle w:val="a3"/>
        <w:numPr>
          <w:ilvl w:val="0"/>
          <w:numId w:val="3"/>
        </w:numPr>
        <w:spacing w:after="0" w:line="360" w:lineRule="auto"/>
        <w:ind w:left="0" w:firstLine="709"/>
        <w:rPr>
          <w:rFonts w:ascii="Times New Roman" w:hAnsi="Times New Roman"/>
          <w:sz w:val="28"/>
          <w:szCs w:val="28"/>
        </w:rPr>
      </w:pPr>
      <w:r w:rsidRPr="001234B8">
        <w:rPr>
          <w:rFonts w:ascii="Times New Roman" w:hAnsi="Times New Roman"/>
          <w:sz w:val="28"/>
          <w:szCs w:val="28"/>
        </w:rPr>
        <w:t>дивиденды имеют постоянный темп роста</w:t>
      </w:r>
      <w:r w:rsidRPr="001234B8">
        <w:t xml:space="preserve"> </w:t>
      </w:r>
      <w:r w:rsidRPr="001234B8">
        <w:rPr>
          <w:rFonts w:ascii="Times New Roman" w:hAnsi="Times New Roman"/>
          <w:sz w:val="28"/>
          <w:szCs w:val="28"/>
        </w:rPr>
        <w:t>посл</w:t>
      </w:r>
      <w:r>
        <w:rPr>
          <w:rFonts w:ascii="Times New Roman" w:hAnsi="Times New Roman"/>
          <w:sz w:val="28"/>
          <w:szCs w:val="28"/>
        </w:rPr>
        <w:t>е определенного периода времени.</w:t>
      </w:r>
    </w:p>
    <w:p w:rsidR="008A28B8" w:rsidRPr="00AE7D4B" w:rsidRDefault="008A28B8" w:rsidP="008A28B8">
      <w:pPr>
        <w:spacing w:after="0" w:line="360" w:lineRule="auto"/>
        <w:ind w:firstLine="709"/>
        <w:jc w:val="both"/>
        <w:rPr>
          <w:rFonts w:ascii="Times New Roman" w:hAnsi="Times New Roman"/>
          <w:i/>
          <w:sz w:val="28"/>
          <w:szCs w:val="28"/>
        </w:rPr>
      </w:pPr>
      <w:r w:rsidRPr="00AE7D4B">
        <w:rPr>
          <w:rFonts w:ascii="Times New Roman" w:hAnsi="Times New Roman"/>
          <w:i/>
          <w:sz w:val="28"/>
          <w:szCs w:val="28"/>
        </w:rPr>
        <w:t>Нулевой рост</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Обыкновенные акции компании, по которым выплачиваются одинаковые дивиденды, очень похожи на привилегированные акции. Отсюда для обыкновенных акций с нулевым ростом следует:</w:t>
      </w:r>
    </w:p>
    <w:p w:rsidR="008A28B8" w:rsidRPr="006E5E5B" w:rsidRDefault="008A28B8" w:rsidP="008A28B8">
      <w:pPr>
        <w:spacing w:after="0" w:line="360" w:lineRule="auto"/>
        <w:jc w:val="center"/>
        <w:rPr>
          <w:rFonts w:ascii="Times New Roman" w:hAnsi="Times New Roman"/>
          <w:sz w:val="28"/>
          <w:szCs w:val="28"/>
        </w:rPr>
      </w:pPr>
      <w:r>
        <w:rPr>
          <w:rFonts w:ascii="Times New Roman" w:hAnsi="Times New Roman"/>
          <w:sz w:val="28"/>
          <w:szCs w:val="28"/>
          <w:lang w:val="en-US"/>
        </w:rPr>
        <w:t>D</w:t>
      </w:r>
      <w:r w:rsidRPr="006E5E5B">
        <w:rPr>
          <w:rFonts w:ascii="Times New Roman" w:hAnsi="Times New Roman"/>
          <w:sz w:val="28"/>
          <w:szCs w:val="28"/>
          <w:vertAlign w:val="subscript"/>
        </w:rPr>
        <w:t xml:space="preserve">1 </w:t>
      </w:r>
      <w:r w:rsidRPr="006E5E5B">
        <w:rPr>
          <w:rFonts w:ascii="Times New Roman" w:hAnsi="Times New Roman"/>
          <w:sz w:val="28"/>
          <w:szCs w:val="28"/>
        </w:rPr>
        <w:t xml:space="preserve">= </w:t>
      </w:r>
      <w:r w:rsidRPr="006E5E5B">
        <w:rPr>
          <w:rFonts w:ascii="Times New Roman" w:hAnsi="Times New Roman"/>
          <w:sz w:val="28"/>
          <w:szCs w:val="28"/>
          <w:lang w:val="en-US"/>
        </w:rPr>
        <w:t>D</w:t>
      </w:r>
      <w:r>
        <w:rPr>
          <w:rFonts w:ascii="Times New Roman" w:hAnsi="Times New Roman"/>
          <w:sz w:val="28"/>
          <w:szCs w:val="28"/>
          <w:vertAlign w:val="subscript"/>
        </w:rPr>
        <w:t>2</w:t>
      </w:r>
      <w:r w:rsidRPr="006E5E5B">
        <w:rPr>
          <w:rFonts w:ascii="Times New Roman" w:hAnsi="Times New Roman"/>
          <w:sz w:val="28"/>
          <w:szCs w:val="28"/>
          <w:vertAlign w:val="subscript"/>
        </w:rPr>
        <w:t xml:space="preserve"> </w:t>
      </w:r>
      <w:r w:rsidRPr="006E5E5B">
        <w:rPr>
          <w:rFonts w:ascii="Times New Roman" w:hAnsi="Times New Roman"/>
          <w:sz w:val="28"/>
          <w:szCs w:val="28"/>
        </w:rPr>
        <w:t xml:space="preserve">= </w:t>
      </w:r>
      <w:r w:rsidRPr="006E5E5B">
        <w:rPr>
          <w:rFonts w:ascii="Times New Roman" w:hAnsi="Times New Roman"/>
          <w:sz w:val="28"/>
          <w:szCs w:val="28"/>
          <w:lang w:val="en-US"/>
        </w:rPr>
        <w:t>D</w:t>
      </w:r>
      <w:r>
        <w:rPr>
          <w:rFonts w:ascii="Times New Roman" w:hAnsi="Times New Roman"/>
          <w:sz w:val="28"/>
          <w:szCs w:val="28"/>
          <w:vertAlign w:val="subscript"/>
        </w:rPr>
        <w:t>3</w:t>
      </w:r>
      <w:r w:rsidRPr="006E5E5B">
        <w:rPr>
          <w:rFonts w:ascii="Times New Roman" w:hAnsi="Times New Roman"/>
          <w:sz w:val="28"/>
          <w:szCs w:val="28"/>
          <w:vertAlign w:val="subscript"/>
        </w:rPr>
        <w:t xml:space="preserve"> </w:t>
      </w:r>
      <w:r w:rsidRPr="006E5E5B">
        <w:rPr>
          <w:rFonts w:ascii="Times New Roman" w:hAnsi="Times New Roman"/>
          <w:sz w:val="28"/>
          <w:szCs w:val="28"/>
        </w:rPr>
        <w:t xml:space="preserve">= </w:t>
      </w:r>
      <w:r w:rsidRPr="006E5E5B">
        <w:rPr>
          <w:rFonts w:ascii="Times New Roman" w:hAnsi="Times New Roman"/>
          <w:sz w:val="28"/>
          <w:szCs w:val="28"/>
          <w:lang w:val="en-US"/>
        </w:rPr>
        <w:t>D</w:t>
      </w:r>
      <w:r w:rsidRPr="006E5E5B">
        <w:rPr>
          <w:rFonts w:ascii="Times New Roman" w:hAnsi="Times New Roman"/>
          <w:sz w:val="28"/>
          <w:szCs w:val="28"/>
          <w:vertAlign w:val="subscript"/>
        </w:rPr>
        <w:t xml:space="preserve"> </w:t>
      </w:r>
      <w:r w:rsidRPr="006E5E5B">
        <w:rPr>
          <w:rFonts w:ascii="Times New Roman" w:hAnsi="Times New Roman"/>
          <w:sz w:val="28"/>
          <w:szCs w:val="28"/>
        </w:rPr>
        <w:t xml:space="preserve">= </w:t>
      </w:r>
      <w:r>
        <w:rPr>
          <w:rFonts w:ascii="Times New Roman" w:hAnsi="Times New Roman"/>
          <w:sz w:val="28"/>
          <w:szCs w:val="28"/>
        </w:rPr>
        <w:t>константа</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Стоимость акции тогда равна:</w:t>
      </w:r>
    </w:p>
    <w:p w:rsidR="008A28B8" w:rsidRPr="006E5E5B" w:rsidRDefault="008A28B8" w:rsidP="008A28B8">
      <w:pPr>
        <w:spacing w:after="0" w:line="360" w:lineRule="auto"/>
        <w:jc w:val="center"/>
        <w:rPr>
          <w:rFonts w:ascii="Times New Roman" w:hAnsi="Times New Roman"/>
          <w:sz w:val="28"/>
          <w:szCs w:val="28"/>
        </w:rPr>
      </w:pPr>
      <w:r w:rsidRPr="006E5E5B">
        <w:rPr>
          <w:rFonts w:ascii="Times New Roman" w:hAnsi="Times New Roman"/>
          <w:sz w:val="28"/>
          <w:szCs w:val="28"/>
          <w:lang w:val="en-US"/>
        </w:rPr>
        <w:t>P</w:t>
      </w:r>
      <w:r w:rsidRPr="006E5E5B">
        <w:rPr>
          <w:rFonts w:ascii="Times New Roman" w:hAnsi="Times New Roman"/>
          <w:sz w:val="28"/>
          <w:szCs w:val="28"/>
          <w:vertAlign w:val="subscript"/>
        </w:rPr>
        <w:t>0</w:t>
      </w:r>
      <w:r>
        <w:rPr>
          <w:rFonts w:ascii="Times New Roman" w:hAnsi="Times New Roman"/>
          <w:sz w:val="28"/>
          <w:szCs w:val="28"/>
          <w:vertAlign w:val="subscript"/>
        </w:rPr>
        <w:t xml:space="preserve"> </w:t>
      </w:r>
      <w:r w:rsidRPr="006E5E5B">
        <w:rPr>
          <w:rFonts w:ascii="Times New Roman" w:hAnsi="Times New Roman"/>
          <w:sz w:val="28"/>
          <w:szCs w:val="28"/>
          <w:vertAlign w:val="subscript"/>
        </w:rPr>
        <w:t xml:space="preserve"> </w:t>
      </w:r>
      <w:r w:rsidRPr="006E5E5B">
        <w:rPr>
          <w:rFonts w:ascii="Times New Roman" w:hAnsi="Times New Roman"/>
          <w:sz w:val="28"/>
          <w:szCs w:val="28"/>
        </w:rPr>
        <w:t xml:space="preserve">= </w:t>
      </w:r>
      <w:r w:rsidRPr="006E5E5B">
        <w:rPr>
          <w:rFonts w:ascii="Times New Roman" w:hAnsi="Times New Roman"/>
          <w:sz w:val="28"/>
          <w:szCs w:val="28"/>
          <w:lang w:val="en-US"/>
        </w:rPr>
        <w:t>D</w:t>
      </w:r>
      <w:r w:rsidRPr="006E5E5B">
        <w:rPr>
          <w:rFonts w:ascii="Times New Roman" w:hAnsi="Times New Roman"/>
          <w:sz w:val="28"/>
          <w:szCs w:val="28"/>
          <w:vertAlign w:val="subscript"/>
        </w:rPr>
        <w:t xml:space="preserve"> </w:t>
      </w:r>
      <w:r w:rsidRPr="006E5E5B">
        <w:rPr>
          <w:rFonts w:ascii="Times New Roman" w:hAnsi="Times New Roman"/>
          <w:sz w:val="28"/>
          <w:szCs w:val="28"/>
        </w:rPr>
        <w:t>/ (1</w:t>
      </w:r>
      <w:r>
        <w:rPr>
          <w:rFonts w:ascii="Times New Roman" w:hAnsi="Times New Roman"/>
          <w:sz w:val="28"/>
          <w:szCs w:val="28"/>
        </w:rPr>
        <w:t xml:space="preserve"> </w:t>
      </w:r>
      <w:r w:rsidRPr="006E5E5B">
        <w:rPr>
          <w:rFonts w:ascii="Times New Roman" w:hAnsi="Times New Roman"/>
          <w:sz w:val="28"/>
          <w:szCs w:val="28"/>
        </w:rPr>
        <w:t>+</w:t>
      </w:r>
      <w:r w:rsidRPr="005957FC">
        <w:rPr>
          <w:rFonts w:ascii="Times New Roman" w:hAnsi="Times New Roman"/>
          <w:sz w:val="28"/>
          <w:szCs w:val="28"/>
        </w:rPr>
        <w:t xml:space="preserve"> </w:t>
      </w:r>
      <w:r w:rsidRPr="006E5E5B">
        <w:rPr>
          <w:rFonts w:ascii="Times New Roman" w:hAnsi="Times New Roman"/>
          <w:sz w:val="28"/>
          <w:szCs w:val="28"/>
          <w:lang w:val="en-US"/>
        </w:rPr>
        <w:t>r</w:t>
      </w:r>
      <w:r w:rsidRPr="006E5E5B">
        <w:rPr>
          <w:rFonts w:ascii="Times New Roman" w:hAnsi="Times New Roman"/>
          <w:sz w:val="28"/>
          <w:szCs w:val="28"/>
        </w:rPr>
        <w:t>)</w:t>
      </w:r>
      <w:r w:rsidRPr="006E5E5B">
        <w:rPr>
          <w:rFonts w:ascii="Times New Roman" w:hAnsi="Times New Roman"/>
          <w:sz w:val="28"/>
          <w:szCs w:val="28"/>
          <w:vertAlign w:val="superscript"/>
        </w:rPr>
        <w:t xml:space="preserve">1 </w:t>
      </w:r>
      <w:r w:rsidRPr="006E5E5B">
        <w:rPr>
          <w:rFonts w:ascii="Times New Roman" w:hAnsi="Times New Roman"/>
          <w:sz w:val="28"/>
          <w:szCs w:val="28"/>
        </w:rPr>
        <w:t xml:space="preserve">+ </w:t>
      </w:r>
      <w:r w:rsidRPr="006E5E5B">
        <w:rPr>
          <w:rFonts w:ascii="Times New Roman" w:hAnsi="Times New Roman"/>
          <w:sz w:val="28"/>
          <w:szCs w:val="28"/>
          <w:lang w:val="en-US"/>
        </w:rPr>
        <w:t>D</w:t>
      </w:r>
      <w:r w:rsidRPr="006E5E5B">
        <w:rPr>
          <w:rFonts w:ascii="Times New Roman" w:hAnsi="Times New Roman"/>
          <w:sz w:val="28"/>
          <w:szCs w:val="28"/>
          <w:vertAlign w:val="subscript"/>
        </w:rPr>
        <w:t xml:space="preserve"> </w:t>
      </w:r>
      <w:r w:rsidRPr="006E5E5B">
        <w:rPr>
          <w:rFonts w:ascii="Times New Roman" w:hAnsi="Times New Roman"/>
          <w:sz w:val="28"/>
          <w:szCs w:val="28"/>
        </w:rPr>
        <w:t>/ (1</w:t>
      </w:r>
      <w:r>
        <w:rPr>
          <w:rFonts w:ascii="Times New Roman" w:hAnsi="Times New Roman"/>
          <w:sz w:val="28"/>
          <w:szCs w:val="28"/>
        </w:rPr>
        <w:t xml:space="preserve"> </w:t>
      </w:r>
      <w:r w:rsidRPr="006E5E5B">
        <w:rPr>
          <w:rFonts w:ascii="Times New Roman" w:hAnsi="Times New Roman"/>
          <w:sz w:val="28"/>
          <w:szCs w:val="28"/>
        </w:rPr>
        <w:t>+</w:t>
      </w:r>
      <w:r w:rsidRPr="005957FC">
        <w:rPr>
          <w:rFonts w:ascii="Times New Roman" w:hAnsi="Times New Roman"/>
          <w:sz w:val="28"/>
          <w:szCs w:val="28"/>
        </w:rPr>
        <w:t xml:space="preserve"> </w:t>
      </w:r>
      <w:r w:rsidRPr="006E5E5B">
        <w:rPr>
          <w:rFonts w:ascii="Times New Roman" w:hAnsi="Times New Roman"/>
          <w:sz w:val="28"/>
          <w:szCs w:val="28"/>
          <w:lang w:val="en-US"/>
        </w:rPr>
        <w:t>r</w:t>
      </w:r>
      <w:r w:rsidRPr="006E5E5B">
        <w:rPr>
          <w:rFonts w:ascii="Times New Roman" w:hAnsi="Times New Roman"/>
          <w:sz w:val="28"/>
          <w:szCs w:val="28"/>
        </w:rPr>
        <w:t>)</w:t>
      </w:r>
      <w:r w:rsidRPr="006E5E5B">
        <w:rPr>
          <w:rFonts w:ascii="Times New Roman" w:hAnsi="Times New Roman"/>
          <w:sz w:val="28"/>
          <w:szCs w:val="28"/>
          <w:vertAlign w:val="superscript"/>
        </w:rPr>
        <w:t>2</w:t>
      </w:r>
      <w:r w:rsidRPr="006E5E5B">
        <w:rPr>
          <w:rFonts w:ascii="Times New Roman" w:hAnsi="Times New Roman"/>
          <w:sz w:val="28"/>
          <w:szCs w:val="28"/>
        </w:rPr>
        <w:t xml:space="preserve">+ </w:t>
      </w:r>
      <w:r w:rsidRPr="006E5E5B">
        <w:rPr>
          <w:rFonts w:ascii="Times New Roman" w:hAnsi="Times New Roman"/>
          <w:sz w:val="28"/>
          <w:szCs w:val="28"/>
          <w:lang w:val="en-US"/>
        </w:rPr>
        <w:t>D</w:t>
      </w:r>
      <w:r w:rsidRPr="006E5E5B">
        <w:rPr>
          <w:rFonts w:ascii="Times New Roman" w:hAnsi="Times New Roman"/>
          <w:sz w:val="28"/>
          <w:szCs w:val="28"/>
          <w:vertAlign w:val="subscript"/>
        </w:rPr>
        <w:t xml:space="preserve"> </w:t>
      </w:r>
      <w:r w:rsidRPr="006E5E5B">
        <w:rPr>
          <w:rFonts w:ascii="Times New Roman" w:hAnsi="Times New Roman"/>
          <w:sz w:val="28"/>
          <w:szCs w:val="28"/>
        </w:rPr>
        <w:t>/ (1+</w:t>
      </w:r>
      <w:r w:rsidRPr="005957FC">
        <w:rPr>
          <w:rFonts w:ascii="Times New Roman" w:hAnsi="Times New Roman"/>
          <w:sz w:val="28"/>
          <w:szCs w:val="28"/>
        </w:rPr>
        <w:t xml:space="preserve"> </w:t>
      </w:r>
      <w:r w:rsidRPr="006E5E5B">
        <w:rPr>
          <w:rFonts w:ascii="Times New Roman" w:hAnsi="Times New Roman"/>
          <w:sz w:val="28"/>
          <w:szCs w:val="28"/>
          <w:lang w:val="en-US"/>
        </w:rPr>
        <w:t>r</w:t>
      </w:r>
      <w:r w:rsidRPr="006E5E5B">
        <w:rPr>
          <w:rFonts w:ascii="Times New Roman" w:hAnsi="Times New Roman"/>
          <w:sz w:val="28"/>
          <w:szCs w:val="28"/>
        </w:rPr>
        <w:t>)</w:t>
      </w:r>
      <w:r w:rsidRPr="006E5E5B">
        <w:rPr>
          <w:rFonts w:ascii="Times New Roman" w:hAnsi="Times New Roman"/>
          <w:sz w:val="28"/>
          <w:szCs w:val="28"/>
          <w:vertAlign w:val="superscript"/>
        </w:rPr>
        <w:t xml:space="preserve">3 </w:t>
      </w:r>
      <w:r w:rsidRPr="006E5E5B">
        <w:rPr>
          <w:rFonts w:ascii="Times New Roman" w:hAnsi="Times New Roman"/>
          <w:sz w:val="28"/>
          <w:szCs w:val="28"/>
        </w:rPr>
        <w:t xml:space="preserve">+ </w:t>
      </w:r>
      <w:r w:rsidRPr="006E5E5B">
        <w:rPr>
          <w:rFonts w:ascii="Times New Roman" w:hAnsi="Times New Roman"/>
          <w:sz w:val="28"/>
          <w:szCs w:val="28"/>
          <w:lang w:val="en-US"/>
        </w:rPr>
        <w:t>D</w:t>
      </w:r>
      <w:r w:rsidRPr="006E5E5B">
        <w:rPr>
          <w:rFonts w:ascii="Times New Roman" w:hAnsi="Times New Roman"/>
          <w:sz w:val="28"/>
          <w:szCs w:val="28"/>
          <w:vertAlign w:val="subscript"/>
        </w:rPr>
        <w:t xml:space="preserve"> </w:t>
      </w:r>
      <w:r w:rsidRPr="006E5E5B">
        <w:rPr>
          <w:rFonts w:ascii="Times New Roman" w:hAnsi="Times New Roman"/>
          <w:sz w:val="28"/>
          <w:szCs w:val="28"/>
        </w:rPr>
        <w:t>/ (1</w:t>
      </w:r>
      <w:r>
        <w:rPr>
          <w:rFonts w:ascii="Times New Roman" w:hAnsi="Times New Roman"/>
          <w:sz w:val="28"/>
          <w:szCs w:val="28"/>
        </w:rPr>
        <w:t xml:space="preserve"> </w:t>
      </w:r>
      <w:r w:rsidRPr="006E5E5B">
        <w:rPr>
          <w:rFonts w:ascii="Times New Roman" w:hAnsi="Times New Roman"/>
          <w:sz w:val="28"/>
          <w:szCs w:val="28"/>
        </w:rPr>
        <w:t>+</w:t>
      </w:r>
      <w:r w:rsidRPr="005957FC">
        <w:rPr>
          <w:rFonts w:ascii="Times New Roman" w:hAnsi="Times New Roman"/>
          <w:sz w:val="28"/>
          <w:szCs w:val="28"/>
        </w:rPr>
        <w:t xml:space="preserve"> </w:t>
      </w:r>
      <w:r w:rsidRPr="006E5E5B">
        <w:rPr>
          <w:rFonts w:ascii="Times New Roman" w:hAnsi="Times New Roman"/>
          <w:sz w:val="28"/>
          <w:szCs w:val="28"/>
          <w:lang w:val="en-US"/>
        </w:rPr>
        <w:t>r</w:t>
      </w:r>
      <w:r w:rsidRPr="006E5E5B">
        <w:rPr>
          <w:rFonts w:ascii="Times New Roman" w:hAnsi="Times New Roman"/>
          <w:sz w:val="28"/>
          <w:szCs w:val="28"/>
        </w:rPr>
        <w:t>)</w:t>
      </w:r>
      <w:r w:rsidRPr="006E5E5B">
        <w:rPr>
          <w:rFonts w:ascii="Times New Roman" w:hAnsi="Times New Roman"/>
          <w:sz w:val="28"/>
          <w:szCs w:val="28"/>
          <w:vertAlign w:val="superscript"/>
        </w:rPr>
        <w:t xml:space="preserve">4 </w:t>
      </w:r>
      <w:r w:rsidRPr="006E5E5B">
        <w:rPr>
          <w:rFonts w:ascii="Times New Roman" w:hAnsi="Times New Roman"/>
          <w:sz w:val="28"/>
          <w:szCs w:val="28"/>
        </w:rPr>
        <w:t>+…</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Так как дивиденды всегда одинаковы, то акции можно рассматривать как источник постоянных фиксированных платежей со стоимостью, рассчитываемой по формуле перпетуитета:</w:t>
      </w:r>
    </w:p>
    <w:p w:rsidR="008A28B8" w:rsidRDefault="008A28B8" w:rsidP="008A28B8">
      <w:pPr>
        <w:spacing w:after="0" w:line="360" w:lineRule="auto"/>
        <w:jc w:val="center"/>
        <w:rPr>
          <w:rFonts w:ascii="Times New Roman" w:hAnsi="Times New Roman"/>
          <w:sz w:val="28"/>
          <w:szCs w:val="28"/>
        </w:rPr>
      </w:pPr>
      <w:r>
        <w:rPr>
          <w:rFonts w:ascii="Times New Roman" w:hAnsi="Times New Roman"/>
          <w:sz w:val="28"/>
          <w:szCs w:val="28"/>
          <w:lang w:val="en-US"/>
        </w:rPr>
        <w:t>P</w:t>
      </w:r>
      <w:r w:rsidRPr="006E5E5B">
        <w:rPr>
          <w:rFonts w:ascii="Times New Roman" w:hAnsi="Times New Roman"/>
          <w:sz w:val="28"/>
          <w:szCs w:val="28"/>
          <w:vertAlign w:val="subscript"/>
        </w:rPr>
        <w:t xml:space="preserve">0 </w:t>
      </w:r>
      <w:r>
        <w:rPr>
          <w:rFonts w:ascii="Times New Roman" w:hAnsi="Times New Roman"/>
          <w:sz w:val="28"/>
          <w:szCs w:val="28"/>
          <w:vertAlign w:val="subscript"/>
        </w:rPr>
        <w:t xml:space="preserve">  </w:t>
      </w:r>
      <w:r w:rsidRPr="006E5E5B">
        <w:rPr>
          <w:rFonts w:ascii="Times New Roman" w:hAnsi="Times New Roman"/>
          <w:sz w:val="28"/>
          <w:szCs w:val="28"/>
        </w:rPr>
        <w:t xml:space="preserve">= </w:t>
      </w:r>
      <w:r>
        <w:rPr>
          <w:rFonts w:ascii="Times New Roman" w:hAnsi="Times New Roman"/>
          <w:sz w:val="28"/>
          <w:szCs w:val="28"/>
          <w:lang w:val="en-US"/>
        </w:rPr>
        <w:t>D</w:t>
      </w:r>
      <w:r>
        <w:rPr>
          <w:rFonts w:ascii="Times New Roman" w:hAnsi="Times New Roman"/>
          <w:sz w:val="28"/>
          <w:szCs w:val="28"/>
        </w:rPr>
        <w:t xml:space="preserve"> </w:t>
      </w:r>
      <w:r w:rsidRPr="006E5E5B">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r</w:t>
      </w:r>
      <w:r w:rsidRPr="006E5E5B">
        <w:rPr>
          <w:rFonts w:ascii="Times New Roman" w:hAnsi="Times New Roman"/>
          <w:sz w:val="28"/>
          <w:szCs w:val="28"/>
        </w:rPr>
        <w:t xml:space="preserve">   </w:t>
      </w:r>
      <w:r>
        <w:rPr>
          <w:rFonts w:ascii="Times New Roman" w:hAnsi="Times New Roman"/>
          <w:sz w:val="28"/>
          <w:szCs w:val="28"/>
        </w:rPr>
        <w:t>, где</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lang w:val="en-US"/>
        </w:rPr>
        <w:t>r</w:t>
      </w:r>
      <w:r>
        <w:rPr>
          <w:rFonts w:ascii="Times New Roman" w:hAnsi="Times New Roman"/>
          <w:sz w:val="28"/>
          <w:szCs w:val="28"/>
        </w:rPr>
        <w:t xml:space="preserve"> – </w:t>
      </w:r>
      <w:proofErr w:type="gramStart"/>
      <w:r>
        <w:rPr>
          <w:rFonts w:ascii="Times New Roman" w:hAnsi="Times New Roman"/>
          <w:sz w:val="28"/>
          <w:szCs w:val="28"/>
        </w:rPr>
        <w:t>требуемая</w:t>
      </w:r>
      <w:proofErr w:type="gramEnd"/>
      <w:r>
        <w:rPr>
          <w:rFonts w:ascii="Times New Roman" w:hAnsi="Times New Roman"/>
          <w:sz w:val="28"/>
          <w:szCs w:val="28"/>
        </w:rPr>
        <w:t xml:space="preserve"> доходность.</w:t>
      </w:r>
    </w:p>
    <w:p w:rsidR="008A28B8" w:rsidRPr="00AE7D4B" w:rsidRDefault="008A28B8" w:rsidP="008A28B8">
      <w:pPr>
        <w:spacing w:after="0" w:line="360" w:lineRule="auto"/>
        <w:ind w:firstLine="709"/>
        <w:jc w:val="both"/>
        <w:rPr>
          <w:rFonts w:ascii="Times New Roman" w:hAnsi="Times New Roman"/>
          <w:i/>
          <w:sz w:val="28"/>
          <w:szCs w:val="28"/>
        </w:rPr>
      </w:pPr>
      <w:r w:rsidRPr="00AE7D4B">
        <w:rPr>
          <w:rFonts w:ascii="Times New Roman" w:hAnsi="Times New Roman"/>
          <w:i/>
          <w:sz w:val="28"/>
          <w:szCs w:val="28"/>
        </w:rPr>
        <w:t>Постоянный рост</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Предположим, мы знаем, что дивиденды компании всегда растут с постоянным темпом. Хотя это кажется удивительным, для многих компаний постоянный рост дивидендов является основной целью. Этот вопрос относится к теме дивидендной политики. Коэффициент роста обозначается через </w:t>
      </w:r>
      <w:r>
        <w:rPr>
          <w:rFonts w:ascii="Times New Roman" w:hAnsi="Times New Roman"/>
          <w:sz w:val="28"/>
          <w:szCs w:val="28"/>
          <w:lang w:val="en-US"/>
        </w:rPr>
        <w:t>g</w:t>
      </w:r>
      <w:r>
        <w:rPr>
          <w:rFonts w:ascii="Times New Roman" w:hAnsi="Times New Roman"/>
          <w:sz w:val="28"/>
          <w:szCs w:val="28"/>
        </w:rPr>
        <w:t xml:space="preserve">. Если </w:t>
      </w:r>
      <w:r>
        <w:rPr>
          <w:rFonts w:ascii="Times New Roman" w:hAnsi="Times New Roman"/>
          <w:sz w:val="28"/>
          <w:szCs w:val="28"/>
          <w:lang w:val="en-US"/>
        </w:rPr>
        <w:t>D</w:t>
      </w:r>
      <w:r w:rsidRPr="006E5E5B">
        <w:rPr>
          <w:rFonts w:ascii="Times New Roman" w:hAnsi="Times New Roman"/>
          <w:sz w:val="28"/>
          <w:szCs w:val="28"/>
          <w:vertAlign w:val="subscript"/>
        </w:rPr>
        <w:t>0</w:t>
      </w:r>
      <w:r>
        <w:rPr>
          <w:rFonts w:ascii="Times New Roman" w:hAnsi="Times New Roman"/>
          <w:sz w:val="28"/>
          <w:szCs w:val="28"/>
          <w:vertAlign w:val="subscript"/>
        </w:rPr>
        <w:t xml:space="preserve"> </w:t>
      </w:r>
      <w:r>
        <w:rPr>
          <w:rFonts w:ascii="Times New Roman" w:hAnsi="Times New Roman"/>
          <w:sz w:val="28"/>
          <w:szCs w:val="28"/>
        </w:rPr>
        <w:t>– только что выплаченные дивиденды, то следующий дивиденд равен:</w:t>
      </w:r>
    </w:p>
    <w:p w:rsidR="008A28B8" w:rsidRPr="00242CFB" w:rsidRDefault="008A28B8" w:rsidP="008A28B8">
      <w:pPr>
        <w:spacing w:after="0" w:line="360" w:lineRule="auto"/>
        <w:jc w:val="center"/>
        <w:rPr>
          <w:rFonts w:ascii="Times New Roman" w:hAnsi="Times New Roman"/>
          <w:sz w:val="28"/>
          <w:szCs w:val="28"/>
        </w:rPr>
      </w:pPr>
      <w:proofErr w:type="gramStart"/>
      <w:r>
        <w:rPr>
          <w:rFonts w:ascii="Times New Roman" w:hAnsi="Times New Roman"/>
          <w:sz w:val="28"/>
          <w:szCs w:val="28"/>
          <w:lang w:val="en-US"/>
        </w:rPr>
        <w:t>D</w:t>
      </w:r>
      <w:r w:rsidRPr="00242CFB">
        <w:rPr>
          <w:rFonts w:ascii="Times New Roman" w:hAnsi="Times New Roman"/>
          <w:sz w:val="28"/>
          <w:szCs w:val="28"/>
          <w:vertAlign w:val="subscript"/>
        </w:rPr>
        <w:t>1</w:t>
      </w:r>
      <w:r>
        <w:rPr>
          <w:rFonts w:ascii="Times New Roman" w:hAnsi="Times New Roman"/>
          <w:sz w:val="28"/>
          <w:szCs w:val="28"/>
          <w:vertAlign w:val="subscript"/>
        </w:rPr>
        <w:t xml:space="preserve"> </w:t>
      </w:r>
      <w:r w:rsidRPr="00242CFB">
        <w:rPr>
          <w:rFonts w:ascii="Times New Roman" w:hAnsi="Times New Roman"/>
          <w:sz w:val="28"/>
          <w:szCs w:val="28"/>
          <w:vertAlign w:val="subscript"/>
        </w:rPr>
        <w:t xml:space="preserve"> </w:t>
      </w:r>
      <w:r w:rsidRPr="00242CFB">
        <w:rPr>
          <w:rFonts w:ascii="Times New Roman" w:hAnsi="Times New Roman"/>
          <w:sz w:val="28"/>
          <w:szCs w:val="28"/>
        </w:rPr>
        <w:t>=</w:t>
      </w:r>
      <w:proofErr w:type="gramEnd"/>
      <w:r w:rsidRPr="00242CFB">
        <w:rPr>
          <w:rFonts w:ascii="Times New Roman" w:hAnsi="Times New Roman"/>
          <w:sz w:val="28"/>
          <w:szCs w:val="28"/>
        </w:rPr>
        <w:t xml:space="preserve">  </w:t>
      </w:r>
      <w:r>
        <w:rPr>
          <w:rFonts w:ascii="Times New Roman" w:hAnsi="Times New Roman"/>
          <w:sz w:val="28"/>
          <w:szCs w:val="28"/>
          <w:lang w:val="en-US"/>
        </w:rPr>
        <w:t>D</w:t>
      </w:r>
      <w:r w:rsidRPr="00242CFB">
        <w:rPr>
          <w:rFonts w:ascii="Times New Roman" w:hAnsi="Times New Roman"/>
          <w:sz w:val="28"/>
          <w:szCs w:val="28"/>
          <w:vertAlign w:val="subscript"/>
        </w:rPr>
        <w:t>0</w:t>
      </w:r>
      <w:r w:rsidRPr="00242CFB">
        <w:rPr>
          <w:rFonts w:ascii="Times New Roman" w:hAnsi="Times New Roman"/>
          <w:sz w:val="28"/>
          <w:szCs w:val="28"/>
        </w:rPr>
        <w:t xml:space="preserve"> </w:t>
      </w:r>
      <w:r>
        <w:rPr>
          <w:rFonts w:ascii="Times New Roman" w:hAnsi="Times New Roman"/>
          <w:sz w:val="28"/>
          <w:szCs w:val="28"/>
        </w:rPr>
        <w:t>×</w:t>
      </w:r>
      <w:r w:rsidRPr="00242CFB">
        <w:rPr>
          <w:rFonts w:ascii="Times New Roman" w:hAnsi="Times New Roman"/>
          <w:sz w:val="28"/>
          <w:szCs w:val="28"/>
        </w:rPr>
        <w:t xml:space="preserve"> (1</w:t>
      </w:r>
      <w:r>
        <w:rPr>
          <w:rFonts w:ascii="Times New Roman" w:hAnsi="Times New Roman"/>
          <w:sz w:val="28"/>
          <w:szCs w:val="28"/>
        </w:rPr>
        <w:t xml:space="preserve"> </w:t>
      </w:r>
      <w:r w:rsidRPr="00242CFB">
        <w:rPr>
          <w:rFonts w:ascii="Times New Roman" w:hAnsi="Times New Roman"/>
          <w:sz w:val="28"/>
          <w:szCs w:val="28"/>
        </w:rPr>
        <w:t>+</w:t>
      </w:r>
      <w:r w:rsidRPr="005957FC">
        <w:rPr>
          <w:rFonts w:ascii="Times New Roman" w:hAnsi="Times New Roman"/>
          <w:sz w:val="28"/>
          <w:szCs w:val="28"/>
        </w:rPr>
        <w:t xml:space="preserve"> </w:t>
      </w:r>
      <w:r>
        <w:rPr>
          <w:rFonts w:ascii="Times New Roman" w:hAnsi="Times New Roman"/>
          <w:sz w:val="28"/>
          <w:szCs w:val="28"/>
          <w:lang w:val="en-US"/>
        </w:rPr>
        <w:t>g</w:t>
      </w:r>
      <w:r w:rsidRPr="00242CFB">
        <w:rPr>
          <w:rFonts w:ascii="Times New Roman" w:hAnsi="Times New Roman"/>
          <w:sz w:val="28"/>
          <w:szCs w:val="28"/>
        </w:rPr>
        <w:t>)</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Данный процесс повторяется для получения формулы дивиденда в любой момент времени в будущем:</w:t>
      </w:r>
    </w:p>
    <w:p w:rsidR="008A28B8" w:rsidRPr="00242CFB" w:rsidRDefault="008A28B8" w:rsidP="008A28B8">
      <w:pPr>
        <w:spacing w:after="0" w:line="360" w:lineRule="auto"/>
        <w:jc w:val="center"/>
        <w:rPr>
          <w:rFonts w:ascii="Times New Roman" w:hAnsi="Times New Roman"/>
          <w:sz w:val="28"/>
          <w:szCs w:val="28"/>
          <w:vertAlign w:val="superscript"/>
        </w:rPr>
      </w:pPr>
      <w:proofErr w:type="spellStart"/>
      <w:r>
        <w:rPr>
          <w:rFonts w:ascii="Times New Roman" w:hAnsi="Times New Roman"/>
          <w:sz w:val="28"/>
          <w:szCs w:val="28"/>
          <w:lang w:val="en-US"/>
        </w:rPr>
        <w:t>D</w:t>
      </w:r>
      <w:r>
        <w:rPr>
          <w:rFonts w:ascii="Times New Roman" w:hAnsi="Times New Roman"/>
          <w:sz w:val="28"/>
          <w:szCs w:val="28"/>
          <w:vertAlign w:val="subscript"/>
          <w:lang w:val="en-US"/>
        </w:rPr>
        <w:t>t</w:t>
      </w:r>
      <w:proofErr w:type="spellEnd"/>
      <w:r w:rsidRPr="00242CFB">
        <w:rPr>
          <w:rFonts w:ascii="Times New Roman" w:hAnsi="Times New Roman"/>
          <w:sz w:val="28"/>
          <w:szCs w:val="28"/>
        </w:rPr>
        <w:t xml:space="preserve"> = </w:t>
      </w:r>
      <w:r>
        <w:rPr>
          <w:rFonts w:ascii="Times New Roman" w:hAnsi="Times New Roman"/>
          <w:sz w:val="28"/>
          <w:szCs w:val="28"/>
          <w:lang w:val="en-US"/>
        </w:rPr>
        <w:t>D</w:t>
      </w:r>
      <w:r w:rsidRPr="00242CFB">
        <w:rPr>
          <w:rFonts w:ascii="Times New Roman" w:hAnsi="Times New Roman"/>
          <w:sz w:val="28"/>
          <w:szCs w:val="28"/>
          <w:vertAlign w:val="subscript"/>
        </w:rPr>
        <w:t>0</w:t>
      </w:r>
      <w:r w:rsidRPr="00242CFB">
        <w:rPr>
          <w:rFonts w:ascii="Times New Roman" w:hAnsi="Times New Roman"/>
          <w:sz w:val="28"/>
          <w:szCs w:val="28"/>
        </w:rPr>
        <w:t xml:space="preserve"> </w:t>
      </w:r>
      <w:r>
        <w:rPr>
          <w:rFonts w:ascii="Times New Roman" w:hAnsi="Times New Roman"/>
          <w:sz w:val="28"/>
          <w:szCs w:val="28"/>
        </w:rPr>
        <w:t>×</w:t>
      </w:r>
      <w:r w:rsidRPr="00242CFB">
        <w:rPr>
          <w:rFonts w:ascii="Times New Roman" w:hAnsi="Times New Roman"/>
          <w:sz w:val="28"/>
          <w:szCs w:val="28"/>
        </w:rPr>
        <w:t xml:space="preserve"> (1</w:t>
      </w:r>
      <w:r>
        <w:rPr>
          <w:rFonts w:ascii="Times New Roman" w:hAnsi="Times New Roman"/>
          <w:sz w:val="28"/>
          <w:szCs w:val="28"/>
        </w:rPr>
        <w:t xml:space="preserve"> </w:t>
      </w:r>
      <w:r w:rsidRPr="00242CFB">
        <w:rPr>
          <w:rFonts w:ascii="Times New Roman" w:hAnsi="Times New Roman"/>
          <w:sz w:val="28"/>
          <w:szCs w:val="28"/>
        </w:rPr>
        <w:t>+</w:t>
      </w:r>
      <w:r w:rsidRPr="005957FC">
        <w:rPr>
          <w:rFonts w:ascii="Times New Roman" w:hAnsi="Times New Roman"/>
          <w:sz w:val="28"/>
          <w:szCs w:val="28"/>
        </w:rPr>
        <w:t xml:space="preserve"> </w:t>
      </w:r>
      <w:r>
        <w:rPr>
          <w:rFonts w:ascii="Times New Roman" w:hAnsi="Times New Roman"/>
          <w:sz w:val="28"/>
          <w:szCs w:val="28"/>
          <w:lang w:val="en-US"/>
        </w:rPr>
        <w:t>g</w:t>
      </w:r>
      <w:proofErr w:type="gramStart"/>
      <w:r w:rsidRPr="00242CFB">
        <w:rPr>
          <w:rFonts w:ascii="Times New Roman" w:hAnsi="Times New Roman"/>
          <w:sz w:val="28"/>
          <w:szCs w:val="28"/>
        </w:rPr>
        <w:t>)</w:t>
      </w:r>
      <w:r>
        <w:rPr>
          <w:rFonts w:ascii="Times New Roman" w:hAnsi="Times New Roman"/>
          <w:sz w:val="28"/>
          <w:szCs w:val="28"/>
          <w:vertAlign w:val="superscript"/>
          <w:lang w:val="en-US"/>
        </w:rPr>
        <w:t>t</w:t>
      </w:r>
      <w:proofErr w:type="gramEnd"/>
    </w:p>
    <w:p w:rsidR="008A28B8" w:rsidRPr="0099367E"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Актив с денежными потоками, которые увеличиваются  постоянными темпами, называется растущими постоянными фиксированными платежами. Для определения их стоимости существует простое выражение.</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данном случае задача прогнозирования бесконечного числа будущих дивидендов заменена на задачу определения постоянного коэффициента роста, что является существенным упрощением. Если обозначить только что выплаченные дивиденды через </w:t>
      </w:r>
      <w:r>
        <w:rPr>
          <w:rFonts w:ascii="Times New Roman" w:hAnsi="Times New Roman"/>
          <w:sz w:val="28"/>
          <w:szCs w:val="28"/>
          <w:lang w:val="en-US"/>
        </w:rPr>
        <w:t>D</w:t>
      </w:r>
      <w:r w:rsidRPr="0099367E">
        <w:rPr>
          <w:rFonts w:ascii="Times New Roman" w:hAnsi="Times New Roman"/>
          <w:sz w:val="28"/>
          <w:szCs w:val="28"/>
          <w:vertAlign w:val="subscript"/>
        </w:rPr>
        <w:t>0</w:t>
      </w:r>
      <w:r>
        <w:rPr>
          <w:rFonts w:ascii="Times New Roman" w:hAnsi="Times New Roman"/>
          <w:sz w:val="28"/>
          <w:szCs w:val="28"/>
        </w:rPr>
        <w:t>, то стоимость акции может быть записана следующим образом:</w:t>
      </w:r>
    </w:p>
    <w:p w:rsidR="008A28B8" w:rsidRDefault="008A28B8" w:rsidP="008A28B8">
      <w:pPr>
        <w:spacing w:after="0" w:line="360" w:lineRule="auto"/>
        <w:jc w:val="center"/>
        <w:rPr>
          <w:rFonts w:ascii="Times New Roman" w:hAnsi="Times New Roman"/>
          <w:sz w:val="28"/>
          <w:szCs w:val="28"/>
          <w:lang w:val="en-US"/>
        </w:rPr>
      </w:pPr>
      <w:r w:rsidRPr="0099367E">
        <w:rPr>
          <w:rFonts w:ascii="Times New Roman" w:hAnsi="Times New Roman"/>
          <w:sz w:val="28"/>
          <w:szCs w:val="28"/>
          <w:lang w:val="en-US"/>
        </w:rPr>
        <w:lastRenderedPageBreak/>
        <w:t>P</w:t>
      </w:r>
      <w:r w:rsidRPr="000B265C">
        <w:rPr>
          <w:rFonts w:ascii="Times New Roman" w:hAnsi="Times New Roman"/>
          <w:sz w:val="28"/>
          <w:szCs w:val="28"/>
          <w:vertAlign w:val="subscript"/>
          <w:lang w:val="en-US"/>
        </w:rPr>
        <w:t>0</w:t>
      </w:r>
      <w:r w:rsidRPr="00C261DE">
        <w:rPr>
          <w:rFonts w:ascii="Times New Roman" w:hAnsi="Times New Roman"/>
          <w:sz w:val="28"/>
          <w:szCs w:val="28"/>
          <w:vertAlign w:val="subscript"/>
          <w:lang w:val="en-US"/>
        </w:rPr>
        <w:t xml:space="preserve"> </w:t>
      </w:r>
      <w:r w:rsidRPr="000B265C">
        <w:rPr>
          <w:rFonts w:ascii="Times New Roman" w:hAnsi="Times New Roman"/>
          <w:sz w:val="28"/>
          <w:szCs w:val="28"/>
          <w:vertAlign w:val="subscript"/>
          <w:lang w:val="en-US"/>
        </w:rPr>
        <w:t xml:space="preserve"> </w:t>
      </w:r>
      <w:r w:rsidRPr="000B265C">
        <w:rPr>
          <w:rFonts w:ascii="Times New Roman" w:hAnsi="Times New Roman"/>
          <w:sz w:val="28"/>
          <w:szCs w:val="28"/>
          <w:lang w:val="en-US"/>
        </w:rPr>
        <w:t xml:space="preserve">= </w:t>
      </w:r>
      <w:r w:rsidRPr="0099367E">
        <w:rPr>
          <w:rFonts w:ascii="Times New Roman" w:hAnsi="Times New Roman"/>
          <w:sz w:val="28"/>
          <w:szCs w:val="28"/>
          <w:lang w:val="en-US"/>
        </w:rPr>
        <w:t>D</w:t>
      </w:r>
      <w:r>
        <w:rPr>
          <w:rFonts w:ascii="Times New Roman" w:hAnsi="Times New Roman"/>
          <w:sz w:val="28"/>
          <w:szCs w:val="28"/>
          <w:vertAlign w:val="subscript"/>
          <w:lang w:val="en-US"/>
        </w:rPr>
        <w:t>1</w:t>
      </w:r>
      <w:r w:rsidRPr="000B265C">
        <w:rPr>
          <w:rFonts w:ascii="Times New Roman" w:hAnsi="Times New Roman"/>
          <w:sz w:val="28"/>
          <w:szCs w:val="28"/>
          <w:vertAlign w:val="subscript"/>
          <w:lang w:val="en-US"/>
        </w:rPr>
        <w:t xml:space="preserve"> </w:t>
      </w:r>
      <w:r w:rsidRPr="000B265C">
        <w:rPr>
          <w:rFonts w:ascii="Times New Roman" w:hAnsi="Times New Roman"/>
          <w:sz w:val="28"/>
          <w:szCs w:val="28"/>
          <w:lang w:val="en-US"/>
        </w:rPr>
        <w:t>/ (1</w:t>
      </w:r>
      <w:r w:rsidRPr="00F350E2">
        <w:rPr>
          <w:rFonts w:ascii="Times New Roman" w:hAnsi="Times New Roman"/>
          <w:sz w:val="28"/>
          <w:szCs w:val="28"/>
          <w:lang w:val="en-US"/>
        </w:rPr>
        <w:t xml:space="preserve"> </w:t>
      </w:r>
      <w:r w:rsidRPr="000B265C">
        <w:rPr>
          <w:rFonts w:ascii="Times New Roman" w:hAnsi="Times New Roman"/>
          <w:sz w:val="28"/>
          <w:szCs w:val="28"/>
          <w:lang w:val="en-US"/>
        </w:rPr>
        <w:t>+</w:t>
      </w:r>
      <w:r>
        <w:rPr>
          <w:rFonts w:ascii="Times New Roman" w:hAnsi="Times New Roman"/>
          <w:sz w:val="28"/>
          <w:szCs w:val="28"/>
          <w:lang w:val="en-US"/>
        </w:rPr>
        <w:t xml:space="preserve"> </w:t>
      </w:r>
      <w:r w:rsidRPr="0099367E">
        <w:rPr>
          <w:rFonts w:ascii="Times New Roman" w:hAnsi="Times New Roman"/>
          <w:sz w:val="28"/>
          <w:szCs w:val="28"/>
          <w:lang w:val="en-US"/>
        </w:rPr>
        <w:t>r</w:t>
      </w:r>
      <w:r w:rsidRPr="000B265C">
        <w:rPr>
          <w:rFonts w:ascii="Times New Roman" w:hAnsi="Times New Roman"/>
          <w:sz w:val="28"/>
          <w:szCs w:val="28"/>
          <w:lang w:val="en-US"/>
        </w:rPr>
        <w:t>)</w:t>
      </w:r>
      <w:r w:rsidRPr="000B265C">
        <w:rPr>
          <w:rFonts w:ascii="Times New Roman" w:hAnsi="Times New Roman"/>
          <w:sz w:val="28"/>
          <w:szCs w:val="28"/>
          <w:vertAlign w:val="superscript"/>
          <w:lang w:val="en-US"/>
        </w:rPr>
        <w:t xml:space="preserve">1 </w:t>
      </w:r>
      <w:r w:rsidRPr="000B265C">
        <w:rPr>
          <w:rFonts w:ascii="Times New Roman" w:hAnsi="Times New Roman"/>
          <w:sz w:val="28"/>
          <w:szCs w:val="28"/>
          <w:lang w:val="en-US"/>
        </w:rPr>
        <w:t xml:space="preserve">+ </w:t>
      </w:r>
      <w:r w:rsidRPr="0099367E">
        <w:rPr>
          <w:rFonts w:ascii="Times New Roman" w:hAnsi="Times New Roman"/>
          <w:sz w:val="28"/>
          <w:szCs w:val="28"/>
          <w:lang w:val="en-US"/>
        </w:rPr>
        <w:t>D</w:t>
      </w:r>
      <w:r>
        <w:rPr>
          <w:rFonts w:ascii="Times New Roman" w:hAnsi="Times New Roman"/>
          <w:sz w:val="28"/>
          <w:szCs w:val="28"/>
          <w:vertAlign w:val="subscript"/>
          <w:lang w:val="en-US"/>
        </w:rPr>
        <w:t>2</w:t>
      </w:r>
      <w:r w:rsidRPr="000B265C">
        <w:rPr>
          <w:rFonts w:ascii="Times New Roman" w:hAnsi="Times New Roman"/>
          <w:sz w:val="28"/>
          <w:szCs w:val="28"/>
          <w:vertAlign w:val="subscript"/>
          <w:lang w:val="en-US"/>
        </w:rPr>
        <w:t xml:space="preserve"> </w:t>
      </w:r>
      <w:r w:rsidRPr="000B265C">
        <w:rPr>
          <w:rFonts w:ascii="Times New Roman" w:hAnsi="Times New Roman"/>
          <w:sz w:val="28"/>
          <w:szCs w:val="28"/>
          <w:lang w:val="en-US"/>
        </w:rPr>
        <w:t>/ (1</w:t>
      </w:r>
      <w:r w:rsidRPr="00F350E2">
        <w:rPr>
          <w:rFonts w:ascii="Times New Roman" w:hAnsi="Times New Roman"/>
          <w:sz w:val="28"/>
          <w:szCs w:val="28"/>
          <w:lang w:val="en-US"/>
        </w:rPr>
        <w:t xml:space="preserve"> </w:t>
      </w:r>
      <w:r w:rsidRPr="000B265C">
        <w:rPr>
          <w:rFonts w:ascii="Times New Roman" w:hAnsi="Times New Roman"/>
          <w:sz w:val="28"/>
          <w:szCs w:val="28"/>
          <w:lang w:val="en-US"/>
        </w:rPr>
        <w:t>+</w:t>
      </w:r>
      <w:r>
        <w:rPr>
          <w:rFonts w:ascii="Times New Roman" w:hAnsi="Times New Roman"/>
          <w:sz w:val="28"/>
          <w:szCs w:val="28"/>
          <w:lang w:val="en-US"/>
        </w:rPr>
        <w:t xml:space="preserve"> </w:t>
      </w:r>
      <w:r w:rsidRPr="0099367E">
        <w:rPr>
          <w:rFonts w:ascii="Times New Roman" w:hAnsi="Times New Roman"/>
          <w:sz w:val="28"/>
          <w:szCs w:val="28"/>
          <w:lang w:val="en-US"/>
        </w:rPr>
        <w:t>r</w:t>
      </w:r>
      <w:r w:rsidRPr="000B265C">
        <w:rPr>
          <w:rFonts w:ascii="Times New Roman" w:hAnsi="Times New Roman"/>
          <w:sz w:val="28"/>
          <w:szCs w:val="28"/>
          <w:lang w:val="en-US"/>
        </w:rPr>
        <w:t>)</w:t>
      </w:r>
      <w:r w:rsidRPr="000B265C">
        <w:rPr>
          <w:rFonts w:ascii="Times New Roman" w:hAnsi="Times New Roman"/>
          <w:sz w:val="28"/>
          <w:szCs w:val="28"/>
          <w:vertAlign w:val="superscript"/>
          <w:lang w:val="en-US"/>
        </w:rPr>
        <w:t>2</w:t>
      </w:r>
      <w:r w:rsidRPr="000B265C">
        <w:rPr>
          <w:rFonts w:ascii="Times New Roman" w:hAnsi="Times New Roman"/>
          <w:sz w:val="28"/>
          <w:szCs w:val="28"/>
          <w:lang w:val="en-US"/>
        </w:rPr>
        <w:t xml:space="preserve">+ </w:t>
      </w:r>
      <w:r w:rsidRPr="0099367E">
        <w:rPr>
          <w:rFonts w:ascii="Times New Roman" w:hAnsi="Times New Roman"/>
          <w:sz w:val="28"/>
          <w:szCs w:val="28"/>
          <w:lang w:val="en-US"/>
        </w:rPr>
        <w:t>D</w:t>
      </w:r>
      <w:r>
        <w:rPr>
          <w:rFonts w:ascii="Times New Roman" w:hAnsi="Times New Roman"/>
          <w:sz w:val="28"/>
          <w:szCs w:val="28"/>
          <w:vertAlign w:val="subscript"/>
          <w:lang w:val="en-US"/>
        </w:rPr>
        <w:t>3</w:t>
      </w:r>
      <w:r w:rsidRPr="000B265C">
        <w:rPr>
          <w:rFonts w:ascii="Times New Roman" w:hAnsi="Times New Roman"/>
          <w:sz w:val="28"/>
          <w:szCs w:val="28"/>
          <w:vertAlign w:val="subscript"/>
          <w:lang w:val="en-US"/>
        </w:rPr>
        <w:t xml:space="preserve"> </w:t>
      </w:r>
      <w:r w:rsidRPr="000B265C">
        <w:rPr>
          <w:rFonts w:ascii="Times New Roman" w:hAnsi="Times New Roman"/>
          <w:sz w:val="28"/>
          <w:szCs w:val="28"/>
          <w:lang w:val="en-US"/>
        </w:rPr>
        <w:t>/ (1</w:t>
      </w:r>
      <w:r w:rsidRPr="00F350E2">
        <w:rPr>
          <w:rFonts w:ascii="Times New Roman" w:hAnsi="Times New Roman"/>
          <w:sz w:val="28"/>
          <w:szCs w:val="28"/>
          <w:lang w:val="en-US"/>
        </w:rPr>
        <w:t xml:space="preserve"> </w:t>
      </w:r>
      <w:r w:rsidRPr="000B265C">
        <w:rPr>
          <w:rFonts w:ascii="Times New Roman" w:hAnsi="Times New Roman"/>
          <w:sz w:val="28"/>
          <w:szCs w:val="28"/>
          <w:lang w:val="en-US"/>
        </w:rPr>
        <w:t>+</w:t>
      </w:r>
      <w:r>
        <w:rPr>
          <w:rFonts w:ascii="Times New Roman" w:hAnsi="Times New Roman"/>
          <w:sz w:val="28"/>
          <w:szCs w:val="28"/>
          <w:lang w:val="en-US"/>
        </w:rPr>
        <w:t xml:space="preserve"> </w:t>
      </w:r>
      <w:r w:rsidRPr="0099367E">
        <w:rPr>
          <w:rFonts w:ascii="Times New Roman" w:hAnsi="Times New Roman"/>
          <w:sz w:val="28"/>
          <w:szCs w:val="28"/>
          <w:lang w:val="en-US"/>
        </w:rPr>
        <w:t>r</w:t>
      </w:r>
      <w:r w:rsidRPr="000B265C">
        <w:rPr>
          <w:rFonts w:ascii="Times New Roman" w:hAnsi="Times New Roman"/>
          <w:sz w:val="28"/>
          <w:szCs w:val="28"/>
          <w:lang w:val="en-US"/>
        </w:rPr>
        <w:t>)</w:t>
      </w:r>
      <w:r w:rsidRPr="000B265C">
        <w:rPr>
          <w:rFonts w:ascii="Times New Roman" w:hAnsi="Times New Roman"/>
          <w:sz w:val="28"/>
          <w:szCs w:val="28"/>
          <w:vertAlign w:val="superscript"/>
          <w:lang w:val="en-US"/>
        </w:rPr>
        <w:t xml:space="preserve">3 </w:t>
      </w:r>
      <w:r w:rsidRPr="000B265C">
        <w:rPr>
          <w:rFonts w:ascii="Times New Roman" w:hAnsi="Times New Roman"/>
          <w:sz w:val="28"/>
          <w:szCs w:val="28"/>
          <w:lang w:val="en-US"/>
        </w:rPr>
        <w:t>+ …</w:t>
      </w:r>
      <w:r>
        <w:rPr>
          <w:rFonts w:ascii="Times New Roman" w:hAnsi="Times New Roman"/>
          <w:sz w:val="28"/>
          <w:szCs w:val="28"/>
          <w:lang w:val="en-US"/>
        </w:rPr>
        <w:t>=</w:t>
      </w:r>
    </w:p>
    <w:p w:rsidR="008A28B8" w:rsidRPr="00242CFB" w:rsidRDefault="008A28B8" w:rsidP="008A28B8">
      <w:pPr>
        <w:spacing w:after="0" w:line="360" w:lineRule="auto"/>
        <w:jc w:val="center"/>
        <w:rPr>
          <w:rFonts w:ascii="Times New Roman" w:hAnsi="Times New Roman"/>
          <w:sz w:val="28"/>
          <w:szCs w:val="28"/>
          <w:lang w:val="en-US"/>
        </w:rPr>
      </w:pPr>
      <w:r w:rsidRPr="00242CFB">
        <w:rPr>
          <w:rFonts w:ascii="Times New Roman" w:hAnsi="Times New Roman"/>
          <w:sz w:val="28"/>
          <w:szCs w:val="28"/>
          <w:lang w:val="en-US"/>
        </w:rPr>
        <w:t xml:space="preserve">= </w:t>
      </w:r>
      <w:r>
        <w:rPr>
          <w:rFonts w:ascii="Times New Roman" w:hAnsi="Times New Roman"/>
          <w:sz w:val="28"/>
          <w:szCs w:val="28"/>
          <w:lang w:val="en-US"/>
        </w:rPr>
        <w:t>D</w:t>
      </w:r>
      <w:r w:rsidRPr="00242CFB">
        <w:rPr>
          <w:rFonts w:ascii="Times New Roman" w:hAnsi="Times New Roman"/>
          <w:sz w:val="28"/>
          <w:szCs w:val="28"/>
          <w:vertAlign w:val="subscript"/>
          <w:lang w:val="en-US"/>
        </w:rPr>
        <w:t xml:space="preserve">0 </w:t>
      </w:r>
      <w:r w:rsidRPr="00F350E2">
        <w:rPr>
          <w:rFonts w:ascii="Times New Roman" w:hAnsi="Times New Roman"/>
          <w:sz w:val="28"/>
          <w:szCs w:val="28"/>
          <w:vertAlign w:val="subscript"/>
          <w:lang w:val="en-US"/>
        </w:rPr>
        <w:t xml:space="preserve"> </w:t>
      </w:r>
      <w:r w:rsidRPr="00F350E2">
        <w:rPr>
          <w:rFonts w:ascii="Times New Roman" w:hAnsi="Times New Roman"/>
          <w:sz w:val="28"/>
          <w:szCs w:val="28"/>
          <w:lang w:val="en-US"/>
        </w:rPr>
        <w:t>×</w:t>
      </w:r>
      <w:r w:rsidRPr="00242CFB">
        <w:rPr>
          <w:rFonts w:ascii="Times New Roman" w:hAnsi="Times New Roman"/>
          <w:sz w:val="28"/>
          <w:szCs w:val="28"/>
          <w:lang w:val="en-US"/>
        </w:rPr>
        <w:t xml:space="preserve"> (1+</w:t>
      </w:r>
      <w:r>
        <w:rPr>
          <w:rFonts w:ascii="Times New Roman" w:hAnsi="Times New Roman"/>
          <w:sz w:val="28"/>
          <w:szCs w:val="28"/>
          <w:lang w:val="en-US"/>
        </w:rPr>
        <w:t xml:space="preserve"> g</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1</w:t>
      </w:r>
      <w:r>
        <w:rPr>
          <w:rFonts w:ascii="Times New Roman" w:hAnsi="Times New Roman"/>
          <w:sz w:val="28"/>
          <w:szCs w:val="28"/>
          <w:vertAlign w:val="superscript"/>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w:t>
      </w:r>
      <w:r w:rsidRPr="00242CFB">
        <w:rPr>
          <w:rFonts w:ascii="Times New Roman" w:hAnsi="Times New Roman"/>
          <w:sz w:val="28"/>
          <w:szCs w:val="28"/>
          <w:lang w:val="en-US"/>
        </w:rPr>
        <w:t>(1</w:t>
      </w:r>
      <w:r w:rsidRPr="00F350E2">
        <w:rPr>
          <w:rFonts w:ascii="Times New Roman" w:hAnsi="Times New Roman"/>
          <w:sz w:val="28"/>
          <w:szCs w:val="28"/>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r</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 xml:space="preserve">1 </w:t>
      </w:r>
      <w:r w:rsidRPr="00242CFB">
        <w:rPr>
          <w:rFonts w:ascii="Times New Roman" w:hAnsi="Times New Roman"/>
          <w:sz w:val="28"/>
          <w:szCs w:val="28"/>
          <w:lang w:val="en-US"/>
        </w:rPr>
        <w:t xml:space="preserve">+ </w:t>
      </w:r>
      <w:r w:rsidRPr="000B265C">
        <w:rPr>
          <w:rFonts w:ascii="Times New Roman" w:hAnsi="Times New Roman"/>
          <w:sz w:val="28"/>
          <w:szCs w:val="28"/>
          <w:lang w:val="en-US"/>
        </w:rPr>
        <w:t>D</w:t>
      </w:r>
      <w:r w:rsidRPr="00242CFB">
        <w:rPr>
          <w:rFonts w:ascii="Times New Roman" w:hAnsi="Times New Roman"/>
          <w:sz w:val="28"/>
          <w:szCs w:val="28"/>
          <w:vertAlign w:val="subscript"/>
          <w:lang w:val="en-US"/>
        </w:rPr>
        <w:t xml:space="preserve">0 </w:t>
      </w:r>
      <w:r>
        <w:rPr>
          <w:rFonts w:ascii="Times New Roman" w:hAnsi="Times New Roman"/>
          <w:sz w:val="28"/>
          <w:szCs w:val="28"/>
          <w:lang w:val="en-US"/>
        </w:rPr>
        <w:t>×</w:t>
      </w:r>
      <w:r w:rsidRPr="00242CFB">
        <w:rPr>
          <w:rFonts w:ascii="Times New Roman" w:hAnsi="Times New Roman"/>
          <w:sz w:val="28"/>
          <w:szCs w:val="28"/>
          <w:lang w:val="en-US"/>
        </w:rPr>
        <w:t xml:space="preserve"> (1+</w:t>
      </w:r>
      <w:r>
        <w:rPr>
          <w:rFonts w:ascii="Times New Roman" w:hAnsi="Times New Roman"/>
          <w:sz w:val="28"/>
          <w:szCs w:val="28"/>
          <w:lang w:val="en-US"/>
        </w:rPr>
        <w:t xml:space="preserve"> </w:t>
      </w:r>
      <w:r w:rsidRPr="000B265C">
        <w:rPr>
          <w:rFonts w:ascii="Times New Roman" w:hAnsi="Times New Roman"/>
          <w:sz w:val="28"/>
          <w:szCs w:val="28"/>
          <w:lang w:val="en-US"/>
        </w:rPr>
        <w:t>g</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2</w:t>
      </w:r>
      <w:r>
        <w:rPr>
          <w:rFonts w:ascii="Times New Roman" w:hAnsi="Times New Roman"/>
          <w:sz w:val="28"/>
          <w:szCs w:val="28"/>
          <w:vertAlign w:val="superscript"/>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w:t>
      </w:r>
      <w:r w:rsidRPr="00242CFB">
        <w:rPr>
          <w:rFonts w:ascii="Times New Roman" w:hAnsi="Times New Roman"/>
          <w:sz w:val="28"/>
          <w:szCs w:val="28"/>
          <w:lang w:val="en-US"/>
        </w:rPr>
        <w:t>(1</w:t>
      </w:r>
      <w:r w:rsidRPr="00F350E2">
        <w:rPr>
          <w:rFonts w:ascii="Times New Roman" w:hAnsi="Times New Roman"/>
          <w:sz w:val="28"/>
          <w:szCs w:val="28"/>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w:t>
      </w:r>
      <w:r w:rsidRPr="000B265C">
        <w:rPr>
          <w:rFonts w:ascii="Times New Roman" w:hAnsi="Times New Roman"/>
          <w:sz w:val="28"/>
          <w:szCs w:val="28"/>
          <w:lang w:val="en-US"/>
        </w:rPr>
        <w:t>r</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2</w:t>
      </w:r>
      <w:r w:rsidRPr="00242CFB">
        <w:rPr>
          <w:rFonts w:ascii="Times New Roman" w:hAnsi="Times New Roman"/>
          <w:sz w:val="28"/>
          <w:szCs w:val="28"/>
          <w:lang w:val="en-US"/>
        </w:rPr>
        <w:t xml:space="preserve"> + </w:t>
      </w:r>
      <w:r>
        <w:rPr>
          <w:rFonts w:ascii="Times New Roman" w:hAnsi="Times New Roman"/>
          <w:sz w:val="28"/>
          <w:szCs w:val="28"/>
          <w:lang w:val="en-US"/>
        </w:rPr>
        <w:t>D</w:t>
      </w:r>
      <w:r w:rsidRPr="00242CFB">
        <w:rPr>
          <w:rFonts w:ascii="Times New Roman" w:hAnsi="Times New Roman"/>
          <w:sz w:val="28"/>
          <w:szCs w:val="28"/>
          <w:vertAlign w:val="subscript"/>
          <w:lang w:val="en-US"/>
        </w:rPr>
        <w:t xml:space="preserve">0 </w:t>
      </w:r>
      <w:r>
        <w:rPr>
          <w:rFonts w:ascii="Times New Roman" w:hAnsi="Times New Roman"/>
          <w:sz w:val="28"/>
          <w:szCs w:val="28"/>
          <w:lang w:val="en-US"/>
        </w:rPr>
        <w:t>×</w:t>
      </w:r>
      <w:r w:rsidRPr="00242CFB">
        <w:rPr>
          <w:rFonts w:ascii="Times New Roman" w:hAnsi="Times New Roman"/>
          <w:sz w:val="28"/>
          <w:szCs w:val="28"/>
          <w:lang w:val="en-US"/>
        </w:rPr>
        <w:t xml:space="preserve"> (1+</w:t>
      </w:r>
      <w:r>
        <w:rPr>
          <w:rFonts w:ascii="Times New Roman" w:hAnsi="Times New Roman"/>
          <w:sz w:val="28"/>
          <w:szCs w:val="28"/>
          <w:lang w:val="en-US"/>
        </w:rPr>
        <w:t xml:space="preserve"> g</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3</w:t>
      </w:r>
      <w:r>
        <w:rPr>
          <w:rFonts w:ascii="Times New Roman" w:hAnsi="Times New Roman"/>
          <w:sz w:val="28"/>
          <w:szCs w:val="28"/>
          <w:vertAlign w:val="superscript"/>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w:t>
      </w:r>
      <w:r w:rsidRPr="00242CFB">
        <w:rPr>
          <w:rFonts w:ascii="Times New Roman" w:hAnsi="Times New Roman"/>
          <w:sz w:val="28"/>
          <w:szCs w:val="28"/>
          <w:lang w:val="en-US"/>
        </w:rPr>
        <w:t>(1</w:t>
      </w:r>
      <w:r w:rsidRPr="00F350E2">
        <w:rPr>
          <w:rFonts w:ascii="Times New Roman" w:hAnsi="Times New Roman"/>
          <w:sz w:val="28"/>
          <w:szCs w:val="28"/>
          <w:lang w:val="en-US"/>
        </w:rPr>
        <w:t xml:space="preserve"> </w:t>
      </w:r>
      <w:r w:rsidRPr="00242CFB">
        <w:rPr>
          <w:rFonts w:ascii="Times New Roman" w:hAnsi="Times New Roman"/>
          <w:sz w:val="28"/>
          <w:szCs w:val="28"/>
          <w:lang w:val="en-US"/>
        </w:rPr>
        <w:t>+</w:t>
      </w:r>
      <w:r>
        <w:rPr>
          <w:rFonts w:ascii="Times New Roman" w:hAnsi="Times New Roman"/>
          <w:sz w:val="28"/>
          <w:szCs w:val="28"/>
          <w:lang w:val="en-US"/>
        </w:rPr>
        <w:t xml:space="preserve"> r</w:t>
      </w:r>
      <w:r w:rsidRPr="00242CFB">
        <w:rPr>
          <w:rFonts w:ascii="Times New Roman" w:hAnsi="Times New Roman"/>
          <w:sz w:val="28"/>
          <w:szCs w:val="28"/>
          <w:lang w:val="en-US"/>
        </w:rPr>
        <w:t>)</w:t>
      </w:r>
      <w:r w:rsidRPr="00242CFB">
        <w:rPr>
          <w:rFonts w:ascii="Times New Roman" w:hAnsi="Times New Roman"/>
          <w:sz w:val="28"/>
          <w:szCs w:val="28"/>
          <w:vertAlign w:val="superscript"/>
          <w:lang w:val="en-US"/>
        </w:rPr>
        <w:t>3</w:t>
      </w:r>
      <w:r w:rsidRPr="00242CFB">
        <w:rPr>
          <w:rFonts w:ascii="Times New Roman" w:hAnsi="Times New Roman"/>
          <w:sz w:val="28"/>
          <w:szCs w:val="28"/>
          <w:lang w:val="en-US"/>
        </w:rPr>
        <w:t xml:space="preserve"> +…</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Пока коэффициент роста </w:t>
      </w:r>
      <w:r>
        <w:rPr>
          <w:rFonts w:ascii="Times New Roman" w:hAnsi="Times New Roman"/>
          <w:sz w:val="28"/>
          <w:szCs w:val="28"/>
          <w:lang w:val="en-US"/>
        </w:rPr>
        <w:t>g</w:t>
      </w:r>
      <w:r w:rsidRPr="000B265C">
        <w:rPr>
          <w:rFonts w:ascii="Times New Roman" w:hAnsi="Times New Roman"/>
          <w:sz w:val="28"/>
          <w:szCs w:val="28"/>
        </w:rPr>
        <w:t xml:space="preserve"> </w:t>
      </w:r>
      <w:r>
        <w:rPr>
          <w:rFonts w:ascii="Times New Roman" w:hAnsi="Times New Roman"/>
          <w:sz w:val="28"/>
          <w:szCs w:val="28"/>
        </w:rPr>
        <w:t>меньше учетной ставки</w:t>
      </w:r>
      <w:r w:rsidRPr="000B265C">
        <w:rPr>
          <w:rFonts w:ascii="Times New Roman" w:hAnsi="Times New Roman"/>
          <w:sz w:val="28"/>
          <w:szCs w:val="28"/>
        </w:rPr>
        <w:t xml:space="preserve"> </w:t>
      </w:r>
      <w:r>
        <w:rPr>
          <w:rFonts w:ascii="Times New Roman" w:hAnsi="Times New Roman"/>
          <w:sz w:val="28"/>
          <w:szCs w:val="28"/>
          <w:lang w:val="en-US"/>
        </w:rPr>
        <w:t>r</w:t>
      </w:r>
      <w:r>
        <w:rPr>
          <w:rFonts w:ascii="Times New Roman" w:hAnsi="Times New Roman"/>
          <w:sz w:val="28"/>
          <w:szCs w:val="28"/>
        </w:rPr>
        <w:t>, текущая стоимость серии таких денежных потоков может быть просто записана в следующем виде:</w:t>
      </w:r>
    </w:p>
    <w:p w:rsidR="008A28B8" w:rsidRPr="000B265C" w:rsidRDefault="008A28B8" w:rsidP="008A28B8">
      <w:pPr>
        <w:spacing w:after="0" w:line="360" w:lineRule="auto"/>
        <w:jc w:val="center"/>
        <w:rPr>
          <w:rFonts w:ascii="Times New Roman" w:hAnsi="Times New Roman"/>
          <w:sz w:val="28"/>
          <w:szCs w:val="28"/>
        </w:rPr>
      </w:pPr>
      <w:proofErr w:type="gramStart"/>
      <w:r w:rsidRPr="0099367E">
        <w:rPr>
          <w:rFonts w:ascii="Times New Roman" w:hAnsi="Times New Roman"/>
          <w:sz w:val="28"/>
          <w:szCs w:val="28"/>
          <w:lang w:val="en-US"/>
        </w:rPr>
        <w:t>P</w:t>
      </w:r>
      <w:r w:rsidRPr="000B265C">
        <w:rPr>
          <w:rFonts w:ascii="Times New Roman" w:hAnsi="Times New Roman"/>
          <w:sz w:val="28"/>
          <w:szCs w:val="28"/>
          <w:vertAlign w:val="subscript"/>
        </w:rPr>
        <w:t>0</w:t>
      </w:r>
      <w:r>
        <w:rPr>
          <w:rFonts w:ascii="Times New Roman" w:hAnsi="Times New Roman"/>
          <w:sz w:val="28"/>
          <w:szCs w:val="28"/>
          <w:vertAlign w:val="subscript"/>
        </w:rPr>
        <w:t xml:space="preserve"> </w:t>
      </w:r>
      <w:r w:rsidRPr="000B265C">
        <w:rPr>
          <w:rFonts w:ascii="Times New Roman" w:hAnsi="Times New Roman"/>
          <w:sz w:val="28"/>
          <w:szCs w:val="28"/>
          <w:vertAlign w:val="subscript"/>
        </w:rPr>
        <w:t xml:space="preserve"> </w:t>
      </w:r>
      <w:r w:rsidRPr="000B265C">
        <w:rPr>
          <w:rFonts w:ascii="Times New Roman" w:hAnsi="Times New Roman"/>
          <w:sz w:val="28"/>
          <w:szCs w:val="28"/>
        </w:rPr>
        <w:t>=</w:t>
      </w:r>
      <w:proofErr w:type="gramEnd"/>
      <w:r w:rsidRPr="000B265C">
        <w:rPr>
          <w:rFonts w:ascii="Times New Roman" w:hAnsi="Times New Roman"/>
          <w:sz w:val="28"/>
          <w:szCs w:val="28"/>
        </w:rPr>
        <w:t xml:space="preserve"> </w:t>
      </w:r>
      <w:r>
        <w:rPr>
          <w:rFonts w:ascii="Times New Roman" w:hAnsi="Times New Roman"/>
          <w:sz w:val="28"/>
          <w:szCs w:val="28"/>
          <w:lang w:val="en-US"/>
        </w:rPr>
        <w:t>D</w:t>
      </w:r>
      <w:r w:rsidRPr="000B265C">
        <w:rPr>
          <w:rFonts w:ascii="Times New Roman" w:hAnsi="Times New Roman"/>
          <w:sz w:val="28"/>
          <w:szCs w:val="28"/>
          <w:vertAlign w:val="subscript"/>
        </w:rPr>
        <w:t xml:space="preserve">0 </w:t>
      </w:r>
      <w:r>
        <w:rPr>
          <w:rFonts w:ascii="Times New Roman" w:hAnsi="Times New Roman"/>
          <w:sz w:val="28"/>
          <w:szCs w:val="28"/>
          <w:vertAlign w:val="subscript"/>
        </w:rPr>
        <w:t xml:space="preserve"> </w:t>
      </w:r>
      <w:r>
        <w:rPr>
          <w:rFonts w:ascii="Times New Roman" w:hAnsi="Times New Roman"/>
          <w:sz w:val="28"/>
          <w:szCs w:val="28"/>
        </w:rPr>
        <w:t>×</w:t>
      </w:r>
      <w:r w:rsidRPr="000B265C">
        <w:rPr>
          <w:rFonts w:ascii="Times New Roman" w:hAnsi="Times New Roman"/>
          <w:sz w:val="28"/>
          <w:szCs w:val="28"/>
        </w:rPr>
        <w:t xml:space="preserve"> (1</w:t>
      </w:r>
      <w:r>
        <w:rPr>
          <w:rFonts w:ascii="Times New Roman" w:hAnsi="Times New Roman"/>
          <w:sz w:val="28"/>
          <w:szCs w:val="28"/>
        </w:rPr>
        <w:t xml:space="preserve"> </w:t>
      </w:r>
      <w:r w:rsidRPr="000B265C">
        <w:rPr>
          <w:rFonts w:ascii="Times New Roman" w:hAnsi="Times New Roman"/>
          <w:sz w:val="28"/>
          <w:szCs w:val="28"/>
        </w:rPr>
        <w:t>+</w:t>
      </w:r>
      <w:r w:rsidRPr="005957FC">
        <w:rPr>
          <w:rFonts w:ascii="Times New Roman" w:hAnsi="Times New Roman"/>
          <w:sz w:val="28"/>
          <w:szCs w:val="28"/>
        </w:rPr>
        <w:t xml:space="preserve"> </w:t>
      </w:r>
      <w:r>
        <w:rPr>
          <w:rFonts w:ascii="Times New Roman" w:hAnsi="Times New Roman"/>
          <w:sz w:val="28"/>
          <w:szCs w:val="28"/>
          <w:lang w:val="en-US"/>
        </w:rPr>
        <w:t>g</w:t>
      </w:r>
      <w:r w:rsidRPr="000B265C">
        <w:rPr>
          <w:rFonts w:ascii="Times New Roman" w:hAnsi="Times New Roman"/>
          <w:sz w:val="28"/>
          <w:szCs w:val="28"/>
        </w:rPr>
        <w:t>)</w:t>
      </w:r>
      <w:r w:rsidRPr="005957FC">
        <w:rPr>
          <w:rFonts w:ascii="Times New Roman" w:hAnsi="Times New Roman"/>
          <w:sz w:val="28"/>
          <w:szCs w:val="28"/>
        </w:rPr>
        <w:t xml:space="preserve"> </w:t>
      </w:r>
      <w:r w:rsidRPr="000B265C">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r</w:t>
      </w:r>
      <w:r w:rsidRPr="000B265C">
        <w:rPr>
          <w:rFonts w:ascii="Times New Roman" w:hAnsi="Times New Roman"/>
          <w:sz w:val="28"/>
          <w:szCs w:val="28"/>
        </w:rPr>
        <w:t xml:space="preserve"> – </w:t>
      </w:r>
      <w:r>
        <w:rPr>
          <w:rFonts w:ascii="Times New Roman" w:hAnsi="Times New Roman"/>
          <w:sz w:val="28"/>
          <w:szCs w:val="28"/>
          <w:lang w:val="en-US"/>
        </w:rPr>
        <w:t>g</w:t>
      </w:r>
      <w:r w:rsidRPr="000B265C">
        <w:rPr>
          <w:rFonts w:ascii="Times New Roman" w:hAnsi="Times New Roman"/>
          <w:sz w:val="28"/>
          <w:szCs w:val="28"/>
        </w:rPr>
        <w:t xml:space="preserve"> = </w:t>
      </w:r>
      <w:r>
        <w:rPr>
          <w:rFonts w:ascii="Times New Roman" w:hAnsi="Times New Roman"/>
          <w:sz w:val="28"/>
          <w:szCs w:val="28"/>
          <w:lang w:val="en-US"/>
        </w:rPr>
        <w:t>D</w:t>
      </w:r>
      <w:r w:rsidRPr="000B265C">
        <w:rPr>
          <w:rFonts w:ascii="Times New Roman" w:hAnsi="Times New Roman"/>
          <w:sz w:val="28"/>
          <w:szCs w:val="28"/>
          <w:vertAlign w:val="subscript"/>
        </w:rPr>
        <w:t>1</w:t>
      </w:r>
      <w:r>
        <w:rPr>
          <w:rFonts w:ascii="Times New Roman" w:hAnsi="Times New Roman"/>
          <w:sz w:val="28"/>
          <w:szCs w:val="28"/>
          <w:vertAlign w:val="subscript"/>
        </w:rPr>
        <w:t xml:space="preserve"> </w:t>
      </w:r>
      <w:r w:rsidRPr="000B265C">
        <w:rPr>
          <w:rFonts w:ascii="Times New Roman" w:hAnsi="Times New Roman"/>
          <w:sz w:val="28"/>
          <w:szCs w:val="28"/>
          <w:vertAlign w:val="subscript"/>
        </w:rPr>
        <w:t xml:space="preserve"> </w:t>
      </w:r>
      <w:r w:rsidRPr="000B265C">
        <w:rPr>
          <w:rFonts w:ascii="Times New Roman" w:hAnsi="Times New Roman"/>
          <w:sz w:val="28"/>
          <w:szCs w:val="28"/>
        </w:rPr>
        <w:t xml:space="preserve">/ </w:t>
      </w:r>
      <w:r>
        <w:rPr>
          <w:rFonts w:ascii="Times New Roman" w:hAnsi="Times New Roman"/>
          <w:sz w:val="28"/>
          <w:szCs w:val="28"/>
          <w:lang w:val="en-US"/>
        </w:rPr>
        <w:t>r</w:t>
      </w:r>
      <w:r w:rsidRPr="000B265C">
        <w:rPr>
          <w:rFonts w:ascii="Times New Roman" w:hAnsi="Times New Roman"/>
          <w:sz w:val="28"/>
          <w:szCs w:val="28"/>
        </w:rPr>
        <w:t xml:space="preserve"> – </w:t>
      </w:r>
      <w:r>
        <w:rPr>
          <w:rFonts w:ascii="Times New Roman" w:hAnsi="Times New Roman"/>
          <w:sz w:val="28"/>
          <w:szCs w:val="28"/>
          <w:lang w:val="en-US"/>
        </w:rPr>
        <w:t>g</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Эта формула имеет название </w:t>
      </w:r>
      <w:r w:rsidRPr="005957FC">
        <w:rPr>
          <w:rFonts w:ascii="Times New Roman" w:hAnsi="Times New Roman"/>
          <w:i/>
          <w:sz w:val="28"/>
          <w:szCs w:val="28"/>
        </w:rPr>
        <w:t>«модель роста дивидендов»</w:t>
      </w:r>
      <w:r>
        <w:rPr>
          <w:rFonts w:ascii="Times New Roman" w:hAnsi="Times New Roman"/>
          <w:sz w:val="28"/>
          <w:szCs w:val="28"/>
        </w:rPr>
        <w:t xml:space="preserve"> – модель, которая определяет текущую цену акций как ее дивиденд в следующем процентном периоде, деленный на разницу между учетной ставкой и коэффициентом роста дивидендов.</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Эту модель можно использовать для определения цены акций в любой момент времени. В общем виде цена акции во время </w:t>
      </w:r>
      <w:r>
        <w:rPr>
          <w:rFonts w:ascii="Times New Roman" w:hAnsi="Times New Roman"/>
          <w:sz w:val="28"/>
          <w:szCs w:val="28"/>
          <w:lang w:val="en-US"/>
        </w:rPr>
        <w:t>t</w:t>
      </w:r>
      <w:r w:rsidRPr="00242CFB">
        <w:rPr>
          <w:rFonts w:ascii="Times New Roman" w:hAnsi="Times New Roman"/>
          <w:sz w:val="28"/>
          <w:szCs w:val="28"/>
        </w:rPr>
        <w:t xml:space="preserve"> </w:t>
      </w:r>
      <w:r>
        <w:rPr>
          <w:rFonts w:ascii="Times New Roman" w:hAnsi="Times New Roman"/>
          <w:sz w:val="28"/>
          <w:szCs w:val="28"/>
        </w:rPr>
        <w:t>равна:</w:t>
      </w:r>
    </w:p>
    <w:p w:rsidR="008A28B8" w:rsidRPr="00AE7D4B" w:rsidRDefault="008A28B8" w:rsidP="008A28B8">
      <w:pPr>
        <w:spacing w:after="0" w:line="360" w:lineRule="auto"/>
        <w:jc w:val="center"/>
        <w:rPr>
          <w:rFonts w:ascii="Times New Roman" w:hAnsi="Times New Roman"/>
          <w:sz w:val="28"/>
          <w:szCs w:val="28"/>
          <w:lang w:val="en-US"/>
        </w:rPr>
      </w:pPr>
      <w:proofErr w:type="spellStart"/>
      <w:r w:rsidRPr="00242CFB">
        <w:rPr>
          <w:rFonts w:ascii="Times New Roman" w:hAnsi="Times New Roman"/>
          <w:sz w:val="28"/>
          <w:szCs w:val="28"/>
          <w:lang w:val="en-US"/>
        </w:rPr>
        <w:t>P</w:t>
      </w:r>
      <w:r>
        <w:rPr>
          <w:rFonts w:ascii="Times New Roman" w:hAnsi="Times New Roman"/>
          <w:sz w:val="28"/>
          <w:szCs w:val="28"/>
          <w:vertAlign w:val="subscript"/>
          <w:lang w:val="en-US"/>
        </w:rPr>
        <w:t>t</w:t>
      </w:r>
      <w:proofErr w:type="spellEnd"/>
      <w:r w:rsidRPr="00AE7D4B">
        <w:rPr>
          <w:rFonts w:ascii="Times New Roman" w:hAnsi="Times New Roman"/>
          <w:sz w:val="28"/>
          <w:szCs w:val="28"/>
          <w:vertAlign w:val="subscript"/>
          <w:lang w:val="en-US"/>
        </w:rPr>
        <w:t xml:space="preserve"> </w:t>
      </w:r>
      <w:r w:rsidRPr="00AE7D4B">
        <w:rPr>
          <w:rFonts w:ascii="Times New Roman" w:hAnsi="Times New Roman"/>
          <w:sz w:val="28"/>
          <w:szCs w:val="28"/>
          <w:lang w:val="en-US"/>
        </w:rPr>
        <w:t xml:space="preserve">= </w:t>
      </w:r>
      <w:proofErr w:type="spellStart"/>
      <w:proofErr w:type="gramStart"/>
      <w:r w:rsidRPr="00242CFB">
        <w:rPr>
          <w:rFonts w:ascii="Times New Roman" w:hAnsi="Times New Roman"/>
          <w:sz w:val="28"/>
          <w:szCs w:val="28"/>
          <w:lang w:val="en-US"/>
        </w:rPr>
        <w:t>D</w:t>
      </w:r>
      <w:r>
        <w:rPr>
          <w:rFonts w:ascii="Times New Roman" w:hAnsi="Times New Roman"/>
          <w:sz w:val="28"/>
          <w:szCs w:val="28"/>
          <w:vertAlign w:val="subscript"/>
          <w:lang w:val="en-US"/>
        </w:rPr>
        <w:t>t</w:t>
      </w:r>
      <w:proofErr w:type="spellEnd"/>
      <w:r w:rsidRPr="00AE7D4B">
        <w:rPr>
          <w:rFonts w:ascii="Times New Roman" w:hAnsi="Times New Roman"/>
          <w:sz w:val="28"/>
          <w:szCs w:val="28"/>
          <w:vertAlign w:val="subscript"/>
          <w:lang w:val="en-US"/>
        </w:rPr>
        <w:t xml:space="preserve">  </w:t>
      </w:r>
      <w:r w:rsidRPr="00AE7D4B">
        <w:rPr>
          <w:rFonts w:ascii="Times New Roman" w:hAnsi="Times New Roman"/>
          <w:sz w:val="28"/>
          <w:szCs w:val="28"/>
          <w:lang w:val="en-US"/>
        </w:rPr>
        <w:t>×</w:t>
      </w:r>
      <w:proofErr w:type="gramEnd"/>
      <w:r w:rsidRPr="00AE7D4B">
        <w:rPr>
          <w:rFonts w:ascii="Times New Roman" w:hAnsi="Times New Roman"/>
          <w:sz w:val="28"/>
          <w:szCs w:val="28"/>
          <w:lang w:val="en-US"/>
        </w:rPr>
        <w:t xml:space="preserve"> (1 + </w:t>
      </w:r>
      <w:r w:rsidRPr="00242CFB">
        <w:rPr>
          <w:rFonts w:ascii="Times New Roman" w:hAnsi="Times New Roman"/>
          <w:sz w:val="28"/>
          <w:szCs w:val="28"/>
          <w:lang w:val="en-US"/>
        </w:rPr>
        <w:t>g</w:t>
      </w:r>
      <w:r w:rsidRPr="00AE7D4B">
        <w:rPr>
          <w:rFonts w:ascii="Times New Roman" w:hAnsi="Times New Roman"/>
          <w:sz w:val="28"/>
          <w:szCs w:val="28"/>
          <w:lang w:val="en-US"/>
        </w:rPr>
        <w:t xml:space="preserve">) / </w:t>
      </w:r>
      <w:r w:rsidRPr="00242CFB">
        <w:rPr>
          <w:rFonts w:ascii="Times New Roman" w:hAnsi="Times New Roman"/>
          <w:sz w:val="28"/>
          <w:szCs w:val="28"/>
          <w:lang w:val="en-US"/>
        </w:rPr>
        <w:t>r</w:t>
      </w:r>
      <w:r w:rsidRPr="00AE7D4B">
        <w:rPr>
          <w:rFonts w:ascii="Times New Roman" w:hAnsi="Times New Roman"/>
          <w:sz w:val="28"/>
          <w:szCs w:val="28"/>
          <w:lang w:val="en-US"/>
        </w:rPr>
        <w:t xml:space="preserve"> – </w:t>
      </w:r>
      <w:r w:rsidRPr="00242CFB">
        <w:rPr>
          <w:rFonts w:ascii="Times New Roman" w:hAnsi="Times New Roman"/>
          <w:sz w:val="28"/>
          <w:szCs w:val="28"/>
          <w:lang w:val="en-US"/>
        </w:rPr>
        <w:t>g</w:t>
      </w:r>
      <w:r w:rsidRPr="00AE7D4B">
        <w:rPr>
          <w:rFonts w:ascii="Times New Roman" w:hAnsi="Times New Roman"/>
          <w:sz w:val="28"/>
          <w:szCs w:val="28"/>
          <w:lang w:val="en-US"/>
        </w:rPr>
        <w:t xml:space="preserve"> = </w:t>
      </w:r>
      <w:r w:rsidRPr="00242CFB">
        <w:rPr>
          <w:rFonts w:ascii="Times New Roman" w:hAnsi="Times New Roman"/>
          <w:sz w:val="28"/>
          <w:szCs w:val="28"/>
          <w:lang w:val="en-US"/>
        </w:rPr>
        <w:t>D</w:t>
      </w:r>
      <w:r w:rsidRPr="00242CFB">
        <w:rPr>
          <w:rFonts w:ascii="Times New Roman" w:hAnsi="Times New Roman"/>
          <w:sz w:val="28"/>
          <w:szCs w:val="28"/>
          <w:vertAlign w:val="subscript"/>
          <w:lang w:val="en-US"/>
        </w:rPr>
        <w:t>t</w:t>
      </w:r>
      <w:r w:rsidRPr="00AE7D4B">
        <w:rPr>
          <w:rFonts w:ascii="Times New Roman" w:hAnsi="Times New Roman"/>
          <w:sz w:val="28"/>
          <w:szCs w:val="28"/>
          <w:vertAlign w:val="subscript"/>
          <w:lang w:val="en-US"/>
        </w:rPr>
        <w:t xml:space="preserve">+1  </w:t>
      </w:r>
      <w:r w:rsidRPr="00AE7D4B">
        <w:rPr>
          <w:rFonts w:ascii="Times New Roman" w:hAnsi="Times New Roman"/>
          <w:sz w:val="28"/>
          <w:szCs w:val="28"/>
          <w:lang w:val="en-US"/>
        </w:rPr>
        <w:t xml:space="preserve">/ </w:t>
      </w:r>
      <w:r w:rsidRPr="00242CFB">
        <w:rPr>
          <w:rFonts w:ascii="Times New Roman" w:hAnsi="Times New Roman"/>
          <w:sz w:val="28"/>
          <w:szCs w:val="28"/>
          <w:lang w:val="en-US"/>
        </w:rPr>
        <w:t>r</w:t>
      </w:r>
      <w:r w:rsidRPr="00AE7D4B">
        <w:rPr>
          <w:rFonts w:ascii="Times New Roman" w:hAnsi="Times New Roman"/>
          <w:sz w:val="28"/>
          <w:szCs w:val="28"/>
          <w:lang w:val="en-US"/>
        </w:rPr>
        <w:t xml:space="preserve"> – </w:t>
      </w:r>
      <w:r w:rsidRPr="00242CFB">
        <w:rPr>
          <w:rFonts w:ascii="Times New Roman" w:hAnsi="Times New Roman"/>
          <w:sz w:val="28"/>
          <w:szCs w:val="28"/>
          <w:lang w:val="en-US"/>
        </w:rPr>
        <w:t>g</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коэффициент роста </w:t>
      </w:r>
      <w:r>
        <w:rPr>
          <w:rFonts w:ascii="Times New Roman" w:hAnsi="Times New Roman"/>
          <w:sz w:val="28"/>
          <w:szCs w:val="28"/>
          <w:lang w:val="en-US"/>
        </w:rPr>
        <w:t>g</w:t>
      </w:r>
      <w:r w:rsidRPr="00242CFB">
        <w:rPr>
          <w:rFonts w:ascii="Times New Roman" w:hAnsi="Times New Roman"/>
          <w:sz w:val="28"/>
          <w:szCs w:val="28"/>
        </w:rPr>
        <w:t xml:space="preserve"> </w:t>
      </w:r>
      <w:r>
        <w:rPr>
          <w:rFonts w:ascii="Times New Roman" w:hAnsi="Times New Roman"/>
          <w:sz w:val="28"/>
          <w:szCs w:val="28"/>
        </w:rPr>
        <w:t xml:space="preserve">будет больше учетной ставки </w:t>
      </w:r>
      <w:r>
        <w:rPr>
          <w:rFonts w:ascii="Times New Roman" w:hAnsi="Times New Roman"/>
          <w:sz w:val="28"/>
          <w:szCs w:val="28"/>
          <w:lang w:val="en-US"/>
        </w:rPr>
        <w:t>r</w:t>
      </w:r>
      <w:r w:rsidRPr="00242CFB">
        <w:rPr>
          <w:rFonts w:ascii="Times New Roman" w:hAnsi="Times New Roman"/>
          <w:sz w:val="28"/>
          <w:szCs w:val="28"/>
        </w:rPr>
        <w:t xml:space="preserve"> </w:t>
      </w:r>
      <w:r>
        <w:rPr>
          <w:rFonts w:ascii="Times New Roman" w:hAnsi="Times New Roman"/>
          <w:sz w:val="28"/>
          <w:szCs w:val="28"/>
        </w:rPr>
        <w:t>, то цена акции будет бесконечно большой, так как текущая стоимость дивидендов будет больше и больше. Поэтому решение о цене акций, которое мы получаем от модели роста дивидендов справедливо, только если коэффициент роста меньше учетной ставки.</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Модель роста дивидендов подходит для любых растущих бесконечных платежей, а не только для дивидендов по акциям. Если С</w:t>
      </w:r>
      <w:proofErr w:type="gramStart"/>
      <w:r>
        <w:rPr>
          <w:rFonts w:ascii="Times New Roman" w:hAnsi="Times New Roman"/>
          <w:sz w:val="28"/>
          <w:szCs w:val="28"/>
          <w:vertAlign w:val="subscript"/>
        </w:rPr>
        <w:t>1</w:t>
      </w:r>
      <w:proofErr w:type="gramEnd"/>
      <w:r>
        <w:rPr>
          <w:rFonts w:ascii="Times New Roman" w:hAnsi="Times New Roman"/>
          <w:sz w:val="28"/>
          <w:szCs w:val="28"/>
          <w:vertAlign w:val="subscript"/>
        </w:rPr>
        <w:t xml:space="preserve"> </w:t>
      </w:r>
      <w:r>
        <w:rPr>
          <w:rFonts w:ascii="Times New Roman" w:hAnsi="Times New Roman"/>
          <w:sz w:val="28"/>
          <w:szCs w:val="28"/>
        </w:rPr>
        <w:t xml:space="preserve"> – следующий денежный поток от растущих бесконечных платежей, то текущая стоимость денежных платежей равна:</w:t>
      </w:r>
    </w:p>
    <w:p w:rsidR="008A28B8" w:rsidRPr="005957FC" w:rsidRDefault="008A28B8" w:rsidP="008A28B8">
      <w:pPr>
        <w:spacing w:after="0" w:line="360" w:lineRule="auto"/>
        <w:jc w:val="center"/>
        <w:rPr>
          <w:rFonts w:ascii="Times New Roman" w:hAnsi="Times New Roman"/>
          <w:sz w:val="28"/>
          <w:szCs w:val="28"/>
        </w:rPr>
      </w:pPr>
      <w:r>
        <w:rPr>
          <w:rFonts w:ascii="Times New Roman" w:hAnsi="Times New Roman"/>
          <w:sz w:val="28"/>
          <w:szCs w:val="28"/>
          <w:lang w:val="en-US"/>
        </w:rPr>
        <w:t>PV</w:t>
      </w:r>
      <w:r w:rsidRPr="005957FC">
        <w:rPr>
          <w:rFonts w:ascii="Times New Roman" w:hAnsi="Times New Roman"/>
          <w:sz w:val="28"/>
          <w:szCs w:val="28"/>
        </w:rPr>
        <w:t xml:space="preserve"> = </w:t>
      </w:r>
      <w:r>
        <w:rPr>
          <w:rFonts w:ascii="Times New Roman" w:hAnsi="Times New Roman"/>
          <w:sz w:val="28"/>
          <w:szCs w:val="28"/>
          <w:lang w:val="en-US"/>
        </w:rPr>
        <w:t>C</w:t>
      </w:r>
      <w:r w:rsidRPr="005957FC">
        <w:rPr>
          <w:rFonts w:ascii="Times New Roman" w:hAnsi="Times New Roman"/>
          <w:sz w:val="28"/>
          <w:szCs w:val="28"/>
          <w:vertAlign w:val="subscript"/>
        </w:rPr>
        <w:t xml:space="preserve">1 </w:t>
      </w:r>
      <w:r w:rsidRPr="005957FC">
        <w:rPr>
          <w:rFonts w:ascii="Times New Roman" w:hAnsi="Times New Roman"/>
          <w:sz w:val="28"/>
          <w:szCs w:val="28"/>
        </w:rPr>
        <w:t>/ (</w:t>
      </w:r>
      <w:r>
        <w:rPr>
          <w:rFonts w:ascii="Times New Roman" w:hAnsi="Times New Roman"/>
          <w:sz w:val="28"/>
          <w:szCs w:val="28"/>
          <w:lang w:val="en-US"/>
        </w:rPr>
        <w:t>r</w:t>
      </w:r>
      <w:r w:rsidRPr="005957FC">
        <w:rPr>
          <w:rFonts w:ascii="Times New Roman" w:hAnsi="Times New Roman"/>
          <w:sz w:val="28"/>
          <w:szCs w:val="28"/>
        </w:rPr>
        <w:t xml:space="preserve"> – </w:t>
      </w:r>
      <w:r>
        <w:rPr>
          <w:rFonts w:ascii="Times New Roman" w:hAnsi="Times New Roman"/>
          <w:sz w:val="28"/>
          <w:szCs w:val="28"/>
          <w:lang w:val="en-US"/>
        </w:rPr>
        <w:t>g</w:t>
      </w:r>
      <w:r w:rsidRPr="005957FC">
        <w:rPr>
          <w:rFonts w:ascii="Times New Roman" w:hAnsi="Times New Roman"/>
          <w:sz w:val="28"/>
          <w:szCs w:val="28"/>
        </w:rPr>
        <w:t xml:space="preserve">) = </w:t>
      </w:r>
      <w:r>
        <w:rPr>
          <w:rFonts w:ascii="Times New Roman" w:hAnsi="Times New Roman"/>
          <w:sz w:val="28"/>
          <w:szCs w:val="28"/>
          <w:lang w:val="en-US"/>
        </w:rPr>
        <w:t>C</w:t>
      </w:r>
      <w:r w:rsidRPr="005957FC">
        <w:rPr>
          <w:rFonts w:ascii="Times New Roman" w:hAnsi="Times New Roman"/>
          <w:sz w:val="28"/>
          <w:szCs w:val="28"/>
          <w:vertAlign w:val="subscript"/>
        </w:rPr>
        <w:t>0</w:t>
      </w:r>
      <w:r w:rsidRPr="005957FC">
        <w:rPr>
          <w:rFonts w:ascii="Times New Roman" w:hAnsi="Times New Roman"/>
          <w:sz w:val="28"/>
          <w:szCs w:val="28"/>
        </w:rPr>
        <w:t xml:space="preserve"> (1 + </w:t>
      </w:r>
      <w:r>
        <w:rPr>
          <w:rFonts w:ascii="Times New Roman" w:hAnsi="Times New Roman"/>
          <w:sz w:val="28"/>
          <w:szCs w:val="28"/>
          <w:lang w:val="en-US"/>
        </w:rPr>
        <w:t>g</w:t>
      </w:r>
      <w:r w:rsidRPr="005957FC">
        <w:rPr>
          <w:rFonts w:ascii="Times New Roman" w:hAnsi="Times New Roman"/>
          <w:sz w:val="28"/>
          <w:szCs w:val="28"/>
        </w:rPr>
        <w:t>) / (</w:t>
      </w:r>
      <w:r>
        <w:rPr>
          <w:rFonts w:ascii="Times New Roman" w:hAnsi="Times New Roman"/>
          <w:sz w:val="28"/>
          <w:szCs w:val="28"/>
          <w:lang w:val="en-US"/>
        </w:rPr>
        <w:t>r</w:t>
      </w:r>
      <w:r w:rsidRPr="005957FC">
        <w:rPr>
          <w:rFonts w:ascii="Times New Roman" w:hAnsi="Times New Roman"/>
          <w:sz w:val="28"/>
          <w:szCs w:val="28"/>
        </w:rPr>
        <w:t xml:space="preserve"> – </w:t>
      </w:r>
      <w:r>
        <w:rPr>
          <w:rFonts w:ascii="Times New Roman" w:hAnsi="Times New Roman"/>
          <w:sz w:val="28"/>
          <w:szCs w:val="28"/>
          <w:lang w:val="en-US"/>
        </w:rPr>
        <w:t>g</w:t>
      </w:r>
      <w:r w:rsidRPr="005957FC">
        <w:rPr>
          <w:rFonts w:ascii="Times New Roman" w:hAnsi="Times New Roman"/>
          <w:sz w:val="28"/>
          <w:szCs w:val="28"/>
        </w:rPr>
        <w:t>)</w:t>
      </w:r>
    </w:p>
    <w:p w:rsidR="008A28B8" w:rsidRPr="00AE7D4B" w:rsidRDefault="008A28B8" w:rsidP="008A28B8">
      <w:pPr>
        <w:spacing w:after="0" w:line="360" w:lineRule="auto"/>
        <w:ind w:firstLine="709"/>
        <w:jc w:val="both"/>
        <w:rPr>
          <w:rFonts w:ascii="Times New Roman" w:hAnsi="Times New Roman"/>
          <w:i/>
          <w:sz w:val="28"/>
          <w:szCs w:val="28"/>
        </w:rPr>
      </w:pPr>
      <w:r w:rsidRPr="00AE7D4B">
        <w:rPr>
          <w:rFonts w:ascii="Times New Roman" w:hAnsi="Times New Roman"/>
          <w:i/>
          <w:sz w:val="28"/>
          <w:szCs w:val="28"/>
        </w:rPr>
        <w:t>Непостоянный рост</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Основная причина для рассмотрения данного случая – позволить постоянный темп роста через определенный конечный период времени. Если спустя </w:t>
      </w:r>
      <w:r>
        <w:rPr>
          <w:rFonts w:ascii="Times New Roman" w:hAnsi="Times New Roman"/>
          <w:sz w:val="28"/>
          <w:szCs w:val="28"/>
          <w:lang w:val="en-US"/>
        </w:rPr>
        <w:t>t</w:t>
      </w:r>
      <w:r>
        <w:rPr>
          <w:rFonts w:ascii="Times New Roman" w:hAnsi="Times New Roman"/>
          <w:sz w:val="28"/>
          <w:szCs w:val="28"/>
        </w:rPr>
        <w:t xml:space="preserve"> периодов дивиденды начинают расти равномерно, то стоимость такой акции будет равна:</w:t>
      </w:r>
    </w:p>
    <w:p w:rsidR="008A28B8" w:rsidRDefault="008A28B8" w:rsidP="008A28B8">
      <w:pPr>
        <w:spacing w:after="0" w:line="360" w:lineRule="auto"/>
        <w:jc w:val="center"/>
        <w:rPr>
          <w:rFonts w:ascii="Times New Roman" w:hAnsi="Times New Roman"/>
          <w:sz w:val="28"/>
          <w:szCs w:val="28"/>
        </w:rPr>
      </w:pPr>
      <w:r>
        <w:rPr>
          <w:rFonts w:ascii="Times New Roman" w:hAnsi="Times New Roman"/>
          <w:sz w:val="28"/>
          <w:szCs w:val="28"/>
          <w:lang w:val="en-US"/>
        </w:rPr>
        <w:t>P</w:t>
      </w:r>
      <w:r w:rsidRPr="004328C3">
        <w:rPr>
          <w:rFonts w:ascii="Times New Roman" w:hAnsi="Times New Roman"/>
          <w:sz w:val="28"/>
          <w:szCs w:val="28"/>
          <w:vertAlign w:val="subscript"/>
        </w:rPr>
        <w:t>0</w:t>
      </w:r>
      <w:r w:rsidRPr="004328C3">
        <w:rPr>
          <w:rFonts w:ascii="Times New Roman" w:hAnsi="Times New Roman"/>
          <w:sz w:val="28"/>
          <w:szCs w:val="28"/>
        </w:rPr>
        <w:t xml:space="preserve"> = </w:t>
      </w:r>
      <w:r w:rsidRPr="004328C3">
        <w:rPr>
          <w:rFonts w:ascii="Times New Roman" w:hAnsi="Times New Roman"/>
          <w:sz w:val="28"/>
          <w:szCs w:val="28"/>
          <w:lang w:val="en-US"/>
        </w:rPr>
        <w:t>D</w:t>
      </w:r>
      <w:r w:rsidRPr="004328C3">
        <w:rPr>
          <w:rFonts w:ascii="Times New Roman" w:hAnsi="Times New Roman"/>
          <w:sz w:val="28"/>
          <w:szCs w:val="28"/>
          <w:vertAlign w:val="subscript"/>
        </w:rPr>
        <w:t>1</w:t>
      </w:r>
      <w:r w:rsidRPr="004328C3">
        <w:rPr>
          <w:rFonts w:ascii="Times New Roman" w:hAnsi="Times New Roman"/>
          <w:sz w:val="28"/>
          <w:szCs w:val="28"/>
        </w:rPr>
        <w:t xml:space="preserve"> / (1 + </w:t>
      </w:r>
      <w:r>
        <w:rPr>
          <w:rFonts w:ascii="Times New Roman" w:hAnsi="Times New Roman"/>
          <w:sz w:val="28"/>
          <w:szCs w:val="28"/>
          <w:lang w:val="en-US"/>
        </w:rPr>
        <w:t>r</w:t>
      </w:r>
      <w:proofErr w:type="gramStart"/>
      <w:r w:rsidRPr="004328C3">
        <w:rPr>
          <w:rFonts w:ascii="Times New Roman" w:hAnsi="Times New Roman"/>
          <w:sz w:val="28"/>
          <w:szCs w:val="28"/>
        </w:rPr>
        <w:t>)</w:t>
      </w:r>
      <w:r w:rsidRPr="004328C3">
        <w:rPr>
          <w:rFonts w:ascii="Times New Roman" w:hAnsi="Times New Roman"/>
          <w:sz w:val="28"/>
          <w:szCs w:val="28"/>
          <w:vertAlign w:val="superscript"/>
        </w:rPr>
        <w:t>1</w:t>
      </w:r>
      <w:proofErr w:type="gramEnd"/>
      <w:r w:rsidRPr="004328C3">
        <w:rPr>
          <w:rFonts w:ascii="Times New Roman" w:hAnsi="Times New Roman"/>
          <w:sz w:val="28"/>
          <w:szCs w:val="28"/>
          <w:vertAlign w:val="superscript"/>
        </w:rPr>
        <w:t xml:space="preserve"> </w:t>
      </w:r>
      <w:r w:rsidRPr="004328C3">
        <w:rPr>
          <w:rFonts w:ascii="Times New Roman" w:hAnsi="Times New Roman"/>
          <w:sz w:val="28"/>
          <w:szCs w:val="28"/>
        </w:rPr>
        <w:t xml:space="preserve">+ </w:t>
      </w:r>
      <w:r w:rsidRPr="004328C3">
        <w:rPr>
          <w:rFonts w:ascii="Times New Roman" w:hAnsi="Times New Roman"/>
          <w:sz w:val="28"/>
          <w:szCs w:val="28"/>
          <w:lang w:val="en-US"/>
        </w:rPr>
        <w:t>D</w:t>
      </w:r>
      <w:r w:rsidRPr="004328C3">
        <w:rPr>
          <w:rFonts w:ascii="Times New Roman" w:hAnsi="Times New Roman"/>
          <w:sz w:val="28"/>
          <w:szCs w:val="28"/>
          <w:vertAlign w:val="subscript"/>
        </w:rPr>
        <w:t xml:space="preserve">2 </w:t>
      </w:r>
      <w:r w:rsidRPr="004328C3">
        <w:rPr>
          <w:rFonts w:ascii="Times New Roman" w:hAnsi="Times New Roman"/>
          <w:sz w:val="28"/>
          <w:szCs w:val="28"/>
        </w:rPr>
        <w:t xml:space="preserve">/ (1 + </w:t>
      </w:r>
      <w:r>
        <w:rPr>
          <w:rFonts w:ascii="Times New Roman" w:hAnsi="Times New Roman"/>
          <w:sz w:val="28"/>
          <w:szCs w:val="28"/>
          <w:lang w:val="en-US"/>
        </w:rPr>
        <w:t>r</w:t>
      </w:r>
      <w:r w:rsidRPr="004328C3">
        <w:rPr>
          <w:rFonts w:ascii="Times New Roman" w:hAnsi="Times New Roman"/>
          <w:sz w:val="28"/>
          <w:szCs w:val="28"/>
        </w:rPr>
        <w:t>)</w:t>
      </w:r>
      <w:r w:rsidRPr="004328C3">
        <w:rPr>
          <w:rFonts w:ascii="Times New Roman" w:hAnsi="Times New Roman"/>
          <w:sz w:val="28"/>
          <w:szCs w:val="28"/>
          <w:vertAlign w:val="superscript"/>
        </w:rPr>
        <w:t xml:space="preserve">2 </w:t>
      </w:r>
      <w:r w:rsidRPr="005957FC">
        <w:rPr>
          <w:rFonts w:ascii="Times New Roman" w:hAnsi="Times New Roman"/>
          <w:sz w:val="28"/>
          <w:szCs w:val="28"/>
        </w:rPr>
        <w:t xml:space="preserve">+ </w:t>
      </w:r>
      <w:r>
        <w:rPr>
          <w:rFonts w:ascii="Times New Roman" w:hAnsi="Times New Roman"/>
          <w:sz w:val="28"/>
          <w:szCs w:val="28"/>
        </w:rPr>
        <w:t>…</w:t>
      </w:r>
      <w:r w:rsidRPr="005957FC">
        <w:rPr>
          <w:rFonts w:ascii="Times New Roman" w:hAnsi="Times New Roman"/>
          <w:sz w:val="28"/>
          <w:szCs w:val="28"/>
        </w:rPr>
        <w:t xml:space="preserve"> +</w:t>
      </w:r>
      <w:r w:rsidRPr="004328C3">
        <w:rPr>
          <w:rFonts w:ascii="Times New Roman" w:hAnsi="Times New Roman"/>
          <w:sz w:val="28"/>
          <w:szCs w:val="28"/>
          <w:vertAlign w:val="subscript"/>
        </w:rPr>
        <w:t xml:space="preserve"> </w:t>
      </w:r>
      <w:proofErr w:type="spellStart"/>
      <w:r w:rsidRPr="004328C3">
        <w:rPr>
          <w:rFonts w:ascii="Times New Roman" w:hAnsi="Times New Roman"/>
          <w:sz w:val="28"/>
          <w:szCs w:val="28"/>
          <w:lang w:val="en-US"/>
        </w:rPr>
        <w:t>P</w:t>
      </w:r>
      <w:r w:rsidRPr="004328C3">
        <w:rPr>
          <w:rFonts w:ascii="Times New Roman" w:hAnsi="Times New Roman"/>
          <w:sz w:val="28"/>
          <w:szCs w:val="28"/>
          <w:vertAlign w:val="subscript"/>
          <w:lang w:val="en-US"/>
        </w:rPr>
        <w:t>t</w:t>
      </w:r>
      <w:proofErr w:type="spellEnd"/>
      <w:r w:rsidRPr="004328C3">
        <w:rPr>
          <w:rFonts w:ascii="Times New Roman" w:hAnsi="Times New Roman"/>
          <w:sz w:val="28"/>
          <w:szCs w:val="28"/>
        </w:rPr>
        <w:t xml:space="preserve"> / (1</w:t>
      </w:r>
      <w:r>
        <w:rPr>
          <w:rFonts w:ascii="Times New Roman" w:hAnsi="Times New Roman"/>
          <w:sz w:val="28"/>
          <w:szCs w:val="28"/>
        </w:rPr>
        <w:t xml:space="preserve"> </w:t>
      </w:r>
      <w:r w:rsidRPr="004328C3">
        <w:rPr>
          <w:rFonts w:ascii="Times New Roman" w:hAnsi="Times New Roman"/>
          <w:sz w:val="28"/>
          <w:szCs w:val="28"/>
        </w:rPr>
        <w:t xml:space="preserve">+ </w:t>
      </w:r>
      <w:r>
        <w:rPr>
          <w:rFonts w:ascii="Times New Roman" w:hAnsi="Times New Roman"/>
          <w:sz w:val="28"/>
          <w:szCs w:val="28"/>
          <w:lang w:val="en-US"/>
        </w:rPr>
        <w:t>r</w:t>
      </w:r>
      <w:r w:rsidRPr="004328C3">
        <w:rPr>
          <w:rFonts w:ascii="Times New Roman" w:hAnsi="Times New Roman"/>
          <w:sz w:val="28"/>
          <w:szCs w:val="28"/>
        </w:rPr>
        <w:t>)</w:t>
      </w:r>
      <w:r>
        <w:rPr>
          <w:rFonts w:ascii="Times New Roman" w:hAnsi="Times New Roman"/>
          <w:sz w:val="28"/>
          <w:szCs w:val="28"/>
          <w:vertAlign w:val="superscript"/>
          <w:lang w:val="en-US"/>
        </w:rPr>
        <w:t>t</w:t>
      </w:r>
      <w:r>
        <w:rPr>
          <w:rFonts w:ascii="Times New Roman" w:hAnsi="Times New Roman"/>
          <w:sz w:val="28"/>
          <w:szCs w:val="28"/>
        </w:rPr>
        <w:t xml:space="preserve"> </w:t>
      </w:r>
      <w:r w:rsidRPr="005957FC">
        <w:rPr>
          <w:rFonts w:ascii="Times New Roman" w:hAnsi="Times New Roman"/>
          <w:sz w:val="28"/>
          <w:szCs w:val="28"/>
        </w:rPr>
        <w:t>,</w:t>
      </w:r>
    </w:p>
    <w:p w:rsidR="008A28B8" w:rsidRPr="00E938A2"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где</w:t>
      </w:r>
      <w:r w:rsidRPr="00E938A2">
        <w:rPr>
          <w:rFonts w:ascii="Times New Roman" w:hAnsi="Times New Roman"/>
          <w:sz w:val="28"/>
          <w:szCs w:val="28"/>
        </w:rPr>
        <w:t xml:space="preserve"> </w:t>
      </w:r>
      <w:proofErr w:type="spellStart"/>
      <w:r>
        <w:rPr>
          <w:rFonts w:ascii="Times New Roman" w:hAnsi="Times New Roman"/>
          <w:sz w:val="28"/>
          <w:szCs w:val="28"/>
          <w:lang w:val="en-US"/>
        </w:rPr>
        <w:t>P</w:t>
      </w:r>
      <w:r>
        <w:rPr>
          <w:rFonts w:ascii="Times New Roman" w:hAnsi="Times New Roman"/>
          <w:sz w:val="28"/>
          <w:szCs w:val="28"/>
          <w:vertAlign w:val="subscript"/>
          <w:lang w:val="en-US"/>
        </w:rPr>
        <w:t>t</w:t>
      </w:r>
      <w:proofErr w:type="spellEnd"/>
      <w:r w:rsidRPr="00E938A2">
        <w:rPr>
          <w:rFonts w:ascii="Times New Roman" w:hAnsi="Times New Roman"/>
          <w:sz w:val="28"/>
          <w:szCs w:val="28"/>
          <w:vertAlign w:val="subscript"/>
        </w:rPr>
        <w:t xml:space="preserve">  </w:t>
      </w:r>
      <w:r w:rsidRPr="00E938A2">
        <w:rPr>
          <w:rFonts w:ascii="Times New Roman" w:hAnsi="Times New Roman"/>
          <w:sz w:val="28"/>
          <w:szCs w:val="28"/>
        </w:rPr>
        <w:t xml:space="preserve">= </w:t>
      </w:r>
      <w:proofErr w:type="spellStart"/>
      <w:r>
        <w:rPr>
          <w:rFonts w:ascii="Times New Roman" w:hAnsi="Times New Roman"/>
          <w:sz w:val="28"/>
          <w:szCs w:val="28"/>
          <w:lang w:val="en-US"/>
        </w:rPr>
        <w:t>D</w:t>
      </w:r>
      <w:r>
        <w:rPr>
          <w:rFonts w:ascii="Times New Roman" w:hAnsi="Times New Roman"/>
          <w:sz w:val="28"/>
          <w:szCs w:val="28"/>
          <w:vertAlign w:val="subscript"/>
          <w:lang w:val="en-US"/>
        </w:rPr>
        <w:t>t</w:t>
      </w:r>
      <w:proofErr w:type="spellEnd"/>
      <w:r w:rsidRPr="00E938A2">
        <w:rPr>
          <w:rFonts w:ascii="Times New Roman" w:hAnsi="Times New Roman"/>
          <w:sz w:val="28"/>
          <w:szCs w:val="28"/>
          <w:vertAlign w:val="subscript"/>
        </w:rPr>
        <w:t xml:space="preserve">  </w:t>
      </w:r>
      <w:r w:rsidRPr="00E938A2">
        <w:rPr>
          <w:rFonts w:ascii="Times New Roman" w:hAnsi="Times New Roman"/>
          <w:sz w:val="28"/>
          <w:szCs w:val="28"/>
        </w:rPr>
        <w:t xml:space="preserve">× (1 + </w:t>
      </w:r>
      <w:r>
        <w:rPr>
          <w:rFonts w:ascii="Times New Roman" w:hAnsi="Times New Roman"/>
          <w:sz w:val="28"/>
          <w:szCs w:val="28"/>
          <w:lang w:val="en-US"/>
        </w:rPr>
        <w:t>g</w:t>
      </w:r>
      <w:r w:rsidRPr="00E938A2">
        <w:rPr>
          <w:rFonts w:ascii="Times New Roman" w:hAnsi="Times New Roman"/>
          <w:sz w:val="28"/>
          <w:szCs w:val="28"/>
        </w:rPr>
        <w:t>) / (</w:t>
      </w:r>
      <w:r>
        <w:rPr>
          <w:rFonts w:ascii="Times New Roman" w:hAnsi="Times New Roman"/>
          <w:sz w:val="28"/>
          <w:szCs w:val="28"/>
          <w:lang w:val="en-US"/>
        </w:rPr>
        <w:t>r</w:t>
      </w:r>
      <w:r w:rsidRPr="00E938A2">
        <w:rPr>
          <w:rFonts w:ascii="Times New Roman" w:hAnsi="Times New Roman"/>
          <w:sz w:val="28"/>
          <w:szCs w:val="28"/>
        </w:rPr>
        <w:t xml:space="preserve"> – </w:t>
      </w:r>
      <w:r>
        <w:rPr>
          <w:rFonts w:ascii="Times New Roman" w:hAnsi="Times New Roman"/>
          <w:sz w:val="28"/>
          <w:szCs w:val="28"/>
          <w:lang w:val="en-US"/>
        </w:rPr>
        <w:t>g</w:t>
      </w:r>
      <w:r w:rsidRPr="00E938A2">
        <w:rPr>
          <w:rFonts w:ascii="Times New Roman" w:hAnsi="Times New Roman"/>
          <w:sz w:val="28"/>
          <w:szCs w:val="28"/>
        </w:rPr>
        <w:t>)</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Компоненты требуемой доходности</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Если перегруппировать выражение модели роста дивидендов</w:t>
      </w:r>
      <w:r w:rsidRPr="006E79A6">
        <w:rPr>
          <w:rFonts w:ascii="Times New Roman" w:hAnsi="Times New Roman"/>
          <w:sz w:val="28"/>
          <w:szCs w:val="28"/>
        </w:rPr>
        <w:t xml:space="preserve"> </w:t>
      </w:r>
      <w:r>
        <w:rPr>
          <w:rFonts w:ascii="Times New Roman" w:hAnsi="Times New Roman"/>
          <w:sz w:val="28"/>
          <w:szCs w:val="28"/>
        </w:rPr>
        <w:t xml:space="preserve">относительно ставки доходности </w:t>
      </w:r>
      <w:r>
        <w:rPr>
          <w:rFonts w:ascii="Times New Roman" w:hAnsi="Times New Roman"/>
          <w:sz w:val="28"/>
          <w:szCs w:val="28"/>
          <w:lang w:val="en-US"/>
        </w:rPr>
        <w:t>r</w:t>
      </w:r>
      <w:r>
        <w:rPr>
          <w:rFonts w:ascii="Times New Roman" w:hAnsi="Times New Roman"/>
          <w:sz w:val="28"/>
          <w:szCs w:val="28"/>
        </w:rPr>
        <w:t>, то получим:</w:t>
      </w:r>
    </w:p>
    <w:p w:rsidR="008A28B8" w:rsidRDefault="008A28B8" w:rsidP="008A28B8">
      <w:pPr>
        <w:spacing w:after="0" w:line="360" w:lineRule="auto"/>
        <w:jc w:val="center"/>
        <w:rPr>
          <w:rFonts w:ascii="Times New Roman" w:hAnsi="Times New Roman"/>
          <w:sz w:val="28"/>
          <w:szCs w:val="28"/>
          <w:lang w:val="en-US"/>
        </w:rPr>
      </w:pPr>
      <w:r w:rsidRPr="006E79A6">
        <w:rPr>
          <w:rFonts w:ascii="Times New Roman" w:hAnsi="Times New Roman"/>
          <w:sz w:val="28"/>
          <w:szCs w:val="28"/>
          <w:lang w:val="en-US"/>
        </w:rPr>
        <w:t>P</w:t>
      </w:r>
      <w:r w:rsidRPr="006E79A6">
        <w:rPr>
          <w:rFonts w:ascii="Times New Roman" w:hAnsi="Times New Roman"/>
          <w:sz w:val="28"/>
          <w:szCs w:val="28"/>
          <w:vertAlign w:val="subscript"/>
          <w:lang w:val="en-US"/>
        </w:rPr>
        <w:t xml:space="preserve">0 </w:t>
      </w:r>
      <w:r w:rsidRPr="006E79A6">
        <w:rPr>
          <w:rFonts w:ascii="Times New Roman" w:hAnsi="Times New Roman"/>
          <w:sz w:val="28"/>
          <w:szCs w:val="28"/>
          <w:lang w:val="en-US"/>
        </w:rPr>
        <w:t>= D</w:t>
      </w:r>
      <w:r w:rsidRPr="006E79A6">
        <w:rPr>
          <w:rFonts w:ascii="Times New Roman" w:hAnsi="Times New Roman"/>
          <w:sz w:val="28"/>
          <w:szCs w:val="28"/>
          <w:vertAlign w:val="subscript"/>
          <w:lang w:val="en-US"/>
        </w:rPr>
        <w:t>1</w:t>
      </w:r>
      <w:r w:rsidRPr="006E79A6">
        <w:rPr>
          <w:rFonts w:ascii="Times New Roman" w:hAnsi="Times New Roman"/>
          <w:sz w:val="28"/>
          <w:szCs w:val="28"/>
          <w:lang w:val="en-US"/>
        </w:rPr>
        <w:t xml:space="preserve"> / (r – g)</w:t>
      </w:r>
    </w:p>
    <w:p w:rsidR="008A28B8" w:rsidRDefault="008A28B8" w:rsidP="008A28B8">
      <w:pPr>
        <w:spacing w:after="0" w:line="360" w:lineRule="auto"/>
        <w:jc w:val="center"/>
        <w:rPr>
          <w:rFonts w:ascii="Times New Roman" w:hAnsi="Times New Roman"/>
          <w:sz w:val="28"/>
          <w:szCs w:val="28"/>
          <w:lang w:val="en-US"/>
        </w:rPr>
      </w:pPr>
      <w:r w:rsidRPr="006E79A6">
        <w:rPr>
          <w:rFonts w:ascii="Times New Roman" w:hAnsi="Times New Roman"/>
          <w:sz w:val="28"/>
          <w:szCs w:val="28"/>
          <w:lang w:val="en-US"/>
        </w:rPr>
        <w:t>(</w:t>
      </w:r>
      <w:r>
        <w:rPr>
          <w:rFonts w:ascii="Times New Roman" w:hAnsi="Times New Roman"/>
          <w:sz w:val="28"/>
          <w:szCs w:val="28"/>
          <w:lang w:val="en-US"/>
        </w:rPr>
        <w:t xml:space="preserve">r – </w:t>
      </w:r>
      <w:proofErr w:type="gramStart"/>
      <w:r>
        <w:rPr>
          <w:rFonts w:ascii="Times New Roman" w:hAnsi="Times New Roman"/>
          <w:sz w:val="28"/>
          <w:szCs w:val="28"/>
          <w:lang w:val="en-US"/>
        </w:rPr>
        <w:t>g</w:t>
      </w:r>
      <w:proofErr w:type="gramEnd"/>
      <w:r>
        <w:rPr>
          <w:rFonts w:ascii="Times New Roman" w:hAnsi="Times New Roman"/>
          <w:sz w:val="28"/>
          <w:szCs w:val="28"/>
          <w:lang w:val="en-US"/>
        </w:rPr>
        <w:t>) = D</w:t>
      </w:r>
      <w:r>
        <w:rPr>
          <w:rFonts w:ascii="Times New Roman" w:hAnsi="Times New Roman"/>
          <w:sz w:val="28"/>
          <w:szCs w:val="28"/>
          <w:vertAlign w:val="subscript"/>
          <w:lang w:val="en-US"/>
        </w:rPr>
        <w:t>1</w:t>
      </w:r>
      <w:r>
        <w:rPr>
          <w:rFonts w:ascii="Times New Roman" w:hAnsi="Times New Roman"/>
          <w:sz w:val="28"/>
          <w:szCs w:val="28"/>
          <w:lang w:val="en-US"/>
        </w:rPr>
        <w:t xml:space="preserve"> / P</w:t>
      </w:r>
      <w:r>
        <w:rPr>
          <w:rFonts w:ascii="Times New Roman" w:hAnsi="Times New Roman"/>
          <w:sz w:val="28"/>
          <w:szCs w:val="28"/>
          <w:vertAlign w:val="subscript"/>
          <w:lang w:val="en-US"/>
        </w:rPr>
        <w:t>0</w:t>
      </w:r>
    </w:p>
    <w:p w:rsidR="008A28B8" w:rsidRDefault="008A28B8" w:rsidP="008A28B8">
      <w:pPr>
        <w:spacing w:after="0" w:line="360" w:lineRule="auto"/>
        <w:jc w:val="center"/>
        <w:rPr>
          <w:rFonts w:ascii="Times New Roman" w:hAnsi="Times New Roman"/>
          <w:sz w:val="28"/>
          <w:szCs w:val="28"/>
          <w:lang w:val="en-US"/>
        </w:rPr>
      </w:pPr>
      <w:r>
        <w:rPr>
          <w:rFonts w:ascii="Times New Roman" w:hAnsi="Times New Roman"/>
          <w:sz w:val="28"/>
          <w:szCs w:val="28"/>
          <w:lang w:val="en-US"/>
        </w:rPr>
        <w:t>r = D</w:t>
      </w:r>
      <w:r>
        <w:rPr>
          <w:rFonts w:ascii="Times New Roman" w:hAnsi="Times New Roman"/>
          <w:sz w:val="28"/>
          <w:szCs w:val="28"/>
          <w:vertAlign w:val="subscript"/>
          <w:lang w:val="en-US"/>
        </w:rPr>
        <w:t xml:space="preserve">1 </w:t>
      </w:r>
      <w:r>
        <w:rPr>
          <w:rFonts w:ascii="Times New Roman" w:hAnsi="Times New Roman"/>
          <w:sz w:val="28"/>
          <w:szCs w:val="28"/>
          <w:lang w:val="en-US"/>
        </w:rPr>
        <w:t>/ P</w:t>
      </w:r>
      <w:r>
        <w:rPr>
          <w:rFonts w:ascii="Times New Roman" w:hAnsi="Times New Roman"/>
          <w:sz w:val="28"/>
          <w:szCs w:val="28"/>
          <w:vertAlign w:val="subscript"/>
          <w:lang w:val="en-US"/>
        </w:rPr>
        <w:t xml:space="preserve">0 </w:t>
      </w:r>
      <w:r>
        <w:rPr>
          <w:rFonts w:ascii="Times New Roman" w:hAnsi="Times New Roman"/>
          <w:sz w:val="28"/>
          <w:szCs w:val="28"/>
          <w:lang w:val="en-US"/>
        </w:rPr>
        <w:t>+ g</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Это говорит о том, что общая доходность имеет два компонента.</w:t>
      </w:r>
      <w:r w:rsidRPr="006E79A6">
        <w:rPr>
          <w:rFonts w:ascii="Times New Roman" w:hAnsi="Times New Roman"/>
          <w:sz w:val="28"/>
          <w:szCs w:val="28"/>
        </w:rPr>
        <w:t xml:space="preserve"> </w:t>
      </w:r>
      <w:r>
        <w:rPr>
          <w:rFonts w:ascii="Times New Roman" w:hAnsi="Times New Roman"/>
          <w:sz w:val="28"/>
          <w:szCs w:val="28"/>
        </w:rPr>
        <w:t xml:space="preserve">Первый – </w:t>
      </w:r>
      <w:r w:rsidRPr="006E79A6">
        <w:rPr>
          <w:rFonts w:ascii="Times New Roman" w:hAnsi="Times New Roman"/>
          <w:sz w:val="28"/>
          <w:szCs w:val="28"/>
          <w:lang w:val="en-US"/>
        </w:rPr>
        <w:t>D</w:t>
      </w:r>
      <w:r w:rsidRPr="006E79A6">
        <w:rPr>
          <w:rFonts w:ascii="Times New Roman" w:hAnsi="Times New Roman"/>
          <w:sz w:val="28"/>
          <w:szCs w:val="28"/>
          <w:vertAlign w:val="subscript"/>
        </w:rPr>
        <w:t>1</w:t>
      </w:r>
      <w:r>
        <w:rPr>
          <w:rFonts w:ascii="Times New Roman" w:hAnsi="Times New Roman"/>
          <w:sz w:val="28"/>
          <w:szCs w:val="28"/>
          <w:vertAlign w:val="subscript"/>
        </w:rPr>
        <w:t xml:space="preserve"> </w:t>
      </w:r>
      <w:r w:rsidRPr="006E79A6">
        <w:rPr>
          <w:rFonts w:ascii="Times New Roman" w:hAnsi="Times New Roman"/>
          <w:sz w:val="28"/>
          <w:szCs w:val="28"/>
        </w:rPr>
        <w:t>/</w:t>
      </w:r>
      <w:r>
        <w:rPr>
          <w:rFonts w:ascii="Times New Roman" w:hAnsi="Times New Roman"/>
          <w:sz w:val="28"/>
          <w:szCs w:val="28"/>
        </w:rPr>
        <w:t xml:space="preserve"> </w:t>
      </w:r>
      <w:r w:rsidRPr="006E79A6">
        <w:rPr>
          <w:rFonts w:ascii="Times New Roman" w:hAnsi="Times New Roman"/>
          <w:sz w:val="28"/>
          <w:szCs w:val="28"/>
          <w:lang w:val="en-US"/>
        </w:rPr>
        <w:t>P</w:t>
      </w:r>
      <w:r w:rsidRPr="006E79A6">
        <w:rPr>
          <w:rFonts w:ascii="Times New Roman" w:hAnsi="Times New Roman"/>
          <w:sz w:val="28"/>
          <w:szCs w:val="28"/>
          <w:vertAlign w:val="subscript"/>
        </w:rPr>
        <w:t>0</w:t>
      </w:r>
      <w:r>
        <w:rPr>
          <w:rFonts w:ascii="Times New Roman" w:hAnsi="Times New Roman"/>
          <w:sz w:val="28"/>
          <w:szCs w:val="28"/>
          <w:vertAlign w:val="subscript"/>
        </w:rPr>
        <w:t xml:space="preserve"> </w:t>
      </w:r>
      <w:r>
        <w:rPr>
          <w:rFonts w:ascii="Times New Roman" w:hAnsi="Times New Roman"/>
          <w:sz w:val="28"/>
          <w:szCs w:val="28"/>
        </w:rPr>
        <w:t xml:space="preserve">– называется </w:t>
      </w:r>
      <w:r w:rsidRPr="006E79A6">
        <w:rPr>
          <w:rFonts w:ascii="Times New Roman" w:hAnsi="Times New Roman"/>
          <w:i/>
          <w:sz w:val="28"/>
          <w:szCs w:val="28"/>
        </w:rPr>
        <w:t>коэффициент дивиденда на акцию</w:t>
      </w:r>
      <w:r>
        <w:rPr>
          <w:rFonts w:ascii="Times New Roman" w:hAnsi="Times New Roman"/>
          <w:i/>
          <w:sz w:val="28"/>
          <w:szCs w:val="28"/>
        </w:rPr>
        <w:t xml:space="preserve"> </w:t>
      </w:r>
      <w:r>
        <w:rPr>
          <w:rFonts w:ascii="Times New Roman" w:hAnsi="Times New Roman"/>
          <w:sz w:val="28"/>
          <w:szCs w:val="28"/>
        </w:rPr>
        <w:t xml:space="preserve">(концептуально похож на текущую доходность по облигации). Второй компонент – коэффициент роста </w:t>
      </w:r>
      <w:r>
        <w:rPr>
          <w:rFonts w:ascii="Times New Roman" w:hAnsi="Times New Roman"/>
          <w:sz w:val="28"/>
          <w:szCs w:val="28"/>
          <w:lang w:val="en-US"/>
        </w:rPr>
        <w:t>g</w:t>
      </w:r>
      <w:r>
        <w:rPr>
          <w:rFonts w:ascii="Times New Roman" w:hAnsi="Times New Roman"/>
          <w:sz w:val="28"/>
          <w:szCs w:val="28"/>
        </w:rPr>
        <w:t xml:space="preserve">. Этот коэффициент может быть интерпретирован как </w:t>
      </w:r>
      <w:r w:rsidRPr="006E79A6">
        <w:rPr>
          <w:rFonts w:ascii="Times New Roman" w:hAnsi="Times New Roman"/>
          <w:i/>
          <w:sz w:val="28"/>
          <w:szCs w:val="28"/>
        </w:rPr>
        <w:t>коэффициент приращения капитала</w:t>
      </w:r>
      <w:r>
        <w:rPr>
          <w:rFonts w:ascii="Times New Roman" w:hAnsi="Times New Roman"/>
          <w:sz w:val="28"/>
          <w:szCs w:val="28"/>
        </w:rPr>
        <w:t xml:space="preserve"> </w:t>
      </w:r>
      <w:r w:rsidRPr="006E79A6">
        <w:rPr>
          <w:rFonts w:ascii="Times New Roman" w:hAnsi="Times New Roman"/>
          <w:sz w:val="28"/>
          <w:szCs w:val="28"/>
        </w:rPr>
        <w:t>(</w:t>
      </w:r>
      <w:r>
        <w:rPr>
          <w:rFonts w:ascii="Times New Roman" w:hAnsi="Times New Roman"/>
          <w:sz w:val="28"/>
          <w:szCs w:val="28"/>
          <w:lang w:val="en-US"/>
        </w:rPr>
        <w:t>capital</w:t>
      </w:r>
      <w:r w:rsidRPr="006E79A6">
        <w:rPr>
          <w:rFonts w:ascii="Times New Roman" w:hAnsi="Times New Roman"/>
          <w:sz w:val="28"/>
          <w:szCs w:val="28"/>
        </w:rPr>
        <w:t xml:space="preserve"> </w:t>
      </w:r>
      <w:r>
        <w:rPr>
          <w:rFonts w:ascii="Times New Roman" w:hAnsi="Times New Roman"/>
          <w:sz w:val="28"/>
          <w:szCs w:val="28"/>
          <w:lang w:val="en-US"/>
        </w:rPr>
        <w:t>gains</w:t>
      </w:r>
      <w:r w:rsidRPr="006E79A6">
        <w:rPr>
          <w:rFonts w:ascii="Times New Roman" w:hAnsi="Times New Roman"/>
          <w:sz w:val="28"/>
          <w:szCs w:val="28"/>
        </w:rPr>
        <w:t xml:space="preserve"> </w:t>
      </w:r>
      <w:r>
        <w:rPr>
          <w:rFonts w:ascii="Times New Roman" w:hAnsi="Times New Roman"/>
          <w:sz w:val="28"/>
          <w:szCs w:val="28"/>
          <w:lang w:val="en-US"/>
        </w:rPr>
        <w:t>yield</w:t>
      </w:r>
      <w:r w:rsidRPr="006E79A6">
        <w:rPr>
          <w:rFonts w:ascii="Times New Roman" w:hAnsi="Times New Roman"/>
          <w:sz w:val="28"/>
          <w:szCs w:val="28"/>
        </w:rPr>
        <w:t>)</w:t>
      </w:r>
      <w:r>
        <w:rPr>
          <w:rFonts w:ascii="Times New Roman" w:hAnsi="Times New Roman"/>
          <w:sz w:val="28"/>
          <w:szCs w:val="28"/>
        </w:rPr>
        <w:t>, то есть коэффициент, с которым растет стоимость инвестиций, поскольку цена акций растет вместе с ним.</w:t>
      </w:r>
    </w:p>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Таблица 2 воспроизводит раздел страницы на сайте Московской биржи. Вы можете отследить минимальную и максимальную цены дня, а также цену </w:t>
      </w:r>
      <w:proofErr w:type="spellStart"/>
      <w:r>
        <w:rPr>
          <w:rFonts w:ascii="Times New Roman" w:hAnsi="Times New Roman"/>
          <w:sz w:val="28"/>
          <w:szCs w:val="28"/>
        </w:rPr>
        <w:t>предторгового</w:t>
      </w:r>
      <w:proofErr w:type="spellEnd"/>
      <w:r>
        <w:rPr>
          <w:rFonts w:ascii="Times New Roman" w:hAnsi="Times New Roman"/>
          <w:sz w:val="28"/>
          <w:szCs w:val="28"/>
        </w:rPr>
        <w:t xml:space="preserve"> периода в столбце «первая», средневзвешенную цену и цену закрытия.</w:t>
      </w:r>
    </w:p>
    <w:p w:rsidR="008A28B8" w:rsidRPr="003F7444" w:rsidRDefault="008A28B8" w:rsidP="008A28B8">
      <w:pPr>
        <w:spacing w:after="0" w:line="360" w:lineRule="auto"/>
        <w:ind w:firstLine="709"/>
        <w:jc w:val="both"/>
        <w:rPr>
          <w:rFonts w:ascii="Times New Roman" w:hAnsi="Times New Roman"/>
          <w:bCs/>
          <w:sz w:val="28"/>
          <w:szCs w:val="28"/>
        </w:rPr>
      </w:pPr>
      <w:r w:rsidRPr="003F7444">
        <w:rPr>
          <w:rFonts w:ascii="Times New Roman" w:hAnsi="Times New Roman"/>
          <w:bCs/>
          <w:sz w:val="28"/>
          <w:szCs w:val="28"/>
        </w:rPr>
        <w:t xml:space="preserve">Таблица 2 </w:t>
      </w:r>
      <w:r>
        <w:rPr>
          <w:rFonts w:ascii="Times New Roman" w:hAnsi="Times New Roman"/>
          <w:bCs/>
          <w:sz w:val="28"/>
          <w:szCs w:val="28"/>
        </w:rPr>
        <w:t>–</w:t>
      </w:r>
      <w:r w:rsidRPr="003F7444">
        <w:rPr>
          <w:rFonts w:ascii="Times New Roman" w:hAnsi="Times New Roman"/>
          <w:bCs/>
          <w:sz w:val="28"/>
          <w:szCs w:val="28"/>
        </w:rPr>
        <w:t xml:space="preserve"> Итоги торгов, 17.03.2017</w:t>
      </w:r>
      <w:r>
        <w:rPr>
          <w:rFonts w:ascii="Times New Roman" w:hAnsi="Times New Roman"/>
          <w:bCs/>
          <w:sz w:val="28"/>
          <w:szCs w:val="28"/>
        </w:rPr>
        <w:t xml:space="preserve"> г.</w:t>
      </w:r>
    </w:p>
    <w:tbl>
      <w:tblPr>
        <w:tblW w:w="951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51"/>
        <w:gridCol w:w="1559"/>
        <w:gridCol w:w="709"/>
        <w:gridCol w:w="1418"/>
        <w:gridCol w:w="992"/>
        <w:gridCol w:w="1134"/>
        <w:gridCol w:w="850"/>
        <w:gridCol w:w="851"/>
        <w:gridCol w:w="1155"/>
      </w:tblGrid>
      <w:tr w:rsidR="008A28B8" w:rsidRPr="00F54C92" w:rsidTr="00023631">
        <w:tc>
          <w:tcPr>
            <w:tcW w:w="851"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Код</w:t>
            </w:r>
          </w:p>
        </w:tc>
        <w:tc>
          <w:tcPr>
            <w:tcW w:w="1559"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proofErr w:type="spellStart"/>
            <w:proofErr w:type="gramStart"/>
            <w:r w:rsidRPr="00F54C92">
              <w:rPr>
                <w:rFonts w:ascii="Times New Roman" w:eastAsia="Times New Roman" w:hAnsi="Times New Roman"/>
                <w:sz w:val="24"/>
                <w:szCs w:val="24"/>
              </w:rPr>
              <w:t>Наимено</w:t>
            </w:r>
            <w:r>
              <w:rPr>
                <w:rFonts w:ascii="Times New Roman" w:eastAsia="Times New Roman" w:hAnsi="Times New Roman"/>
                <w:sz w:val="24"/>
                <w:szCs w:val="24"/>
              </w:rPr>
              <w:t>-</w:t>
            </w:r>
            <w:r w:rsidRPr="00F54C92">
              <w:rPr>
                <w:rFonts w:ascii="Times New Roman" w:eastAsia="Times New Roman" w:hAnsi="Times New Roman"/>
                <w:sz w:val="24"/>
                <w:szCs w:val="24"/>
              </w:rPr>
              <w:t>вание</w:t>
            </w:r>
            <w:proofErr w:type="spellEnd"/>
            <w:proofErr w:type="gramEnd"/>
          </w:p>
        </w:tc>
        <w:tc>
          <w:tcPr>
            <w:tcW w:w="709"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proofErr w:type="spellStart"/>
            <w:proofErr w:type="gramStart"/>
            <w:r w:rsidRPr="00F54C92">
              <w:rPr>
                <w:rFonts w:ascii="Times New Roman" w:eastAsia="Times New Roman" w:hAnsi="Times New Roman"/>
                <w:sz w:val="24"/>
                <w:szCs w:val="24"/>
              </w:rPr>
              <w:t>Сде</w:t>
            </w:r>
            <w:r>
              <w:rPr>
                <w:rFonts w:ascii="Times New Roman" w:eastAsia="Times New Roman" w:hAnsi="Times New Roman"/>
                <w:sz w:val="24"/>
                <w:szCs w:val="24"/>
              </w:rPr>
              <w:t>-</w:t>
            </w:r>
            <w:r w:rsidRPr="00F54C92">
              <w:rPr>
                <w:rFonts w:ascii="Times New Roman" w:eastAsia="Times New Roman" w:hAnsi="Times New Roman"/>
                <w:sz w:val="24"/>
                <w:szCs w:val="24"/>
              </w:rPr>
              <w:t>лок</w:t>
            </w:r>
            <w:proofErr w:type="spellEnd"/>
            <w:proofErr w:type="gramEnd"/>
            <w:r w:rsidRPr="00F54C92">
              <w:rPr>
                <w:rFonts w:ascii="Times New Roman" w:eastAsia="Times New Roman" w:hAnsi="Times New Roman"/>
                <w:sz w:val="24"/>
                <w:szCs w:val="24"/>
              </w:rPr>
              <w:t>, шт.</w:t>
            </w:r>
          </w:p>
        </w:tc>
        <w:tc>
          <w:tcPr>
            <w:tcW w:w="1418"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Объем, руб.</w:t>
            </w:r>
          </w:p>
        </w:tc>
        <w:tc>
          <w:tcPr>
            <w:tcW w:w="992"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Ср</w:t>
            </w:r>
            <w:r>
              <w:rPr>
                <w:rFonts w:ascii="Times New Roman" w:eastAsia="Times New Roman" w:hAnsi="Times New Roman"/>
                <w:sz w:val="24"/>
                <w:szCs w:val="24"/>
              </w:rPr>
              <w:t>едне-</w:t>
            </w:r>
            <w:proofErr w:type="spellStart"/>
            <w:r w:rsidRPr="00F54C92">
              <w:rPr>
                <w:rFonts w:ascii="Times New Roman" w:eastAsia="Times New Roman" w:hAnsi="Times New Roman"/>
                <w:sz w:val="24"/>
                <w:szCs w:val="24"/>
              </w:rPr>
              <w:t>взв</w:t>
            </w:r>
            <w:r>
              <w:rPr>
                <w:rFonts w:ascii="Times New Roman" w:eastAsia="Times New Roman" w:hAnsi="Times New Roman"/>
                <w:sz w:val="24"/>
                <w:szCs w:val="24"/>
              </w:rPr>
              <w:t>е</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шенная</w:t>
            </w:r>
            <w:proofErr w:type="spellEnd"/>
            <w:r w:rsidRPr="00F54C92">
              <w:rPr>
                <w:rFonts w:ascii="Times New Roman" w:eastAsia="Times New Roman" w:hAnsi="Times New Roman"/>
                <w:sz w:val="24"/>
                <w:szCs w:val="24"/>
              </w:rPr>
              <w:t xml:space="preserve"> цена, руб.</w:t>
            </w:r>
          </w:p>
        </w:tc>
        <w:tc>
          <w:tcPr>
            <w:tcW w:w="1134"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Первая, руб.</w:t>
            </w:r>
          </w:p>
        </w:tc>
        <w:tc>
          <w:tcPr>
            <w:tcW w:w="850"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Мин.</w:t>
            </w:r>
          </w:p>
        </w:tc>
        <w:tc>
          <w:tcPr>
            <w:tcW w:w="851"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Макс.</w:t>
            </w:r>
          </w:p>
        </w:tc>
        <w:tc>
          <w:tcPr>
            <w:tcW w:w="1155" w:type="dxa"/>
            <w:tcMar>
              <w:top w:w="30" w:type="dxa"/>
              <w:left w:w="30" w:type="dxa"/>
              <w:bottom w:w="75" w:type="dxa"/>
              <w:right w:w="30" w:type="dxa"/>
            </w:tcMar>
            <w:hideMark/>
          </w:tcPr>
          <w:p w:rsidR="008A28B8" w:rsidRPr="00F54C92" w:rsidRDefault="008A28B8" w:rsidP="00023631">
            <w:pPr>
              <w:spacing w:after="0" w:line="240" w:lineRule="auto"/>
              <w:jc w:val="center"/>
              <w:rPr>
                <w:rFonts w:ascii="Times New Roman" w:eastAsia="Times New Roman" w:hAnsi="Times New Roman"/>
                <w:sz w:val="24"/>
                <w:szCs w:val="24"/>
              </w:rPr>
            </w:pPr>
            <w:r w:rsidRPr="00F54C92">
              <w:rPr>
                <w:rFonts w:ascii="Times New Roman" w:eastAsia="Times New Roman" w:hAnsi="Times New Roman"/>
                <w:sz w:val="24"/>
                <w:szCs w:val="24"/>
              </w:rPr>
              <w:t>Закрытия, руб.</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23" w:history="1">
              <w:r w:rsidR="008A28B8" w:rsidRPr="00F54C92">
                <w:rPr>
                  <w:rFonts w:ascii="Times New Roman" w:eastAsia="Times New Roman" w:hAnsi="Times New Roman"/>
                </w:rPr>
                <w:t>FEES</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ФСК ЕЭС 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22103</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923815921</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0,1924</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0,1915</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0,1904</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0,194</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0,19055</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24" w:history="1">
              <w:r w:rsidR="008A28B8" w:rsidRPr="00F54C92">
                <w:rPr>
                  <w:rFonts w:ascii="Times New Roman" w:eastAsia="Times New Roman" w:hAnsi="Times New Roman"/>
                </w:rPr>
                <w:t>SBER</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Сбербанк</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66 73</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10530193716</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160,86</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158,55</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158,17</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162,85</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161,15</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25" w:history="1">
              <w:r w:rsidR="008A28B8" w:rsidRPr="00F54C92">
                <w:rPr>
                  <w:rFonts w:ascii="Times New Roman" w:eastAsia="Times New Roman" w:hAnsi="Times New Roman"/>
                </w:rPr>
                <w:t>LKOH</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ЛУКОЙЛ</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24 51</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3454177104</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3123</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3 090</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3 082</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3 158,5</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3 130</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26" w:history="1">
              <w:r w:rsidR="008A28B8" w:rsidRPr="00F54C92">
                <w:rPr>
                  <w:rFonts w:ascii="Times New Roman" w:eastAsia="Times New Roman" w:hAnsi="Times New Roman"/>
                </w:rPr>
                <w:t>ROSN</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Роснефть</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19128</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2553067970</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315,85</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313,95</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313</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320,2</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314,45</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27" w:history="1">
              <w:r w:rsidR="008A28B8" w:rsidRPr="00F54C92">
                <w:rPr>
                  <w:rFonts w:ascii="Times New Roman" w:eastAsia="Times New Roman" w:hAnsi="Times New Roman"/>
                </w:rPr>
                <w:t>ALRS</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АЛРОСА 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27194</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2336158844</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94,49</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91,79</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91,63</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95,9</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94,5</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28" w:history="1">
              <w:r w:rsidR="008A28B8" w:rsidRPr="00F54C92">
                <w:rPr>
                  <w:rFonts w:ascii="Times New Roman" w:eastAsia="Times New Roman" w:hAnsi="Times New Roman"/>
                </w:rPr>
                <w:t>GMKN</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ГМК</w:t>
            </w:r>
            <w:r>
              <w:rPr>
                <w:rFonts w:ascii="Times New Roman" w:eastAsia="Times New Roman" w:hAnsi="Times New Roman"/>
              </w:rPr>
              <w:t xml:space="preserve"> </w:t>
            </w:r>
            <w:proofErr w:type="spellStart"/>
            <w:proofErr w:type="gramStart"/>
            <w:r w:rsidRPr="00F54C92">
              <w:rPr>
                <w:rFonts w:ascii="Times New Roman" w:eastAsia="Times New Roman" w:hAnsi="Times New Roman"/>
              </w:rPr>
              <w:t>Нор</w:t>
            </w:r>
            <w:r>
              <w:rPr>
                <w:rFonts w:ascii="Times New Roman" w:eastAsia="Times New Roman" w:hAnsi="Times New Roman"/>
              </w:rPr>
              <w:t>иль-ский</w:t>
            </w:r>
            <w:proofErr w:type="spellEnd"/>
            <w:proofErr w:type="gramEnd"/>
            <w:r>
              <w:rPr>
                <w:rFonts w:ascii="Times New Roman" w:eastAsia="Times New Roman" w:hAnsi="Times New Roman"/>
              </w:rPr>
              <w:t xml:space="preserve"> </w:t>
            </w:r>
            <w:r w:rsidRPr="00F54C92">
              <w:rPr>
                <w:rFonts w:ascii="Times New Roman" w:eastAsia="Times New Roman" w:hAnsi="Times New Roman"/>
              </w:rPr>
              <w:t>Ник</w:t>
            </w:r>
            <w:r>
              <w:rPr>
                <w:rFonts w:ascii="Times New Roman" w:eastAsia="Times New Roman" w:hAnsi="Times New Roman"/>
              </w:rPr>
              <w:t>ель</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16877</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2212035419</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9159</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9 046</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9 027</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9 272</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9 169</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29" w:history="1">
              <w:r w:rsidR="008A28B8" w:rsidRPr="00F54C92">
                <w:rPr>
                  <w:rFonts w:ascii="Times New Roman" w:eastAsia="Times New Roman" w:hAnsi="Times New Roman"/>
                </w:rPr>
                <w:t>SNGSP</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proofErr w:type="spellStart"/>
            <w:r w:rsidRPr="00F54C92">
              <w:rPr>
                <w:rFonts w:ascii="Times New Roman" w:eastAsia="Times New Roman" w:hAnsi="Times New Roman"/>
              </w:rPr>
              <w:t>Сург</w:t>
            </w:r>
            <w:r>
              <w:rPr>
                <w:rFonts w:ascii="Times New Roman" w:eastAsia="Times New Roman" w:hAnsi="Times New Roman"/>
              </w:rPr>
              <w:t>ут</w:t>
            </w:r>
            <w:r w:rsidRPr="00F54C92">
              <w:rPr>
                <w:rFonts w:ascii="Times New Roman" w:eastAsia="Times New Roman" w:hAnsi="Times New Roman"/>
              </w:rPr>
              <w:t>н</w:t>
            </w:r>
            <w:r>
              <w:rPr>
                <w:rFonts w:ascii="Times New Roman" w:eastAsia="Times New Roman" w:hAnsi="Times New Roman"/>
              </w:rPr>
              <w:t>е</w:t>
            </w:r>
            <w:r w:rsidRPr="00F54C92">
              <w:rPr>
                <w:rFonts w:ascii="Times New Roman" w:eastAsia="Times New Roman" w:hAnsi="Times New Roman"/>
              </w:rPr>
              <w:t>ф</w:t>
            </w:r>
            <w:r>
              <w:rPr>
                <w:rFonts w:ascii="Times New Roman" w:eastAsia="Times New Roman" w:hAnsi="Times New Roman"/>
              </w:rPr>
              <w:t>-тегаз</w:t>
            </w:r>
            <w:r w:rsidRPr="00F54C92">
              <w:rPr>
                <w:rFonts w:ascii="Times New Roman" w:eastAsia="Times New Roman" w:hAnsi="Times New Roman"/>
              </w:rPr>
              <w:t>п</w:t>
            </w:r>
            <w:r>
              <w:rPr>
                <w:rFonts w:ascii="Times New Roman" w:eastAsia="Times New Roman" w:hAnsi="Times New Roman"/>
              </w:rPr>
              <w:t>ром</w:t>
            </w:r>
            <w:proofErr w:type="spellEnd"/>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15445</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1725458994</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32,525</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31,8</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31,505</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33,15</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32,905</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30" w:history="1">
              <w:r w:rsidR="008A28B8" w:rsidRPr="00F54C92">
                <w:rPr>
                  <w:rFonts w:ascii="Times New Roman" w:eastAsia="Times New Roman" w:hAnsi="Times New Roman"/>
                </w:rPr>
                <w:t>MOEX</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proofErr w:type="spellStart"/>
            <w:r w:rsidRPr="00F54C92">
              <w:rPr>
                <w:rFonts w:ascii="Times New Roman" w:eastAsia="Times New Roman" w:hAnsi="Times New Roman"/>
              </w:rPr>
              <w:t>МосБиржа</w:t>
            </w:r>
            <w:proofErr w:type="spellEnd"/>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40603</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1498665228</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114,85</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113</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112,72</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116,39</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114,45</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31" w:history="1">
              <w:r w:rsidR="008A28B8" w:rsidRPr="00F54C92">
                <w:rPr>
                  <w:rFonts w:ascii="Times New Roman" w:eastAsia="Times New Roman" w:hAnsi="Times New Roman"/>
                </w:rPr>
                <w:t>CHMF</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proofErr w:type="spellStart"/>
            <w:r w:rsidRPr="00F54C92">
              <w:rPr>
                <w:rFonts w:ascii="Times New Roman" w:eastAsia="Times New Roman" w:hAnsi="Times New Roman"/>
              </w:rPr>
              <w:t>СевСт</w:t>
            </w:r>
            <w:r>
              <w:rPr>
                <w:rFonts w:ascii="Times New Roman" w:eastAsia="Times New Roman" w:hAnsi="Times New Roman"/>
              </w:rPr>
              <w:t>аль</w:t>
            </w:r>
            <w:proofErr w:type="spellEnd"/>
            <w:r>
              <w:rPr>
                <w:rFonts w:ascii="Times New Roman" w:eastAsia="Times New Roman" w:hAnsi="Times New Roman"/>
              </w:rPr>
              <w:t xml:space="preserve"> </w:t>
            </w:r>
            <w:r w:rsidRPr="00F54C92">
              <w:rPr>
                <w:rFonts w:ascii="Times New Roman" w:eastAsia="Times New Roman" w:hAnsi="Times New Roman"/>
              </w:rPr>
              <w:t>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11932</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1304014151</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831,9</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833</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820,5</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845</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833,5</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32" w:history="1">
              <w:r w:rsidR="008A28B8" w:rsidRPr="00F54C92">
                <w:rPr>
                  <w:rFonts w:ascii="Times New Roman" w:eastAsia="Times New Roman" w:hAnsi="Times New Roman"/>
                </w:rPr>
                <w:t>MGNT</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Магнит АО</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8307</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962864295</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9708</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9664</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9606</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9755</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9700</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33" w:history="1">
              <w:r w:rsidR="008A28B8" w:rsidRPr="00F54C92">
                <w:rPr>
                  <w:rFonts w:ascii="Times New Roman" w:eastAsia="Times New Roman" w:hAnsi="Times New Roman"/>
                </w:rPr>
                <w:t>GAZP</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ГАЗПРОМ 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48365</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5539798026</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129,19</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128,19</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128,01</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130,42</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128,94</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34" w:history="1">
              <w:r w:rsidR="008A28B8" w:rsidRPr="00F54C92">
                <w:rPr>
                  <w:rFonts w:ascii="Times New Roman" w:eastAsia="Times New Roman" w:hAnsi="Times New Roman"/>
                </w:rPr>
                <w:t>MTSS</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МТС</w:t>
            </w:r>
            <w:r>
              <w:rPr>
                <w:rFonts w:ascii="Times New Roman" w:eastAsia="Times New Roman" w:hAnsi="Times New Roman"/>
              </w:rPr>
              <w:t xml:space="preserve"> </w:t>
            </w:r>
            <w:r w:rsidRPr="00F54C92">
              <w:rPr>
                <w:rFonts w:ascii="Times New Roman" w:eastAsia="Times New Roman" w:hAnsi="Times New Roman"/>
              </w:rPr>
              <w:t>АО</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9321</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862638586</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267,55</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269</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264,5</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272,3</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268,15</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35" w:history="1">
              <w:r w:rsidR="008A28B8" w:rsidRPr="00F54C92">
                <w:rPr>
                  <w:rFonts w:ascii="Times New Roman" w:eastAsia="Times New Roman" w:hAnsi="Times New Roman"/>
                </w:rPr>
                <w:t>VTBR</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ВТБ 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16090</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851326850</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0,0659</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0,06503</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0,06503</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0,0663</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0,06625</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36" w:history="1">
              <w:r w:rsidR="008A28B8" w:rsidRPr="00F54C92">
                <w:rPr>
                  <w:rFonts w:ascii="Times New Roman" w:eastAsia="Times New Roman" w:hAnsi="Times New Roman"/>
                </w:rPr>
                <w:t>TATN</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proofErr w:type="spellStart"/>
            <w:r w:rsidRPr="00F54C92">
              <w:rPr>
                <w:rFonts w:ascii="Times New Roman" w:eastAsia="Times New Roman" w:hAnsi="Times New Roman"/>
              </w:rPr>
              <w:t>Татнфт</w:t>
            </w:r>
            <w:proofErr w:type="spellEnd"/>
            <w:r w:rsidRPr="00F54C92">
              <w:rPr>
                <w:rFonts w:ascii="Times New Roman" w:eastAsia="Times New Roman" w:hAnsi="Times New Roman"/>
              </w:rPr>
              <w:t xml:space="preserve"> 3АО</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10567</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793332941</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368,45</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369</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364,2</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371,95</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368,7</w:t>
            </w:r>
          </w:p>
        </w:tc>
      </w:tr>
      <w:tr w:rsidR="008A28B8" w:rsidRPr="00F54C92" w:rsidTr="00023631">
        <w:tc>
          <w:tcPr>
            <w:tcW w:w="851" w:type="dxa"/>
            <w:shd w:val="clear" w:color="auto" w:fill="F5F5F5"/>
            <w:vAlign w:val="center"/>
            <w:hideMark/>
          </w:tcPr>
          <w:p w:rsidR="008A28B8" w:rsidRPr="00F54C92" w:rsidRDefault="00AB499D" w:rsidP="00023631">
            <w:pPr>
              <w:spacing w:after="0" w:line="240" w:lineRule="auto"/>
              <w:rPr>
                <w:rFonts w:ascii="Times New Roman" w:eastAsia="Times New Roman" w:hAnsi="Times New Roman"/>
              </w:rPr>
            </w:pPr>
            <w:hyperlink r:id="rId37" w:history="1">
              <w:r w:rsidR="008A28B8" w:rsidRPr="00F54C92">
                <w:rPr>
                  <w:rFonts w:ascii="Times New Roman" w:eastAsia="Times New Roman" w:hAnsi="Times New Roman"/>
                </w:rPr>
                <w:t>NLMK</w:t>
              </w:r>
            </w:hyperlink>
          </w:p>
        </w:tc>
        <w:tc>
          <w:tcPr>
            <w:tcW w:w="1559" w:type="dxa"/>
            <w:shd w:val="clear" w:color="auto" w:fill="F5F5F5"/>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НЛМК АО</w:t>
            </w:r>
          </w:p>
        </w:tc>
        <w:tc>
          <w:tcPr>
            <w:tcW w:w="709"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15742</w:t>
            </w:r>
          </w:p>
        </w:tc>
        <w:tc>
          <w:tcPr>
            <w:tcW w:w="1418"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707655177</w:t>
            </w:r>
          </w:p>
        </w:tc>
        <w:tc>
          <w:tcPr>
            <w:tcW w:w="992"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114,25</w:t>
            </w:r>
          </w:p>
        </w:tc>
        <w:tc>
          <w:tcPr>
            <w:tcW w:w="1134"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112,14</w:t>
            </w:r>
          </w:p>
        </w:tc>
        <w:tc>
          <w:tcPr>
            <w:tcW w:w="850"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111,64</w:t>
            </w:r>
          </w:p>
        </w:tc>
        <w:tc>
          <w:tcPr>
            <w:tcW w:w="851"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116</w:t>
            </w:r>
          </w:p>
        </w:tc>
        <w:tc>
          <w:tcPr>
            <w:tcW w:w="1155" w:type="dxa"/>
            <w:shd w:val="clear" w:color="auto" w:fill="F5F5F5"/>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114,16</w:t>
            </w:r>
          </w:p>
        </w:tc>
      </w:tr>
      <w:tr w:rsidR="008A28B8" w:rsidRPr="00F54C92" w:rsidTr="00023631">
        <w:tc>
          <w:tcPr>
            <w:tcW w:w="851" w:type="dxa"/>
            <w:vAlign w:val="center"/>
            <w:hideMark/>
          </w:tcPr>
          <w:p w:rsidR="008A28B8" w:rsidRPr="00F54C92" w:rsidRDefault="00AB499D" w:rsidP="00023631">
            <w:pPr>
              <w:spacing w:after="0" w:line="240" w:lineRule="auto"/>
              <w:rPr>
                <w:rFonts w:ascii="Times New Roman" w:eastAsia="Times New Roman" w:hAnsi="Times New Roman"/>
              </w:rPr>
            </w:pPr>
            <w:hyperlink r:id="rId38" w:history="1">
              <w:r w:rsidR="008A28B8" w:rsidRPr="00F54C92">
                <w:rPr>
                  <w:rFonts w:ascii="Times New Roman" w:eastAsia="Times New Roman" w:hAnsi="Times New Roman"/>
                </w:rPr>
                <w:t>AFLT</w:t>
              </w:r>
            </w:hyperlink>
          </w:p>
        </w:tc>
        <w:tc>
          <w:tcPr>
            <w:tcW w:w="1559" w:type="dxa"/>
            <w:vAlign w:val="center"/>
            <w:hideMark/>
          </w:tcPr>
          <w:p w:rsidR="008A28B8" w:rsidRPr="00F54C92" w:rsidRDefault="008A28B8" w:rsidP="00023631">
            <w:pPr>
              <w:spacing w:after="0" w:line="240" w:lineRule="auto"/>
              <w:rPr>
                <w:rFonts w:ascii="Times New Roman" w:eastAsia="Times New Roman" w:hAnsi="Times New Roman"/>
              </w:rPr>
            </w:pPr>
            <w:r w:rsidRPr="00F54C92">
              <w:rPr>
                <w:rFonts w:ascii="Times New Roman" w:eastAsia="Times New Roman" w:hAnsi="Times New Roman"/>
              </w:rPr>
              <w:t>Аэрофлот</w:t>
            </w:r>
          </w:p>
        </w:tc>
        <w:tc>
          <w:tcPr>
            <w:tcW w:w="709"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8746</w:t>
            </w:r>
          </w:p>
        </w:tc>
        <w:tc>
          <w:tcPr>
            <w:tcW w:w="1418"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659786505</w:t>
            </w:r>
          </w:p>
        </w:tc>
        <w:tc>
          <w:tcPr>
            <w:tcW w:w="992"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160,45</w:t>
            </w:r>
          </w:p>
        </w:tc>
        <w:tc>
          <w:tcPr>
            <w:tcW w:w="1134"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158,3</w:t>
            </w:r>
          </w:p>
        </w:tc>
        <w:tc>
          <w:tcPr>
            <w:tcW w:w="850"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158</w:t>
            </w:r>
          </w:p>
        </w:tc>
        <w:tc>
          <w:tcPr>
            <w:tcW w:w="851"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162,25</w:t>
            </w:r>
          </w:p>
        </w:tc>
        <w:tc>
          <w:tcPr>
            <w:tcW w:w="1155" w:type="dxa"/>
            <w:noWrap/>
            <w:vAlign w:val="center"/>
            <w:hideMark/>
          </w:tcPr>
          <w:p w:rsidR="008A28B8" w:rsidRPr="00F54C92" w:rsidRDefault="008A28B8" w:rsidP="00023631">
            <w:pPr>
              <w:spacing w:after="0" w:line="240" w:lineRule="auto"/>
              <w:jc w:val="center"/>
              <w:rPr>
                <w:rFonts w:ascii="Times New Roman" w:eastAsia="Times New Roman" w:hAnsi="Times New Roman"/>
              </w:rPr>
            </w:pPr>
            <w:r w:rsidRPr="00F54C92">
              <w:rPr>
                <w:rFonts w:ascii="Times New Roman" w:eastAsia="Times New Roman" w:hAnsi="Times New Roman"/>
              </w:rPr>
              <w:t>161,55</w:t>
            </w:r>
          </w:p>
        </w:tc>
      </w:tr>
    </w:tbl>
    <w:p w:rsidR="008A28B8" w:rsidRDefault="008A28B8" w:rsidP="008A28B8">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Столбец, озаглавленный «сделок», показывает количество акций, перешедших из рук в руки в течение дня. То есть данный день был наиболее активный для акций Сбербанка, с которыми объем сделок составил 10530 </w:t>
      </w:r>
      <w:proofErr w:type="gramStart"/>
      <w:r>
        <w:rPr>
          <w:rFonts w:ascii="Times New Roman" w:hAnsi="Times New Roman"/>
          <w:sz w:val="28"/>
          <w:szCs w:val="28"/>
        </w:rPr>
        <w:t>млн</w:t>
      </w:r>
      <w:proofErr w:type="gramEnd"/>
      <w:r>
        <w:rPr>
          <w:rFonts w:ascii="Times New Roman" w:hAnsi="Times New Roman"/>
          <w:sz w:val="28"/>
          <w:szCs w:val="28"/>
        </w:rPr>
        <w:t xml:space="preserve"> рублей.</w:t>
      </w:r>
    </w:p>
    <w:p w:rsidR="007158A1" w:rsidRDefault="007158A1" w:rsidP="007158A1">
      <w:pPr>
        <w:spacing w:after="0" w:line="360" w:lineRule="auto"/>
        <w:ind w:firstLine="709"/>
        <w:rPr>
          <w:rFonts w:ascii="Times New Roman" w:eastAsia="Times New Roman" w:hAnsi="Times New Roman"/>
          <w:b/>
          <w:sz w:val="28"/>
          <w:szCs w:val="28"/>
        </w:rPr>
      </w:pPr>
      <w:r w:rsidRPr="003D12FE">
        <w:rPr>
          <w:rFonts w:ascii="Times New Roman" w:eastAsia="Times New Roman" w:hAnsi="Times New Roman"/>
          <w:b/>
          <w:sz w:val="28"/>
          <w:szCs w:val="28"/>
        </w:rPr>
        <w:t>Вопросы и зада</w:t>
      </w:r>
      <w:r>
        <w:rPr>
          <w:rFonts w:ascii="Times New Roman" w:eastAsia="Times New Roman" w:hAnsi="Times New Roman"/>
          <w:b/>
          <w:sz w:val="28"/>
          <w:szCs w:val="28"/>
        </w:rPr>
        <w:t>ния</w:t>
      </w:r>
    </w:p>
    <w:p w:rsidR="008A28B8" w:rsidRPr="008A28B8" w:rsidRDefault="008A28B8" w:rsidP="00603F39">
      <w:pPr>
        <w:spacing w:after="0" w:line="360" w:lineRule="auto"/>
        <w:jc w:val="center"/>
        <w:rPr>
          <w:rFonts w:ascii="Times New Roman" w:eastAsia="Times New Roman" w:hAnsi="Times New Roman"/>
          <w:b/>
          <w:sz w:val="28"/>
          <w:szCs w:val="28"/>
        </w:rPr>
      </w:pPr>
      <w:r w:rsidRPr="008A28B8">
        <w:rPr>
          <w:rFonts w:ascii="Times New Roman" w:eastAsia="Times New Roman" w:hAnsi="Times New Roman"/>
          <w:b/>
          <w:sz w:val="28"/>
          <w:szCs w:val="28"/>
        </w:rPr>
        <w:t>Стоимость облигаций</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Какие денежные потоки связаны с облигациями?</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Как определяется стоимость облигации?</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Опишите риски, вязанные с владением облигациями.</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Раскройте сущность категорий: облигация, купон, номинальная стоимость облигации, срок погашения. </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Облигации корпорации «</w:t>
      </w:r>
      <w:r>
        <w:rPr>
          <w:rFonts w:ascii="Times New Roman" w:eastAsia="Times New Roman" w:hAnsi="Times New Roman"/>
          <w:sz w:val="28"/>
          <w:szCs w:val="28"/>
          <w:lang w:val="en-US"/>
        </w:rPr>
        <w:t>Macros</w:t>
      </w:r>
      <w:r>
        <w:rPr>
          <w:rFonts w:ascii="Times New Roman" w:eastAsia="Times New Roman" w:hAnsi="Times New Roman"/>
          <w:sz w:val="28"/>
          <w:szCs w:val="28"/>
        </w:rPr>
        <w:t>» имеют 10 % купонную ставку и номинальную стоимость 1000 руб. Проценты выплачиваются каждое полугодие.</w:t>
      </w:r>
      <w:r w:rsidRPr="007175D7">
        <w:rPr>
          <w:rFonts w:ascii="Times New Roman" w:eastAsia="Times New Roman" w:hAnsi="Times New Roman"/>
          <w:sz w:val="28"/>
          <w:szCs w:val="28"/>
        </w:rPr>
        <w:t xml:space="preserve"> </w:t>
      </w:r>
      <w:r>
        <w:rPr>
          <w:rFonts w:ascii="Times New Roman" w:eastAsia="Times New Roman" w:hAnsi="Times New Roman"/>
          <w:sz w:val="28"/>
          <w:szCs w:val="28"/>
        </w:rPr>
        <w:t>Срок погашения облигаций – 20 лет. Если инвесторы требуют 12 % доходность, чему равна стоимость облигации?</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Облигации корпорации имеют 8 % купон, выплачиваемый каждое полугодие. Номинал – 1000 руб., срок погашения – 6 лет. Если в настоящее время облигации продаются по 911,37 руб., то чему равен процентный доход до погашения? Чему равен текущий годовой доход?</w:t>
      </w:r>
    </w:p>
    <w:p w:rsidR="007158A1" w:rsidRDefault="007158A1" w:rsidP="007158A1">
      <w:pPr>
        <w:pStyle w:val="a3"/>
        <w:numPr>
          <w:ilvl w:val="0"/>
          <w:numId w:val="2"/>
        </w:numPr>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Заполните пустующие ячейки: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418"/>
        <w:gridCol w:w="1559"/>
        <w:gridCol w:w="1134"/>
        <w:gridCol w:w="1276"/>
      </w:tblGrid>
      <w:tr w:rsidR="007158A1" w:rsidRPr="003D12FE" w:rsidTr="00D51A70">
        <w:tc>
          <w:tcPr>
            <w:tcW w:w="2977"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Наименование</w:t>
            </w:r>
          </w:p>
        </w:tc>
        <w:tc>
          <w:tcPr>
            <w:tcW w:w="992"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Купон</w:t>
            </w:r>
            <w:r>
              <w:rPr>
                <w:rFonts w:ascii="Times New Roman" w:eastAsia="Times New Roman" w:hAnsi="Times New Roman"/>
                <w:sz w:val="24"/>
                <w:szCs w:val="24"/>
              </w:rPr>
              <w:t>, %</w:t>
            </w:r>
          </w:p>
        </w:tc>
        <w:tc>
          <w:tcPr>
            <w:tcW w:w="1418"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Срок погашения</w:t>
            </w:r>
          </w:p>
        </w:tc>
        <w:tc>
          <w:tcPr>
            <w:tcW w:w="1559"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Текущий процентный доход</w:t>
            </w:r>
          </w:p>
        </w:tc>
        <w:tc>
          <w:tcPr>
            <w:tcW w:w="1134"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Сделок, шт.</w:t>
            </w:r>
          </w:p>
        </w:tc>
        <w:tc>
          <w:tcPr>
            <w:tcW w:w="1276" w:type="dxa"/>
            <w:vAlign w:val="center"/>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sidRPr="003D12FE">
              <w:rPr>
                <w:rFonts w:ascii="Times New Roman" w:eastAsia="Times New Roman" w:hAnsi="Times New Roman"/>
                <w:sz w:val="24"/>
                <w:szCs w:val="24"/>
              </w:rPr>
              <w:t>Цена закрытия</w:t>
            </w:r>
          </w:p>
        </w:tc>
      </w:tr>
      <w:tr w:rsidR="007158A1" w:rsidRPr="003D12FE" w:rsidTr="00D51A70">
        <w:tc>
          <w:tcPr>
            <w:tcW w:w="2977" w:type="dxa"/>
          </w:tcPr>
          <w:p w:rsidR="007158A1" w:rsidRPr="003D12FE" w:rsidRDefault="007158A1" w:rsidP="00D51A70">
            <w:pPr>
              <w:pStyle w:val="a3"/>
              <w:spacing w:after="0" w:line="240" w:lineRule="auto"/>
              <w:ind w:left="0"/>
              <w:jc w:val="both"/>
              <w:rPr>
                <w:rFonts w:ascii="Times New Roman" w:eastAsia="Times New Roman" w:hAnsi="Times New Roman"/>
                <w:sz w:val="24"/>
                <w:szCs w:val="24"/>
              </w:rPr>
            </w:pPr>
            <w:proofErr w:type="spellStart"/>
            <w:r>
              <w:rPr>
                <w:rFonts w:ascii="Times New Roman" w:eastAsia="Times New Roman" w:hAnsi="Times New Roman"/>
                <w:sz w:val="24"/>
                <w:szCs w:val="24"/>
              </w:rPr>
              <w:t>Транснф</w:t>
            </w:r>
            <w:proofErr w:type="spellEnd"/>
            <w:r>
              <w:rPr>
                <w:rFonts w:ascii="Times New Roman" w:eastAsia="Times New Roman" w:hAnsi="Times New Roman"/>
                <w:sz w:val="24"/>
                <w:szCs w:val="24"/>
              </w:rPr>
              <w:t xml:space="preserve"> 01</w:t>
            </w:r>
          </w:p>
        </w:tc>
        <w:tc>
          <w:tcPr>
            <w:tcW w:w="992"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418"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2018</w:t>
            </w:r>
            <w:r w:rsidR="003725A7">
              <w:rPr>
                <w:rFonts w:ascii="Times New Roman" w:eastAsia="Times New Roman" w:hAnsi="Times New Roman"/>
                <w:sz w:val="24"/>
                <w:szCs w:val="24"/>
              </w:rPr>
              <w:t>*</w:t>
            </w:r>
          </w:p>
        </w:tc>
        <w:tc>
          <w:tcPr>
            <w:tcW w:w="1559"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p>
        </w:tc>
        <w:tc>
          <w:tcPr>
            <w:tcW w:w="1134"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276"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84,5</w:t>
            </w:r>
          </w:p>
        </w:tc>
      </w:tr>
      <w:tr w:rsidR="007158A1" w:rsidRPr="003D12FE" w:rsidTr="00D51A70">
        <w:tc>
          <w:tcPr>
            <w:tcW w:w="2977" w:type="dxa"/>
          </w:tcPr>
          <w:p w:rsidR="007158A1" w:rsidRPr="003D12FE" w:rsidRDefault="007158A1" w:rsidP="00D51A70">
            <w:pPr>
              <w:pStyle w:val="a3"/>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Мечел 4</w:t>
            </w:r>
          </w:p>
        </w:tc>
        <w:tc>
          <w:tcPr>
            <w:tcW w:w="992"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p>
        </w:tc>
        <w:tc>
          <w:tcPr>
            <w:tcW w:w="1418"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2026</w:t>
            </w:r>
          </w:p>
        </w:tc>
        <w:tc>
          <w:tcPr>
            <w:tcW w:w="1559"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9,4</w:t>
            </w:r>
          </w:p>
        </w:tc>
        <w:tc>
          <w:tcPr>
            <w:tcW w:w="1134"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276"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74,5</w:t>
            </w:r>
          </w:p>
        </w:tc>
      </w:tr>
      <w:tr w:rsidR="007158A1" w:rsidRPr="003D12FE" w:rsidTr="00D51A70">
        <w:tc>
          <w:tcPr>
            <w:tcW w:w="2977" w:type="dxa"/>
          </w:tcPr>
          <w:p w:rsidR="007158A1" w:rsidRPr="003D12FE" w:rsidRDefault="007158A1" w:rsidP="00D51A70">
            <w:pPr>
              <w:pStyle w:val="a3"/>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РСХБ 6</w:t>
            </w:r>
          </w:p>
        </w:tc>
        <w:tc>
          <w:tcPr>
            <w:tcW w:w="992"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418"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2020</w:t>
            </w:r>
          </w:p>
        </w:tc>
        <w:tc>
          <w:tcPr>
            <w:tcW w:w="1559"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9,0</w:t>
            </w:r>
          </w:p>
        </w:tc>
        <w:tc>
          <w:tcPr>
            <w:tcW w:w="1134"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276" w:type="dxa"/>
          </w:tcPr>
          <w:p w:rsidR="007158A1" w:rsidRPr="003D12FE" w:rsidRDefault="007158A1" w:rsidP="00D51A70">
            <w:pPr>
              <w:pStyle w:val="a3"/>
              <w:spacing w:after="0" w:line="240" w:lineRule="auto"/>
              <w:ind w:left="0"/>
              <w:jc w:val="center"/>
              <w:rPr>
                <w:rFonts w:ascii="Times New Roman" w:eastAsia="Times New Roman" w:hAnsi="Times New Roman"/>
                <w:sz w:val="24"/>
                <w:szCs w:val="24"/>
              </w:rPr>
            </w:pPr>
          </w:p>
        </w:tc>
      </w:tr>
    </w:tbl>
    <w:p w:rsidR="00427173" w:rsidRDefault="007158A1">
      <w:pPr>
        <w:rPr>
          <w:rFonts w:ascii="Times New Roman" w:hAnsi="Times New Roman"/>
        </w:rPr>
      </w:pPr>
      <w:r w:rsidRPr="007158A1">
        <w:rPr>
          <w:rFonts w:ascii="Times New Roman" w:hAnsi="Times New Roman"/>
        </w:rPr>
        <w:t xml:space="preserve"> </w:t>
      </w:r>
      <w:r w:rsidR="003725A7">
        <w:rPr>
          <w:rFonts w:ascii="Times New Roman" w:hAnsi="Times New Roman"/>
        </w:rPr>
        <w:t>*</w:t>
      </w:r>
      <w:r w:rsidRPr="007158A1">
        <w:rPr>
          <w:rFonts w:ascii="Times New Roman" w:hAnsi="Times New Roman"/>
        </w:rPr>
        <w:t xml:space="preserve">(книга </w:t>
      </w:r>
      <w:r w:rsidR="003725A7">
        <w:rPr>
          <w:rFonts w:ascii="Times New Roman" w:hAnsi="Times New Roman"/>
        </w:rPr>
        <w:t xml:space="preserve">написана и издана в </w:t>
      </w:r>
      <w:r w:rsidRPr="007158A1">
        <w:rPr>
          <w:rFonts w:ascii="Times New Roman" w:hAnsi="Times New Roman"/>
        </w:rPr>
        <w:t>2017 г.</w:t>
      </w:r>
      <w:r w:rsidR="003725A7">
        <w:rPr>
          <w:rFonts w:ascii="Times New Roman" w:hAnsi="Times New Roman"/>
        </w:rPr>
        <w:t xml:space="preserve"> – это настоящее время</w:t>
      </w:r>
      <w:r w:rsidRPr="007158A1">
        <w:rPr>
          <w:rFonts w:ascii="Times New Roman" w:hAnsi="Times New Roman"/>
        </w:rPr>
        <w:t>)</w:t>
      </w:r>
    </w:p>
    <w:p w:rsidR="00603F39" w:rsidRDefault="00603F39">
      <w:pPr>
        <w:rPr>
          <w:rFonts w:ascii="Times New Roman" w:hAnsi="Times New Roman"/>
        </w:rPr>
      </w:pPr>
    </w:p>
    <w:p w:rsidR="00603F39" w:rsidRDefault="00603F39">
      <w:pPr>
        <w:rPr>
          <w:rFonts w:ascii="Times New Roman" w:hAnsi="Times New Roman"/>
        </w:rPr>
      </w:pPr>
    </w:p>
    <w:p w:rsidR="008A28B8" w:rsidRPr="002E0C93" w:rsidRDefault="008A28B8" w:rsidP="00603F39">
      <w:pPr>
        <w:jc w:val="center"/>
        <w:rPr>
          <w:rFonts w:ascii="Times New Roman" w:hAnsi="Times New Roman"/>
          <w:b/>
          <w:sz w:val="28"/>
          <w:szCs w:val="28"/>
        </w:rPr>
      </w:pPr>
      <w:r w:rsidRPr="002E0C93">
        <w:rPr>
          <w:rFonts w:ascii="Times New Roman" w:hAnsi="Times New Roman"/>
          <w:b/>
          <w:sz w:val="28"/>
          <w:szCs w:val="28"/>
        </w:rPr>
        <w:lastRenderedPageBreak/>
        <w:t>Стоимость акций</w:t>
      </w:r>
    </w:p>
    <w:p w:rsidR="008A28B8"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Зависит ли стоимость акции от того, сколько вы собираетесь держать ее?</w:t>
      </w:r>
    </w:p>
    <w:p w:rsidR="008A28B8"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При каких предположениях для оценки акций можно использовать модель роста дивидендов? Если акции нарушают эти предположения, как тогда можно определить цену акций?</w:t>
      </w:r>
    </w:p>
    <w:p w:rsidR="008A28B8"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Компания только что выплатила дивиденды в размере 2 руб. на акцию. От капиталовложений подобного рода  инвесторы ожидают доходность в размере 16 %. Если ожидается равномерный рост дивидендов на 8 % в год, то чему равна текущая стоимость акций? Чему будут равна стоимость акций через 5 лет?</w:t>
      </w:r>
    </w:p>
    <w:p w:rsidR="008A28B8"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Какова будет стоимость акций из предыдущей задачи, если ожидается рост дивидендов на 20 % в течение ближайших 3 лет, а затем рост установится на уровне 8 % в год?</w:t>
      </w:r>
    </w:p>
    <w:p w:rsidR="008A28B8"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Корпорация только что выплатила дивиденды в размере 6 руб. на акцию и объявила, что она будет ежегодно увеличивать дивиденды на 1 руб. на акцию в течение последующих 4 лет, а потом навсегда прекратит выплату дивидендов. Если инвесторы требуют доходность 8 % по акциям компании, </w:t>
      </w:r>
      <w:proofErr w:type="gramStart"/>
      <w:r>
        <w:rPr>
          <w:rFonts w:ascii="Times New Roman" w:hAnsi="Times New Roman"/>
          <w:sz w:val="28"/>
          <w:szCs w:val="28"/>
        </w:rPr>
        <w:t>то</w:t>
      </w:r>
      <w:proofErr w:type="gramEnd"/>
      <w:r>
        <w:rPr>
          <w:rFonts w:ascii="Times New Roman" w:hAnsi="Times New Roman"/>
          <w:sz w:val="28"/>
          <w:szCs w:val="28"/>
        </w:rPr>
        <w:t xml:space="preserve"> сколько стоит акция сегодня?</w:t>
      </w:r>
    </w:p>
    <w:p w:rsidR="008A28B8" w:rsidRPr="0002330D" w:rsidRDefault="008A28B8" w:rsidP="008A28B8">
      <w:pPr>
        <w:pStyle w:val="a3"/>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Развитая производственная компания выплатила дивиденды в размере 4 руб. на акцию, но руководство ожидает постоянного снижения платежей на 6 % в год. Если вы требуете ставку доходности 15 % по данным акциям, то, сколько вы заплатите за акцию сегодня?</w:t>
      </w:r>
    </w:p>
    <w:p w:rsidR="008A28B8" w:rsidRPr="007158A1" w:rsidRDefault="008A28B8">
      <w:pPr>
        <w:rPr>
          <w:rFonts w:ascii="Times New Roman" w:hAnsi="Times New Roman"/>
        </w:rPr>
      </w:pPr>
    </w:p>
    <w:sectPr w:rsidR="008A28B8" w:rsidRPr="007158A1">
      <w:footerReference w:type="defaul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9D" w:rsidRDefault="00AB499D" w:rsidP="003725A7">
      <w:pPr>
        <w:spacing w:after="0" w:line="240" w:lineRule="auto"/>
      </w:pPr>
      <w:r>
        <w:separator/>
      </w:r>
    </w:p>
  </w:endnote>
  <w:endnote w:type="continuationSeparator" w:id="0">
    <w:p w:rsidR="00AB499D" w:rsidRDefault="00AB499D" w:rsidP="0037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49267"/>
      <w:docPartObj>
        <w:docPartGallery w:val="Page Numbers (Bottom of Page)"/>
        <w:docPartUnique/>
      </w:docPartObj>
    </w:sdtPr>
    <w:sdtEndPr/>
    <w:sdtContent>
      <w:p w:rsidR="003725A7" w:rsidRDefault="003725A7">
        <w:pPr>
          <w:pStyle w:val="a6"/>
          <w:jc w:val="right"/>
        </w:pPr>
        <w:r>
          <w:fldChar w:fldCharType="begin"/>
        </w:r>
        <w:r>
          <w:instrText>PAGE   \* MERGEFORMAT</w:instrText>
        </w:r>
        <w:r>
          <w:fldChar w:fldCharType="separate"/>
        </w:r>
        <w:r w:rsidR="005B7CBC">
          <w:rPr>
            <w:noProof/>
          </w:rPr>
          <w:t>1</w:t>
        </w:r>
        <w:r>
          <w:fldChar w:fldCharType="end"/>
        </w:r>
      </w:p>
    </w:sdtContent>
  </w:sdt>
  <w:p w:rsidR="003725A7" w:rsidRDefault="003725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9D" w:rsidRDefault="00AB499D" w:rsidP="003725A7">
      <w:pPr>
        <w:spacing w:after="0" w:line="240" w:lineRule="auto"/>
      </w:pPr>
      <w:r>
        <w:separator/>
      </w:r>
    </w:p>
  </w:footnote>
  <w:footnote w:type="continuationSeparator" w:id="0">
    <w:p w:rsidR="00AB499D" w:rsidRDefault="00AB499D" w:rsidP="003725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5A5A"/>
    <w:multiLevelType w:val="hybridMultilevel"/>
    <w:tmpl w:val="EC4E0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2B61F0"/>
    <w:multiLevelType w:val="hybridMultilevel"/>
    <w:tmpl w:val="2068B412"/>
    <w:lvl w:ilvl="0" w:tplc="EE5AA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4B1C67"/>
    <w:multiLevelType w:val="hybridMultilevel"/>
    <w:tmpl w:val="72BE85FC"/>
    <w:lvl w:ilvl="0" w:tplc="AB30C7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86B4BDB"/>
    <w:multiLevelType w:val="hybridMultilevel"/>
    <w:tmpl w:val="B0CCF6C8"/>
    <w:lvl w:ilvl="0" w:tplc="83F0FD02">
      <w:start w:val="1"/>
      <w:numFmt w:val="decimal"/>
      <w:lvlText w:val="%1."/>
      <w:lvlJc w:val="left"/>
      <w:pPr>
        <w:ind w:left="1069" w:hanging="360"/>
      </w:pPr>
      <w:rPr>
        <w:rFonts w:hint="default"/>
      </w:rPr>
    </w:lvl>
    <w:lvl w:ilvl="1" w:tplc="07442A3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A1"/>
    <w:rsid w:val="00033F59"/>
    <w:rsid w:val="00056CDA"/>
    <w:rsid w:val="00283570"/>
    <w:rsid w:val="003675DA"/>
    <w:rsid w:val="003725A7"/>
    <w:rsid w:val="003B4075"/>
    <w:rsid w:val="00427173"/>
    <w:rsid w:val="00473E1B"/>
    <w:rsid w:val="005B7CBC"/>
    <w:rsid w:val="005F7237"/>
    <w:rsid w:val="00603F39"/>
    <w:rsid w:val="007158A1"/>
    <w:rsid w:val="00764F03"/>
    <w:rsid w:val="007D7EC5"/>
    <w:rsid w:val="008013BE"/>
    <w:rsid w:val="008521A9"/>
    <w:rsid w:val="008A28B8"/>
    <w:rsid w:val="00AB499D"/>
    <w:rsid w:val="00AE7D4B"/>
    <w:rsid w:val="00B41AE9"/>
    <w:rsid w:val="00D92A05"/>
    <w:rsid w:val="00E17926"/>
    <w:rsid w:val="00F31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8A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8A1"/>
    <w:pPr>
      <w:ind w:left="720"/>
      <w:contextualSpacing/>
    </w:pPr>
  </w:style>
  <w:style w:type="paragraph" w:styleId="a4">
    <w:name w:val="header"/>
    <w:basedOn w:val="a"/>
    <w:link w:val="a5"/>
    <w:uiPriority w:val="99"/>
    <w:unhideWhenUsed/>
    <w:rsid w:val="00372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25A7"/>
    <w:rPr>
      <w:rFonts w:eastAsiaTheme="minorEastAsia" w:cs="Times New Roman"/>
      <w:lang w:eastAsia="ru-RU"/>
    </w:rPr>
  </w:style>
  <w:style w:type="paragraph" w:styleId="a6">
    <w:name w:val="footer"/>
    <w:basedOn w:val="a"/>
    <w:link w:val="a7"/>
    <w:uiPriority w:val="99"/>
    <w:unhideWhenUsed/>
    <w:rsid w:val="00372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5A7"/>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8A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8A1"/>
    <w:pPr>
      <w:ind w:left="720"/>
      <w:contextualSpacing/>
    </w:pPr>
  </w:style>
  <w:style w:type="paragraph" w:styleId="a4">
    <w:name w:val="header"/>
    <w:basedOn w:val="a"/>
    <w:link w:val="a5"/>
    <w:uiPriority w:val="99"/>
    <w:unhideWhenUsed/>
    <w:rsid w:val="003725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25A7"/>
    <w:rPr>
      <w:rFonts w:eastAsiaTheme="minorEastAsia" w:cs="Times New Roman"/>
      <w:lang w:eastAsia="ru-RU"/>
    </w:rPr>
  </w:style>
  <w:style w:type="paragraph" w:styleId="a6">
    <w:name w:val="footer"/>
    <w:basedOn w:val="a"/>
    <w:link w:val="a7"/>
    <w:uiPriority w:val="99"/>
    <w:unhideWhenUsed/>
    <w:rsid w:val="003725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5A7"/>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ex.com/ru/issue.aspx?board=EQOB&amp;code=RU000A0JPMT8" TargetMode="External"/><Relationship Id="rId18" Type="http://schemas.openxmlformats.org/officeDocument/2006/relationships/hyperlink" Target="http://moex.com/ru/issue.aspx?board=EQOB&amp;code=RU000A0JQ5C5" TargetMode="External"/><Relationship Id="rId26" Type="http://schemas.openxmlformats.org/officeDocument/2006/relationships/hyperlink" Target="http://moex.com/ru/issue.aspx?board=TQBR&amp;code=ROSN" TargetMode="External"/><Relationship Id="rId39" Type="http://schemas.openxmlformats.org/officeDocument/2006/relationships/footer" Target="footer1.xml"/><Relationship Id="rId21" Type="http://schemas.openxmlformats.org/officeDocument/2006/relationships/hyperlink" Target="http://moex.com/ru/issue.aspx?board=EQOB&amp;code=RU000A0JQ656" TargetMode="External"/><Relationship Id="rId34" Type="http://schemas.openxmlformats.org/officeDocument/2006/relationships/hyperlink" Target="http://moex.com/ru/issue.aspx?board=TQBR&amp;code=MTSS"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moex.com/ru/issue.aspx?board=EQOB&amp;code=RU000A0JQ1H3" TargetMode="External"/><Relationship Id="rId20" Type="http://schemas.openxmlformats.org/officeDocument/2006/relationships/hyperlink" Target="http://moex.com/ru/issue.aspx?board=EQOB&amp;code=RU000A0JQ5Q5" TargetMode="External"/><Relationship Id="rId29" Type="http://schemas.openxmlformats.org/officeDocument/2006/relationships/hyperlink" Target="http://moex.com/ru/issue.aspx?board=TQBR&amp;code=SNGSP"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ex.com/ru/issue.aspx?board=EQOB&amp;code=RU000A0JPJE6" TargetMode="External"/><Relationship Id="rId24" Type="http://schemas.openxmlformats.org/officeDocument/2006/relationships/hyperlink" Target="http://moex.com/ru/issue.aspx?board=TQBR&amp;code=SBER" TargetMode="External"/><Relationship Id="rId32" Type="http://schemas.openxmlformats.org/officeDocument/2006/relationships/hyperlink" Target="http://moex.com/ru/issue.aspx?board=TQBR&amp;code=MGNT" TargetMode="External"/><Relationship Id="rId37" Type="http://schemas.openxmlformats.org/officeDocument/2006/relationships/hyperlink" Target="http://moex.com/ru/issue.aspx?board=TQBR&amp;code=NLM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ex.com/ru/issue.aspx?board=EQOB&amp;code=RU000A0JPTJ4" TargetMode="External"/><Relationship Id="rId23" Type="http://schemas.openxmlformats.org/officeDocument/2006/relationships/hyperlink" Target="http://moex.com/ru/issue.aspx?board=TQBR&amp;code=FEES" TargetMode="External"/><Relationship Id="rId28" Type="http://schemas.openxmlformats.org/officeDocument/2006/relationships/hyperlink" Target="http://moex.com/ru/issue.aspx?board=TQBR&amp;code=GMKN" TargetMode="External"/><Relationship Id="rId36" Type="http://schemas.openxmlformats.org/officeDocument/2006/relationships/hyperlink" Target="http://moex.com/ru/issue.aspx?board=TQBR&amp;code=TATN" TargetMode="External"/><Relationship Id="rId10" Type="http://schemas.openxmlformats.org/officeDocument/2006/relationships/hyperlink" Target="http://moex.com/ru/issue.aspx?board=EQOB&amp;code=RU000A0JPF47" TargetMode="External"/><Relationship Id="rId19" Type="http://schemas.openxmlformats.org/officeDocument/2006/relationships/hyperlink" Target="http://moex.com/ru/issue.aspx?board=EQOB&amp;code=RU000A0JQ5G6" TargetMode="External"/><Relationship Id="rId31" Type="http://schemas.openxmlformats.org/officeDocument/2006/relationships/hyperlink" Target="http://moex.com/ru/issue.aspx?board=TQBR&amp;code=CHMF" TargetMode="External"/><Relationship Id="rId4" Type="http://schemas.openxmlformats.org/officeDocument/2006/relationships/settings" Target="settings.xml"/><Relationship Id="rId9" Type="http://schemas.openxmlformats.org/officeDocument/2006/relationships/hyperlink" Target="http://moex.com/ru/issue.aspx?board=EQOB&amp;code=RU000A0JP518" TargetMode="External"/><Relationship Id="rId14" Type="http://schemas.openxmlformats.org/officeDocument/2006/relationships/hyperlink" Target="http://moex.com/ru/issue.aspx?board=EQOB&amp;code=RU000A0JPTE5" TargetMode="External"/><Relationship Id="rId22" Type="http://schemas.openxmlformats.org/officeDocument/2006/relationships/hyperlink" Target="http://moex.com/ru/issue.aspx?board=EQOB&amp;code=RU000A0JQAL8" TargetMode="External"/><Relationship Id="rId27" Type="http://schemas.openxmlformats.org/officeDocument/2006/relationships/hyperlink" Target="http://moex.com/ru/issue.aspx?board=TQBR&amp;code=ALRS" TargetMode="External"/><Relationship Id="rId30" Type="http://schemas.openxmlformats.org/officeDocument/2006/relationships/hyperlink" Target="http://moex.com/ru/issue.aspx?board=TQBR&amp;code=MOEX" TargetMode="External"/><Relationship Id="rId35" Type="http://schemas.openxmlformats.org/officeDocument/2006/relationships/hyperlink" Target="http://moex.com/ru/issue.aspx?board=TQBR&amp;code=VTBR" TargetMode="External"/><Relationship Id="rId8" Type="http://schemas.openxmlformats.org/officeDocument/2006/relationships/hyperlink" Target="http://moex.com/ru/issue.aspx?board=EQOB&amp;code=RU000A0JNPK5" TargetMode="External"/><Relationship Id="rId3" Type="http://schemas.microsoft.com/office/2007/relationships/stylesWithEffects" Target="stylesWithEffects.xml"/><Relationship Id="rId12" Type="http://schemas.openxmlformats.org/officeDocument/2006/relationships/hyperlink" Target="http://moex.com/ru/issue.aspx?board=EQOB&amp;code=RU000A0JPLU8" TargetMode="External"/><Relationship Id="rId17" Type="http://schemas.openxmlformats.org/officeDocument/2006/relationships/hyperlink" Target="http://moex.com/ru/issue.aspx?board=EQOB&amp;code=RU000A0JQ557" TargetMode="External"/><Relationship Id="rId25" Type="http://schemas.openxmlformats.org/officeDocument/2006/relationships/hyperlink" Target="http://moex.com/ru/issue.aspx?board=TQBR&amp;code=LKOH" TargetMode="External"/><Relationship Id="rId33" Type="http://schemas.openxmlformats.org/officeDocument/2006/relationships/hyperlink" Target="http://moex.com/ru/issue.aspx?board=TQBR&amp;code=GAZP" TargetMode="External"/><Relationship Id="rId38" Type="http://schemas.openxmlformats.org/officeDocument/2006/relationships/hyperlink" Target="http://moex.com/ru/issue.aspx?board=TQBR&amp;code=AF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2698</Words>
  <Characters>15380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6</cp:revision>
  <dcterms:created xsi:type="dcterms:W3CDTF">2020-06-18T02:58:00Z</dcterms:created>
  <dcterms:modified xsi:type="dcterms:W3CDTF">2020-06-18T09:41:00Z</dcterms:modified>
</cp:coreProperties>
</file>