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89" w:rsidRPr="000B3389" w:rsidRDefault="000B3389" w:rsidP="000B33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3389">
        <w:rPr>
          <w:rFonts w:ascii="Times New Roman" w:hAnsi="Times New Roman" w:cs="Times New Roman"/>
          <w:b/>
          <w:sz w:val="32"/>
          <w:szCs w:val="32"/>
        </w:rPr>
        <w:t>Дистанционное обучение</w:t>
      </w:r>
    </w:p>
    <w:p w:rsidR="000B3389" w:rsidRPr="000B3389" w:rsidRDefault="000B3389" w:rsidP="000B33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3389">
        <w:rPr>
          <w:rFonts w:ascii="Times New Roman" w:hAnsi="Times New Roman" w:cs="Times New Roman"/>
          <w:b/>
          <w:sz w:val="32"/>
          <w:szCs w:val="32"/>
        </w:rPr>
        <w:t xml:space="preserve">Задание </w:t>
      </w:r>
      <w:r w:rsidR="00C53A1C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B3389">
        <w:rPr>
          <w:rFonts w:ascii="Times New Roman" w:hAnsi="Times New Roman" w:cs="Times New Roman"/>
          <w:b/>
          <w:sz w:val="32"/>
          <w:szCs w:val="32"/>
        </w:rPr>
        <w:t xml:space="preserve">по дисциплине «Корпоративные финансы» </w:t>
      </w:r>
    </w:p>
    <w:p w:rsidR="000B3389" w:rsidRDefault="000B3389" w:rsidP="000B33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3389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1E5A5B">
        <w:rPr>
          <w:rFonts w:ascii="Times New Roman" w:hAnsi="Times New Roman" w:cs="Times New Roman"/>
          <w:b/>
          <w:sz w:val="32"/>
          <w:szCs w:val="32"/>
        </w:rPr>
        <w:t>2</w:t>
      </w:r>
      <w:r w:rsidR="00C53A1C">
        <w:rPr>
          <w:rFonts w:ascii="Times New Roman" w:hAnsi="Times New Roman" w:cs="Times New Roman"/>
          <w:b/>
          <w:sz w:val="32"/>
          <w:szCs w:val="32"/>
        </w:rPr>
        <w:t>5</w:t>
      </w:r>
      <w:r w:rsidRPr="000B3389">
        <w:rPr>
          <w:rFonts w:ascii="Times New Roman" w:hAnsi="Times New Roman" w:cs="Times New Roman"/>
          <w:b/>
          <w:sz w:val="32"/>
          <w:szCs w:val="32"/>
        </w:rPr>
        <w:t>.0</w:t>
      </w:r>
      <w:r w:rsidR="00C53A1C">
        <w:rPr>
          <w:rFonts w:ascii="Times New Roman" w:hAnsi="Times New Roman" w:cs="Times New Roman"/>
          <w:b/>
          <w:sz w:val="32"/>
          <w:szCs w:val="32"/>
        </w:rPr>
        <w:t>6</w:t>
      </w:r>
      <w:r w:rsidRPr="000B3389">
        <w:rPr>
          <w:rFonts w:ascii="Times New Roman" w:hAnsi="Times New Roman" w:cs="Times New Roman"/>
          <w:b/>
          <w:sz w:val="32"/>
          <w:szCs w:val="32"/>
        </w:rPr>
        <w:t xml:space="preserve">.20 для группы </w:t>
      </w:r>
      <w:r w:rsidR="00C53A1C">
        <w:rPr>
          <w:rFonts w:ascii="Times New Roman" w:hAnsi="Times New Roman" w:cs="Times New Roman"/>
          <w:b/>
          <w:sz w:val="32"/>
          <w:szCs w:val="32"/>
        </w:rPr>
        <w:t>ФКмз</w:t>
      </w:r>
      <w:r w:rsidRPr="000B3389">
        <w:rPr>
          <w:rFonts w:ascii="Times New Roman" w:hAnsi="Times New Roman" w:cs="Times New Roman"/>
          <w:b/>
          <w:sz w:val="32"/>
          <w:szCs w:val="32"/>
        </w:rPr>
        <w:t>-1</w:t>
      </w:r>
      <w:r w:rsidR="00C53A1C">
        <w:rPr>
          <w:rFonts w:ascii="Times New Roman" w:hAnsi="Times New Roman" w:cs="Times New Roman"/>
          <w:b/>
          <w:sz w:val="32"/>
          <w:szCs w:val="32"/>
        </w:rPr>
        <w:t>9</w:t>
      </w:r>
      <w:bookmarkStart w:id="0" w:name="_GoBack"/>
      <w:bookmarkEnd w:id="0"/>
    </w:p>
    <w:p w:rsidR="000B3389" w:rsidRDefault="000B3389" w:rsidP="000B33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3389" w:rsidRDefault="000B3389" w:rsidP="000B33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2F32" w:rsidRDefault="00CA2F32" w:rsidP="00166560">
      <w:pPr>
        <w:pStyle w:val="a3"/>
        <w:numPr>
          <w:ilvl w:val="0"/>
          <w:numId w:val="48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Прочитать текст лекции на стр. </w:t>
      </w:r>
      <w:r w:rsidR="00166560">
        <w:rPr>
          <w:rFonts w:ascii="Times New Roman" w:hAnsi="Times New Roman"/>
          <w:b/>
          <w:sz w:val="28"/>
          <w:szCs w:val="28"/>
        </w:rPr>
        <w:t>1-8 и ответить устно на вопросы:</w:t>
      </w:r>
    </w:p>
    <w:p w:rsidR="00166560" w:rsidRPr="00166560" w:rsidRDefault="00166560" w:rsidP="00166560">
      <w:pPr>
        <w:pStyle w:val="a3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6560">
        <w:rPr>
          <w:rFonts w:ascii="Times New Roman" w:eastAsia="Times New Roman" w:hAnsi="Times New Roman"/>
          <w:color w:val="000000"/>
          <w:sz w:val="28"/>
          <w:szCs w:val="28"/>
        </w:rPr>
        <w:t>Что понимают под структурой капитала?</w:t>
      </w:r>
    </w:p>
    <w:p w:rsidR="00166560" w:rsidRPr="00166560" w:rsidRDefault="00166560" w:rsidP="00166560">
      <w:pPr>
        <w:pStyle w:val="a3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6560">
        <w:rPr>
          <w:rFonts w:ascii="Times New Roman" w:eastAsia="Times New Roman" w:hAnsi="Times New Roman"/>
          <w:color w:val="000000"/>
          <w:sz w:val="28"/>
          <w:szCs w:val="28"/>
        </w:rPr>
        <w:t xml:space="preserve">Для чего необходимо анализировать и оптимизировать структуру капитала? </w:t>
      </w:r>
    </w:p>
    <w:p w:rsidR="00166560" w:rsidRPr="00166560" w:rsidRDefault="00166560" w:rsidP="00166560">
      <w:pPr>
        <w:pStyle w:val="a3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6560">
        <w:rPr>
          <w:rFonts w:ascii="Times New Roman" w:eastAsia="Times New Roman" w:hAnsi="Times New Roman"/>
          <w:color w:val="000000"/>
          <w:sz w:val="28"/>
          <w:szCs w:val="28"/>
        </w:rPr>
        <w:t>Какая структура капитала считается оптимальной?</w:t>
      </w:r>
    </w:p>
    <w:p w:rsidR="00166560" w:rsidRPr="00166560" w:rsidRDefault="00166560" w:rsidP="00166560">
      <w:pPr>
        <w:pStyle w:val="a3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6560">
        <w:rPr>
          <w:rFonts w:ascii="Times New Roman" w:eastAsia="Times New Roman" w:hAnsi="Times New Roman"/>
          <w:color w:val="000000"/>
          <w:sz w:val="28"/>
          <w:szCs w:val="28"/>
        </w:rPr>
        <w:t xml:space="preserve"> В чем заключается оптимизация структуры капитала корпорации?</w:t>
      </w:r>
    </w:p>
    <w:p w:rsidR="00166560" w:rsidRPr="00166560" w:rsidRDefault="00166560" w:rsidP="00166560">
      <w:pPr>
        <w:pStyle w:val="a3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6560">
        <w:rPr>
          <w:rFonts w:ascii="Times New Roman" w:eastAsia="Times New Roman" w:hAnsi="Times New Roman"/>
          <w:color w:val="000000"/>
          <w:sz w:val="28"/>
          <w:szCs w:val="28"/>
        </w:rPr>
        <w:t>Как рассчитывается стоимость капитала корпорации?</w:t>
      </w:r>
    </w:p>
    <w:p w:rsidR="00166560" w:rsidRPr="00166560" w:rsidRDefault="00166560" w:rsidP="00166560">
      <w:pPr>
        <w:pStyle w:val="a3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6560">
        <w:rPr>
          <w:rFonts w:ascii="Times New Roman" w:eastAsia="Times New Roman" w:hAnsi="Times New Roman"/>
          <w:color w:val="000000"/>
          <w:sz w:val="28"/>
          <w:szCs w:val="28"/>
        </w:rPr>
        <w:t>Что означает категория «средневзвешенная стоимость капитала корпорации</w:t>
      </w:r>
      <w:r w:rsidRPr="00166560">
        <w:rPr>
          <w:rFonts w:ascii="Times New Roman" w:eastAsia="Times New Roman" w:hAnsi="Times New Roman"/>
          <w:i/>
          <w:color w:val="000000"/>
          <w:sz w:val="28"/>
          <w:szCs w:val="28"/>
        </w:rPr>
        <w:t>»?</w:t>
      </w:r>
    </w:p>
    <w:p w:rsidR="00166560" w:rsidRPr="00166560" w:rsidRDefault="00166560" w:rsidP="00166560">
      <w:pPr>
        <w:pStyle w:val="a3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6560">
        <w:rPr>
          <w:rFonts w:ascii="Times New Roman" w:eastAsia="Times New Roman" w:hAnsi="Times New Roman"/>
          <w:color w:val="000000"/>
          <w:sz w:val="28"/>
          <w:szCs w:val="28"/>
        </w:rPr>
        <w:t>Какие существуют оговорки и условности при расчете средневзвешенная стоимость капитала и обосновании его применения в процессе аналитических расчетов?</w:t>
      </w:r>
    </w:p>
    <w:p w:rsidR="00166560" w:rsidRPr="00166560" w:rsidRDefault="00166560" w:rsidP="00166560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CA2F32" w:rsidRDefault="00166560" w:rsidP="00166560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CA2F32">
        <w:rPr>
          <w:rFonts w:ascii="Times New Roman" w:hAnsi="Times New Roman"/>
          <w:b/>
          <w:sz w:val="28"/>
          <w:szCs w:val="28"/>
        </w:rPr>
        <w:t xml:space="preserve">ыполнить задания на стр. </w:t>
      </w:r>
      <w:r>
        <w:rPr>
          <w:rFonts w:ascii="Times New Roman" w:hAnsi="Times New Roman"/>
          <w:b/>
          <w:sz w:val="28"/>
          <w:szCs w:val="28"/>
        </w:rPr>
        <w:t>8-11.</w:t>
      </w:r>
    </w:p>
    <w:p w:rsidR="00CA2F32" w:rsidRPr="00CA2F32" w:rsidRDefault="00CA2F32" w:rsidP="00CA2F3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166560" w:rsidRDefault="00166560" w:rsidP="000B33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3389" w:rsidRPr="000B4DF8" w:rsidRDefault="000B3389" w:rsidP="000B33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DF8">
        <w:rPr>
          <w:rFonts w:ascii="Times New Roman" w:hAnsi="Times New Roman"/>
          <w:b/>
          <w:sz w:val="28"/>
          <w:szCs w:val="28"/>
        </w:rPr>
        <w:t>Структура и стоимость капитала корпорации</w:t>
      </w:r>
    </w:p>
    <w:p w:rsidR="000B3389" w:rsidRPr="000B4DF8" w:rsidRDefault="000B3389" w:rsidP="000B3389">
      <w:pPr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0B3389" w:rsidRDefault="000B3389" w:rsidP="000B33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Экономическую э</w:t>
      </w:r>
      <w:r w:rsidRPr="00F01077">
        <w:rPr>
          <w:rFonts w:ascii="Times New Roman" w:hAnsi="Times New Roman"/>
          <w:sz w:val="28"/>
          <w:szCs w:val="28"/>
        </w:rPr>
        <w:t>ффективност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F01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корпорации</w:t>
      </w:r>
      <w:r w:rsidRPr="00F01077">
        <w:rPr>
          <w:rFonts w:ascii="Times New Roman" w:hAnsi="Times New Roman"/>
          <w:sz w:val="28"/>
          <w:szCs w:val="28"/>
        </w:rPr>
        <w:t xml:space="preserve"> определяет целенаправленн</w:t>
      </w:r>
      <w:r>
        <w:rPr>
          <w:rFonts w:ascii="Times New Roman" w:hAnsi="Times New Roman"/>
          <w:sz w:val="28"/>
          <w:szCs w:val="28"/>
        </w:rPr>
        <w:t>ое</w:t>
      </w:r>
      <w:r w:rsidRPr="00F01077">
        <w:rPr>
          <w:rFonts w:ascii="Times New Roman" w:hAnsi="Times New Roman"/>
          <w:sz w:val="28"/>
          <w:szCs w:val="28"/>
        </w:rPr>
        <w:t xml:space="preserve"> формирование </w:t>
      </w:r>
      <w:r>
        <w:rPr>
          <w:rFonts w:ascii="Times New Roman" w:hAnsi="Times New Roman"/>
          <w:sz w:val="28"/>
          <w:szCs w:val="28"/>
        </w:rPr>
        <w:t>ее</w:t>
      </w:r>
      <w:r w:rsidRPr="00F01077">
        <w:rPr>
          <w:rFonts w:ascii="Times New Roman" w:hAnsi="Times New Roman"/>
          <w:sz w:val="28"/>
          <w:szCs w:val="28"/>
        </w:rPr>
        <w:t xml:space="preserve"> капитала</w:t>
      </w:r>
      <w:r>
        <w:rPr>
          <w:rFonts w:ascii="Times New Roman" w:hAnsi="Times New Roman"/>
          <w:sz w:val="28"/>
          <w:szCs w:val="28"/>
        </w:rPr>
        <w:t>, о</w:t>
      </w:r>
      <w:r w:rsidRPr="00F01077">
        <w:rPr>
          <w:rFonts w:ascii="Times New Roman" w:hAnsi="Times New Roman"/>
          <w:sz w:val="28"/>
          <w:szCs w:val="28"/>
        </w:rPr>
        <w:t>сновн</w:t>
      </w:r>
      <w:r>
        <w:rPr>
          <w:rFonts w:ascii="Times New Roman" w:hAnsi="Times New Roman"/>
          <w:sz w:val="28"/>
          <w:szCs w:val="28"/>
        </w:rPr>
        <w:t>ая</w:t>
      </w:r>
      <w:r w:rsidRPr="00F01077">
        <w:rPr>
          <w:rFonts w:ascii="Times New Roman" w:hAnsi="Times New Roman"/>
          <w:sz w:val="28"/>
          <w:szCs w:val="28"/>
        </w:rPr>
        <w:t xml:space="preserve"> цель </w:t>
      </w:r>
      <w:r>
        <w:rPr>
          <w:rFonts w:ascii="Times New Roman" w:hAnsi="Times New Roman"/>
          <w:sz w:val="28"/>
          <w:szCs w:val="28"/>
        </w:rPr>
        <w:t xml:space="preserve">которого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Pr="00F01077">
        <w:rPr>
          <w:rFonts w:ascii="Times New Roman" w:hAnsi="Times New Roman"/>
          <w:sz w:val="28"/>
          <w:szCs w:val="28"/>
        </w:rPr>
        <w:t>у</w:t>
      </w:r>
      <w:proofErr w:type="gramEnd"/>
      <w:r w:rsidRPr="00F01077">
        <w:rPr>
          <w:rFonts w:ascii="Times New Roman" w:hAnsi="Times New Roman"/>
          <w:sz w:val="28"/>
          <w:szCs w:val="28"/>
        </w:rPr>
        <w:t>довлетвор</w:t>
      </w:r>
      <w:r>
        <w:rPr>
          <w:rFonts w:ascii="Times New Roman" w:hAnsi="Times New Roman"/>
          <w:sz w:val="28"/>
          <w:szCs w:val="28"/>
        </w:rPr>
        <w:t>ить</w:t>
      </w:r>
      <w:r w:rsidRPr="00F01077">
        <w:rPr>
          <w:rFonts w:ascii="Times New Roman" w:hAnsi="Times New Roman"/>
          <w:sz w:val="28"/>
          <w:szCs w:val="28"/>
        </w:rPr>
        <w:t xml:space="preserve"> потребност</w:t>
      </w:r>
      <w:r>
        <w:rPr>
          <w:rFonts w:ascii="Times New Roman" w:hAnsi="Times New Roman"/>
          <w:sz w:val="28"/>
          <w:szCs w:val="28"/>
        </w:rPr>
        <w:t>ь</w:t>
      </w:r>
      <w:r w:rsidRPr="00F01077">
        <w:rPr>
          <w:rFonts w:ascii="Times New Roman" w:hAnsi="Times New Roman"/>
          <w:sz w:val="28"/>
          <w:szCs w:val="28"/>
        </w:rPr>
        <w:t xml:space="preserve"> в необходимых актив</w:t>
      </w:r>
      <w:r>
        <w:rPr>
          <w:rFonts w:ascii="Times New Roman" w:hAnsi="Times New Roman"/>
          <w:sz w:val="28"/>
          <w:szCs w:val="28"/>
        </w:rPr>
        <w:t>ах</w:t>
      </w:r>
      <w:r w:rsidRPr="00F01077">
        <w:rPr>
          <w:rFonts w:ascii="Times New Roman" w:hAnsi="Times New Roman"/>
          <w:sz w:val="28"/>
          <w:szCs w:val="28"/>
        </w:rPr>
        <w:t xml:space="preserve"> и оптимиз</w:t>
      </w:r>
      <w:r>
        <w:rPr>
          <w:rFonts w:ascii="Times New Roman" w:hAnsi="Times New Roman"/>
          <w:sz w:val="28"/>
          <w:szCs w:val="28"/>
        </w:rPr>
        <w:t>ировать</w:t>
      </w:r>
      <w:r w:rsidRPr="00F01077">
        <w:rPr>
          <w:rFonts w:ascii="Times New Roman" w:hAnsi="Times New Roman"/>
          <w:sz w:val="28"/>
          <w:szCs w:val="28"/>
        </w:rPr>
        <w:t xml:space="preserve"> структур</w:t>
      </w:r>
      <w:r>
        <w:rPr>
          <w:rFonts w:ascii="Times New Roman" w:hAnsi="Times New Roman"/>
          <w:sz w:val="28"/>
          <w:szCs w:val="28"/>
        </w:rPr>
        <w:t>у капитала</w:t>
      </w:r>
      <w:r w:rsidRPr="00F01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аспекте</w:t>
      </w:r>
      <w:r w:rsidRPr="00F01077">
        <w:rPr>
          <w:rFonts w:ascii="Times New Roman" w:hAnsi="Times New Roman"/>
          <w:sz w:val="28"/>
          <w:szCs w:val="28"/>
        </w:rPr>
        <w:t xml:space="preserve"> эффективно</w:t>
      </w:r>
      <w:r>
        <w:rPr>
          <w:rFonts w:ascii="Times New Roman" w:hAnsi="Times New Roman"/>
          <w:sz w:val="28"/>
          <w:szCs w:val="28"/>
        </w:rPr>
        <w:t>сти</w:t>
      </w:r>
      <w:r w:rsidRPr="00F01077">
        <w:rPr>
          <w:rFonts w:ascii="Times New Roman" w:hAnsi="Times New Roman"/>
          <w:sz w:val="28"/>
          <w:szCs w:val="28"/>
        </w:rPr>
        <w:t xml:space="preserve"> его использования. </w:t>
      </w:r>
    </w:p>
    <w:p w:rsidR="000B3389" w:rsidRPr="00581C68" w:rsidRDefault="000B3389" w:rsidP="000B338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81C68">
        <w:rPr>
          <w:rFonts w:ascii="Times New Roman" w:hAnsi="Times New Roman"/>
          <w:b/>
          <w:sz w:val="28"/>
          <w:szCs w:val="28"/>
        </w:rPr>
        <w:t>Структура капитала</w:t>
      </w:r>
    </w:p>
    <w:p w:rsidR="000B3389" w:rsidRDefault="000B3389" w:rsidP="000B33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с</w:t>
      </w:r>
      <w:r w:rsidRPr="00581C68">
        <w:rPr>
          <w:rFonts w:ascii="Times New Roman" w:hAnsi="Times New Roman"/>
          <w:sz w:val="28"/>
          <w:szCs w:val="28"/>
        </w:rPr>
        <w:t>труктур</w:t>
      </w:r>
      <w:r>
        <w:rPr>
          <w:rFonts w:ascii="Times New Roman" w:hAnsi="Times New Roman"/>
          <w:sz w:val="28"/>
          <w:szCs w:val="28"/>
        </w:rPr>
        <w:t>ой</w:t>
      </w:r>
      <w:r w:rsidRPr="00581C68">
        <w:rPr>
          <w:rFonts w:ascii="Times New Roman" w:hAnsi="Times New Roman"/>
          <w:sz w:val="28"/>
          <w:szCs w:val="28"/>
        </w:rPr>
        <w:t xml:space="preserve"> капитала</w:t>
      </w:r>
      <w:r w:rsidRPr="00F01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подразумевается</w:t>
      </w:r>
      <w:r w:rsidRPr="00F01077">
        <w:rPr>
          <w:rFonts w:ascii="Times New Roman" w:hAnsi="Times New Roman"/>
          <w:sz w:val="28"/>
          <w:szCs w:val="28"/>
        </w:rPr>
        <w:t xml:space="preserve"> соотношение собственных и заемных финансовых </w:t>
      </w:r>
      <w:r>
        <w:rPr>
          <w:rFonts w:ascii="Times New Roman" w:hAnsi="Times New Roman"/>
          <w:sz w:val="28"/>
          <w:szCs w:val="28"/>
        </w:rPr>
        <w:t>ресурсов</w:t>
      </w:r>
      <w:r w:rsidRPr="00F0107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используются</w:t>
      </w:r>
      <w:r w:rsidRPr="00F01077">
        <w:rPr>
          <w:rFonts w:ascii="Times New Roman" w:hAnsi="Times New Roman"/>
          <w:sz w:val="28"/>
          <w:szCs w:val="28"/>
        </w:rPr>
        <w:t xml:space="preserve"> в хозяйственной деятельности</w:t>
      </w:r>
      <w:r>
        <w:rPr>
          <w:rFonts w:ascii="Times New Roman" w:hAnsi="Times New Roman"/>
          <w:sz w:val="28"/>
          <w:szCs w:val="28"/>
        </w:rPr>
        <w:t xml:space="preserve"> корпорации</w:t>
      </w:r>
      <w:r w:rsidRPr="00F01077">
        <w:rPr>
          <w:rFonts w:ascii="Times New Roman" w:hAnsi="Times New Roman"/>
          <w:sz w:val="28"/>
          <w:szCs w:val="28"/>
        </w:rPr>
        <w:t xml:space="preserve">. </w:t>
      </w:r>
    </w:p>
    <w:p w:rsidR="000B3389" w:rsidRDefault="000B3389" w:rsidP="000B33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077">
        <w:rPr>
          <w:rFonts w:ascii="Times New Roman" w:hAnsi="Times New Roman"/>
          <w:sz w:val="28"/>
          <w:szCs w:val="28"/>
        </w:rPr>
        <w:lastRenderedPageBreak/>
        <w:t>Структур</w:t>
      </w:r>
      <w:r>
        <w:rPr>
          <w:rFonts w:ascii="Times New Roman" w:hAnsi="Times New Roman"/>
          <w:sz w:val="28"/>
          <w:szCs w:val="28"/>
        </w:rPr>
        <w:t>у</w:t>
      </w:r>
      <w:r w:rsidRPr="00F01077">
        <w:rPr>
          <w:rFonts w:ascii="Times New Roman" w:hAnsi="Times New Roman"/>
          <w:sz w:val="28"/>
          <w:szCs w:val="28"/>
        </w:rPr>
        <w:t xml:space="preserve"> капитала</w:t>
      </w:r>
      <w:r>
        <w:rPr>
          <w:rFonts w:ascii="Times New Roman" w:hAnsi="Times New Roman"/>
          <w:sz w:val="28"/>
          <w:szCs w:val="28"/>
        </w:rPr>
        <w:t xml:space="preserve"> корпорации </w:t>
      </w:r>
      <w:r w:rsidRPr="00F01077">
        <w:rPr>
          <w:rFonts w:ascii="Times New Roman" w:hAnsi="Times New Roman"/>
          <w:sz w:val="28"/>
          <w:szCs w:val="28"/>
        </w:rPr>
        <w:t>определя</w:t>
      </w:r>
      <w:r>
        <w:rPr>
          <w:rFonts w:ascii="Times New Roman" w:hAnsi="Times New Roman"/>
          <w:sz w:val="28"/>
          <w:szCs w:val="28"/>
        </w:rPr>
        <w:t>ю</w:t>
      </w:r>
      <w:r w:rsidRPr="00F0107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ее</w:t>
      </w:r>
      <w:r w:rsidRPr="00F01077">
        <w:rPr>
          <w:rFonts w:ascii="Times New Roman" w:hAnsi="Times New Roman"/>
          <w:sz w:val="28"/>
          <w:szCs w:val="28"/>
        </w:rPr>
        <w:t xml:space="preserve"> финансов</w:t>
      </w:r>
      <w:r>
        <w:rPr>
          <w:rFonts w:ascii="Times New Roman" w:hAnsi="Times New Roman"/>
          <w:sz w:val="28"/>
          <w:szCs w:val="28"/>
        </w:rPr>
        <w:t>ая</w:t>
      </w:r>
      <w:r w:rsidRPr="00F01077">
        <w:rPr>
          <w:rFonts w:ascii="Times New Roman" w:hAnsi="Times New Roman"/>
          <w:sz w:val="28"/>
          <w:szCs w:val="28"/>
        </w:rPr>
        <w:t>, операционн</w:t>
      </w:r>
      <w:r>
        <w:rPr>
          <w:rFonts w:ascii="Times New Roman" w:hAnsi="Times New Roman"/>
          <w:sz w:val="28"/>
          <w:szCs w:val="28"/>
        </w:rPr>
        <w:t>ая</w:t>
      </w:r>
      <w:r w:rsidRPr="00F01077">
        <w:rPr>
          <w:rFonts w:ascii="Times New Roman" w:hAnsi="Times New Roman"/>
          <w:sz w:val="28"/>
          <w:szCs w:val="28"/>
        </w:rPr>
        <w:t xml:space="preserve"> и инвестиционн</w:t>
      </w:r>
      <w:r>
        <w:rPr>
          <w:rFonts w:ascii="Times New Roman" w:hAnsi="Times New Roman"/>
          <w:sz w:val="28"/>
          <w:szCs w:val="28"/>
        </w:rPr>
        <w:t>ая</w:t>
      </w:r>
      <w:r w:rsidRPr="00F01077">
        <w:rPr>
          <w:rFonts w:ascii="Times New Roman" w:hAnsi="Times New Roman"/>
          <w:sz w:val="28"/>
          <w:szCs w:val="28"/>
        </w:rPr>
        <w:t xml:space="preserve"> деятельност</w:t>
      </w:r>
      <w:r>
        <w:rPr>
          <w:rFonts w:ascii="Times New Roman" w:hAnsi="Times New Roman"/>
          <w:sz w:val="28"/>
          <w:szCs w:val="28"/>
        </w:rPr>
        <w:t>ь. Она</w:t>
      </w:r>
      <w:r w:rsidRPr="00F01077">
        <w:rPr>
          <w:rFonts w:ascii="Times New Roman" w:hAnsi="Times New Roman"/>
          <w:sz w:val="28"/>
          <w:szCs w:val="28"/>
        </w:rPr>
        <w:t xml:space="preserve"> оказывает </w:t>
      </w:r>
      <w:r>
        <w:rPr>
          <w:rFonts w:ascii="Times New Roman" w:hAnsi="Times New Roman"/>
          <w:sz w:val="28"/>
          <w:szCs w:val="28"/>
        </w:rPr>
        <w:t>влия</w:t>
      </w:r>
      <w:r w:rsidR="00637E21">
        <w:rPr>
          <w:rFonts w:ascii="Times New Roman" w:hAnsi="Times New Roman"/>
          <w:sz w:val="28"/>
          <w:szCs w:val="28"/>
        </w:rPr>
        <w:t>ние</w:t>
      </w:r>
      <w:r w:rsidRPr="00F01077">
        <w:rPr>
          <w:rFonts w:ascii="Times New Roman" w:hAnsi="Times New Roman"/>
          <w:sz w:val="28"/>
          <w:szCs w:val="28"/>
        </w:rPr>
        <w:t xml:space="preserve"> на конечные результаты </w:t>
      </w:r>
      <w:r>
        <w:rPr>
          <w:rFonts w:ascii="Times New Roman" w:hAnsi="Times New Roman"/>
          <w:sz w:val="28"/>
          <w:szCs w:val="28"/>
        </w:rPr>
        <w:t xml:space="preserve">работы корпорации, </w:t>
      </w:r>
      <w:r w:rsidRPr="00F01077">
        <w:rPr>
          <w:rFonts w:ascii="Times New Roman" w:hAnsi="Times New Roman"/>
          <w:sz w:val="28"/>
          <w:szCs w:val="28"/>
        </w:rPr>
        <w:t>рентабельност</w:t>
      </w:r>
      <w:r>
        <w:rPr>
          <w:rFonts w:ascii="Times New Roman" w:hAnsi="Times New Roman"/>
          <w:sz w:val="28"/>
          <w:szCs w:val="28"/>
        </w:rPr>
        <w:t>ь</w:t>
      </w:r>
      <w:r w:rsidRPr="00F01077">
        <w:rPr>
          <w:rFonts w:ascii="Times New Roman" w:hAnsi="Times New Roman"/>
          <w:sz w:val="28"/>
          <w:szCs w:val="28"/>
        </w:rPr>
        <w:t xml:space="preserve"> активов и </w:t>
      </w:r>
      <w:r>
        <w:rPr>
          <w:rFonts w:ascii="Times New Roman" w:hAnsi="Times New Roman"/>
          <w:sz w:val="28"/>
          <w:szCs w:val="28"/>
        </w:rPr>
        <w:t xml:space="preserve">рентабельность </w:t>
      </w:r>
      <w:r w:rsidRPr="00F01077">
        <w:rPr>
          <w:rFonts w:ascii="Times New Roman" w:hAnsi="Times New Roman"/>
          <w:sz w:val="28"/>
          <w:szCs w:val="28"/>
        </w:rPr>
        <w:t>собственного капитала, финансов</w:t>
      </w:r>
      <w:r>
        <w:rPr>
          <w:rFonts w:ascii="Times New Roman" w:hAnsi="Times New Roman"/>
          <w:sz w:val="28"/>
          <w:szCs w:val="28"/>
        </w:rPr>
        <w:t>ую</w:t>
      </w:r>
      <w:r w:rsidRPr="00F01077">
        <w:rPr>
          <w:rFonts w:ascii="Times New Roman" w:hAnsi="Times New Roman"/>
          <w:sz w:val="28"/>
          <w:szCs w:val="28"/>
        </w:rPr>
        <w:t xml:space="preserve"> устойчивост</w:t>
      </w:r>
      <w:r>
        <w:rPr>
          <w:rFonts w:ascii="Times New Roman" w:hAnsi="Times New Roman"/>
          <w:sz w:val="28"/>
          <w:szCs w:val="28"/>
        </w:rPr>
        <w:t>ь</w:t>
      </w:r>
      <w:r w:rsidRPr="00F01077">
        <w:rPr>
          <w:rFonts w:ascii="Times New Roman" w:hAnsi="Times New Roman"/>
          <w:sz w:val="28"/>
          <w:szCs w:val="28"/>
        </w:rPr>
        <w:t xml:space="preserve"> и платежеспособност</w:t>
      </w:r>
      <w:r>
        <w:rPr>
          <w:rFonts w:ascii="Times New Roman" w:hAnsi="Times New Roman"/>
          <w:sz w:val="28"/>
          <w:szCs w:val="28"/>
        </w:rPr>
        <w:t>ь,</w:t>
      </w:r>
      <w:r w:rsidRPr="00F01077">
        <w:rPr>
          <w:rFonts w:ascii="Times New Roman" w:hAnsi="Times New Roman"/>
          <w:sz w:val="28"/>
          <w:szCs w:val="28"/>
        </w:rPr>
        <w:t xml:space="preserve"> отношение </w:t>
      </w:r>
      <w:r>
        <w:rPr>
          <w:rFonts w:ascii="Times New Roman" w:hAnsi="Times New Roman"/>
          <w:sz w:val="28"/>
          <w:szCs w:val="28"/>
        </w:rPr>
        <w:t>уровня</w:t>
      </w:r>
      <w:r w:rsidRPr="00F01077">
        <w:rPr>
          <w:rFonts w:ascii="Times New Roman" w:hAnsi="Times New Roman"/>
          <w:sz w:val="28"/>
          <w:szCs w:val="28"/>
        </w:rPr>
        <w:t xml:space="preserve"> прибыльности и риска</w:t>
      </w:r>
      <w:r>
        <w:rPr>
          <w:rFonts w:ascii="Times New Roman" w:hAnsi="Times New Roman"/>
          <w:sz w:val="28"/>
          <w:szCs w:val="28"/>
        </w:rPr>
        <w:t>.</w:t>
      </w:r>
      <w:r w:rsidRPr="00F01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ф</w:t>
      </w:r>
      <w:r w:rsidRPr="00F01077">
        <w:rPr>
          <w:rFonts w:ascii="Times New Roman" w:hAnsi="Times New Roman"/>
          <w:sz w:val="28"/>
          <w:szCs w:val="28"/>
        </w:rPr>
        <w:t>ормировани</w:t>
      </w:r>
      <w:r>
        <w:rPr>
          <w:rFonts w:ascii="Times New Roman" w:hAnsi="Times New Roman"/>
          <w:sz w:val="28"/>
          <w:szCs w:val="28"/>
        </w:rPr>
        <w:t>и</w:t>
      </w:r>
      <w:r w:rsidRPr="00F01077">
        <w:rPr>
          <w:rFonts w:ascii="Times New Roman" w:hAnsi="Times New Roman"/>
          <w:sz w:val="28"/>
          <w:szCs w:val="28"/>
        </w:rPr>
        <w:t xml:space="preserve"> структуры капитала </w:t>
      </w:r>
      <w:r>
        <w:rPr>
          <w:rFonts w:ascii="Times New Roman" w:hAnsi="Times New Roman"/>
          <w:sz w:val="28"/>
          <w:szCs w:val="28"/>
        </w:rPr>
        <w:t>необходимо</w:t>
      </w:r>
      <w:r w:rsidRPr="00F01077">
        <w:rPr>
          <w:rFonts w:ascii="Times New Roman" w:hAnsi="Times New Roman"/>
          <w:sz w:val="28"/>
          <w:szCs w:val="28"/>
        </w:rPr>
        <w:t xml:space="preserve"> уч</w:t>
      </w:r>
      <w:r>
        <w:rPr>
          <w:rFonts w:ascii="Times New Roman" w:hAnsi="Times New Roman"/>
          <w:sz w:val="28"/>
          <w:szCs w:val="28"/>
        </w:rPr>
        <w:t>и</w:t>
      </w:r>
      <w:r w:rsidRPr="00F0107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ывать</w:t>
      </w:r>
      <w:r w:rsidRPr="00F01077">
        <w:rPr>
          <w:rFonts w:ascii="Times New Roman" w:hAnsi="Times New Roman"/>
          <w:sz w:val="28"/>
          <w:szCs w:val="28"/>
        </w:rPr>
        <w:t xml:space="preserve"> особенност</w:t>
      </w:r>
      <w:r>
        <w:rPr>
          <w:rFonts w:ascii="Times New Roman" w:hAnsi="Times New Roman"/>
          <w:sz w:val="28"/>
          <w:szCs w:val="28"/>
        </w:rPr>
        <w:t>и</w:t>
      </w:r>
      <w:r w:rsidRPr="00F01077">
        <w:rPr>
          <w:rFonts w:ascii="Times New Roman" w:hAnsi="Times New Roman"/>
          <w:sz w:val="28"/>
          <w:szCs w:val="28"/>
        </w:rPr>
        <w:t xml:space="preserve"> его составных частей. </w:t>
      </w:r>
    </w:p>
    <w:p w:rsidR="000B3389" w:rsidRDefault="000B3389" w:rsidP="000B33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</w:t>
      </w:r>
      <w:r w:rsidRPr="00F01077">
        <w:rPr>
          <w:rFonts w:ascii="Times New Roman" w:hAnsi="Times New Roman"/>
          <w:sz w:val="28"/>
          <w:szCs w:val="28"/>
        </w:rPr>
        <w:t>обственн</w:t>
      </w:r>
      <w:r>
        <w:rPr>
          <w:rFonts w:ascii="Times New Roman" w:hAnsi="Times New Roman"/>
          <w:sz w:val="28"/>
          <w:szCs w:val="28"/>
        </w:rPr>
        <w:t>ого</w:t>
      </w:r>
      <w:r w:rsidRPr="00F01077">
        <w:rPr>
          <w:rFonts w:ascii="Times New Roman" w:hAnsi="Times New Roman"/>
          <w:sz w:val="28"/>
          <w:szCs w:val="28"/>
        </w:rPr>
        <w:t xml:space="preserve"> капитал</w:t>
      </w:r>
      <w:r>
        <w:rPr>
          <w:rFonts w:ascii="Times New Roman" w:hAnsi="Times New Roman"/>
          <w:sz w:val="28"/>
          <w:szCs w:val="28"/>
        </w:rPr>
        <w:t>а</w:t>
      </w:r>
      <w:r w:rsidRPr="00F01077">
        <w:rPr>
          <w:rFonts w:ascii="Times New Roman" w:hAnsi="Times New Roman"/>
          <w:sz w:val="28"/>
          <w:szCs w:val="28"/>
        </w:rPr>
        <w:t xml:space="preserve"> характер</w:t>
      </w:r>
      <w:r>
        <w:rPr>
          <w:rFonts w:ascii="Times New Roman" w:hAnsi="Times New Roman"/>
          <w:sz w:val="28"/>
          <w:szCs w:val="28"/>
        </w:rPr>
        <w:t>ны</w:t>
      </w:r>
      <w:r w:rsidRPr="00F01077">
        <w:rPr>
          <w:rFonts w:ascii="Times New Roman" w:hAnsi="Times New Roman"/>
          <w:sz w:val="28"/>
          <w:szCs w:val="28"/>
        </w:rPr>
        <w:t xml:space="preserve"> следующи</w:t>
      </w:r>
      <w:r>
        <w:rPr>
          <w:rFonts w:ascii="Times New Roman" w:hAnsi="Times New Roman"/>
          <w:sz w:val="28"/>
          <w:szCs w:val="28"/>
        </w:rPr>
        <w:t>е</w:t>
      </w:r>
      <w:r w:rsidRPr="00F01077">
        <w:rPr>
          <w:rFonts w:ascii="Times New Roman" w:hAnsi="Times New Roman"/>
          <w:sz w:val="28"/>
          <w:szCs w:val="28"/>
        </w:rPr>
        <w:t xml:space="preserve"> основны</w:t>
      </w:r>
      <w:r>
        <w:rPr>
          <w:rFonts w:ascii="Times New Roman" w:hAnsi="Times New Roman"/>
          <w:sz w:val="28"/>
          <w:szCs w:val="28"/>
        </w:rPr>
        <w:t>е</w:t>
      </w:r>
      <w:r w:rsidRPr="00F01077">
        <w:rPr>
          <w:rFonts w:ascii="Times New Roman" w:hAnsi="Times New Roman"/>
          <w:sz w:val="28"/>
          <w:szCs w:val="28"/>
        </w:rPr>
        <w:t xml:space="preserve"> положительн</w:t>
      </w:r>
      <w:r>
        <w:rPr>
          <w:rFonts w:ascii="Times New Roman" w:hAnsi="Times New Roman"/>
          <w:sz w:val="28"/>
          <w:szCs w:val="28"/>
        </w:rPr>
        <w:t>ые стороны</w:t>
      </w:r>
      <w:r w:rsidRPr="00F0107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</w:t>
      </w:r>
      <w:r w:rsidRPr="00F01077">
        <w:rPr>
          <w:rFonts w:ascii="Times New Roman" w:hAnsi="Times New Roman"/>
          <w:sz w:val="28"/>
          <w:szCs w:val="28"/>
        </w:rPr>
        <w:t>ростот</w:t>
      </w:r>
      <w:r>
        <w:rPr>
          <w:rFonts w:ascii="Times New Roman" w:hAnsi="Times New Roman"/>
          <w:sz w:val="28"/>
          <w:szCs w:val="28"/>
        </w:rPr>
        <w:t>а</w:t>
      </w:r>
      <w:r w:rsidRPr="00F01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привлечени</w:t>
      </w:r>
      <w:r w:rsidRPr="00F0107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; </w:t>
      </w:r>
      <w:r w:rsidRPr="00F01077">
        <w:rPr>
          <w:rFonts w:ascii="Times New Roman" w:hAnsi="Times New Roman"/>
          <w:sz w:val="28"/>
          <w:szCs w:val="28"/>
        </w:rPr>
        <w:t>высок</w:t>
      </w:r>
      <w:r>
        <w:rPr>
          <w:rFonts w:ascii="Times New Roman" w:hAnsi="Times New Roman"/>
          <w:sz w:val="28"/>
          <w:szCs w:val="28"/>
        </w:rPr>
        <w:t>ая</w:t>
      </w:r>
      <w:r w:rsidRPr="00F01077">
        <w:rPr>
          <w:rFonts w:ascii="Times New Roman" w:hAnsi="Times New Roman"/>
          <w:sz w:val="28"/>
          <w:szCs w:val="28"/>
        </w:rPr>
        <w:t xml:space="preserve"> способность генерирова</w:t>
      </w:r>
      <w:r>
        <w:rPr>
          <w:rFonts w:ascii="Times New Roman" w:hAnsi="Times New Roman"/>
          <w:sz w:val="28"/>
          <w:szCs w:val="28"/>
        </w:rPr>
        <w:t>ть</w:t>
      </w:r>
      <w:r w:rsidRPr="00F01077">
        <w:rPr>
          <w:rFonts w:ascii="Times New Roman" w:hAnsi="Times New Roman"/>
          <w:sz w:val="28"/>
          <w:szCs w:val="28"/>
        </w:rPr>
        <w:t xml:space="preserve"> прибыл</w:t>
      </w:r>
      <w:r>
        <w:rPr>
          <w:rFonts w:ascii="Times New Roman" w:hAnsi="Times New Roman"/>
          <w:sz w:val="28"/>
          <w:szCs w:val="28"/>
        </w:rPr>
        <w:t>ь;</w:t>
      </w:r>
      <w:r w:rsidRPr="00F01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F01077">
        <w:rPr>
          <w:rFonts w:ascii="Times New Roman" w:hAnsi="Times New Roman"/>
          <w:sz w:val="28"/>
          <w:szCs w:val="28"/>
        </w:rPr>
        <w:t xml:space="preserve">беспечение </w:t>
      </w:r>
      <w:r>
        <w:rPr>
          <w:rFonts w:ascii="Times New Roman" w:hAnsi="Times New Roman"/>
          <w:sz w:val="28"/>
          <w:szCs w:val="28"/>
        </w:rPr>
        <w:t xml:space="preserve">высокого уровня </w:t>
      </w:r>
      <w:r w:rsidRPr="00F01077">
        <w:rPr>
          <w:rFonts w:ascii="Times New Roman" w:hAnsi="Times New Roman"/>
          <w:sz w:val="28"/>
          <w:szCs w:val="28"/>
        </w:rPr>
        <w:t>финансовой устойчивости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01077">
        <w:rPr>
          <w:rFonts w:ascii="Times New Roman" w:hAnsi="Times New Roman"/>
          <w:sz w:val="28"/>
          <w:szCs w:val="28"/>
        </w:rPr>
        <w:t xml:space="preserve"> платежеспособности в </w:t>
      </w:r>
      <w:r>
        <w:rPr>
          <w:rFonts w:ascii="Times New Roman" w:hAnsi="Times New Roman"/>
          <w:sz w:val="28"/>
          <w:szCs w:val="28"/>
        </w:rPr>
        <w:t xml:space="preserve">длительной перспективе и, в итоге, </w:t>
      </w:r>
      <w:r w:rsidRPr="00F01077">
        <w:rPr>
          <w:rFonts w:ascii="Times New Roman" w:hAnsi="Times New Roman"/>
          <w:sz w:val="28"/>
          <w:szCs w:val="28"/>
        </w:rPr>
        <w:t xml:space="preserve">снижение риска банкротства. </w:t>
      </w:r>
    </w:p>
    <w:p w:rsidR="000B3389" w:rsidRDefault="000B3389" w:rsidP="000B33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Негативно собственный капитал характеризуется</w:t>
      </w:r>
      <w:r w:rsidRPr="00F0107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F01077">
        <w:rPr>
          <w:rFonts w:ascii="Times New Roman" w:hAnsi="Times New Roman"/>
          <w:sz w:val="28"/>
          <w:szCs w:val="28"/>
        </w:rPr>
        <w:t>граниченность</w:t>
      </w:r>
      <w:r>
        <w:rPr>
          <w:rFonts w:ascii="Times New Roman" w:hAnsi="Times New Roman"/>
          <w:sz w:val="28"/>
          <w:szCs w:val="28"/>
        </w:rPr>
        <w:t>ю</w:t>
      </w:r>
      <w:r w:rsidRPr="00F01077">
        <w:rPr>
          <w:rFonts w:ascii="Times New Roman" w:hAnsi="Times New Roman"/>
          <w:sz w:val="28"/>
          <w:szCs w:val="28"/>
        </w:rPr>
        <w:t xml:space="preserve"> объем</w:t>
      </w:r>
      <w:r>
        <w:rPr>
          <w:rFonts w:ascii="Times New Roman" w:hAnsi="Times New Roman"/>
          <w:sz w:val="28"/>
          <w:szCs w:val="28"/>
        </w:rPr>
        <w:t>ов</w:t>
      </w:r>
      <w:r w:rsidRPr="00F01077">
        <w:rPr>
          <w:rFonts w:ascii="Times New Roman" w:hAnsi="Times New Roman"/>
          <w:sz w:val="28"/>
          <w:szCs w:val="28"/>
        </w:rPr>
        <w:t xml:space="preserve"> привлечения, </w:t>
      </w:r>
      <w:r>
        <w:rPr>
          <w:rFonts w:ascii="Times New Roman" w:hAnsi="Times New Roman"/>
          <w:sz w:val="28"/>
          <w:szCs w:val="28"/>
        </w:rPr>
        <w:t>в</w:t>
      </w:r>
      <w:r w:rsidRPr="00F01077">
        <w:rPr>
          <w:rFonts w:ascii="Times New Roman" w:hAnsi="Times New Roman"/>
          <w:sz w:val="28"/>
          <w:szCs w:val="28"/>
        </w:rPr>
        <w:t>ысок</w:t>
      </w:r>
      <w:r>
        <w:rPr>
          <w:rFonts w:ascii="Times New Roman" w:hAnsi="Times New Roman"/>
          <w:sz w:val="28"/>
          <w:szCs w:val="28"/>
        </w:rPr>
        <w:t>ой</w:t>
      </w:r>
      <w:r w:rsidRPr="00F01077">
        <w:rPr>
          <w:rFonts w:ascii="Times New Roman" w:hAnsi="Times New Roman"/>
          <w:sz w:val="28"/>
          <w:szCs w:val="28"/>
        </w:rPr>
        <w:t xml:space="preserve"> стоимость</w:t>
      </w:r>
      <w:r>
        <w:rPr>
          <w:rFonts w:ascii="Times New Roman" w:hAnsi="Times New Roman"/>
          <w:sz w:val="28"/>
          <w:szCs w:val="28"/>
        </w:rPr>
        <w:t>ю</w:t>
      </w:r>
      <w:r w:rsidRPr="00F01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F01077">
        <w:rPr>
          <w:rFonts w:ascii="Times New Roman" w:hAnsi="Times New Roman"/>
          <w:sz w:val="28"/>
          <w:szCs w:val="28"/>
        </w:rPr>
        <w:t xml:space="preserve"> сравнени</w:t>
      </w:r>
      <w:r>
        <w:rPr>
          <w:rFonts w:ascii="Times New Roman" w:hAnsi="Times New Roman"/>
          <w:sz w:val="28"/>
          <w:szCs w:val="28"/>
        </w:rPr>
        <w:t>ю</w:t>
      </w:r>
      <w:r w:rsidRPr="00F01077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другими</w:t>
      </w:r>
      <w:r w:rsidRPr="00F01077">
        <w:rPr>
          <w:rFonts w:ascii="Times New Roman" w:hAnsi="Times New Roman"/>
          <w:sz w:val="28"/>
          <w:szCs w:val="28"/>
        </w:rPr>
        <w:t xml:space="preserve"> источниками </w:t>
      </w:r>
      <w:r>
        <w:rPr>
          <w:rFonts w:ascii="Times New Roman" w:hAnsi="Times New Roman"/>
          <w:sz w:val="28"/>
          <w:szCs w:val="28"/>
        </w:rPr>
        <w:t xml:space="preserve">финансовых ресурсов; отсутствием </w:t>
      </w:r>
      <w:r w:rsidRPr="00F01077">
        <w:rPr>
          <w:rFonts w:ascii="Times New Roman" w:hAnsi="Times New Roman"/>
          <w:sz w:val="28"/>
          <w:szCs w:val="28"/>
        </w:rPr>
        <w:t>возможност</w:t>
      </w:r>
      <w:r>
        <w:rPr>
          <w:rFonts w:ascii="Times New Roman" w:hAnsi="Times New Roman"/>
          <w:sz w:val="28"/>
          <w:szCs w:val="28"/>
        </w:rPr>
        <w:t>и</w:t>
      </w:r>
      <w:r w:rsidRPr="00F01077">
        <w:rPr>
          <w:rFonts w:ascii="Times New Roman" w:hAnsi="Times New Roman"/>
          <w:sz w:val="28"/>
          <w:szCs w:val="28"/>
        </w:rPr>
        <w:t xml:space="preserve"> роста рентабельности собственного капитала</w:t>
      </w:r>
      <w:r>
        <w:rPr>
          <w:rFonts w:ascii="Times New Roman" w:hAnsi="Times New Roman"/>
          <w:sz w:val="28"/>
          <w:szCs w:val="28"/>
        </w:rPr>
        <w:t xml:space="preserve"> за счет использования финансового левер</w:t>
      </w:r>
      <w:r w:rsidR="00637E2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джа.</w:t>
      </w:r>
    </w:p>
    <w:p w:rsidR="000B3389" w:rsidRDefault="000B3389" w:rsidP="000B33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</w:t>
      </w:r>
      <w:r w:rsidRPr="00F01077">
        <w:rPr>
          <w:rFonts w:ascii="Times New Roman" w:hAnsi="Times New Roman"/>
          <w:sz w:val="28"/>
          <w:szCs w:val="28"/>
        </w:rPr>
        <w:t>аемн</w:t>
      </w:r>
      <w:r>
        <w:rPr>
          <w:rFonts w:ascii="Times New Roman" w:hAnsi="Times New Roman"/>
          <w:sz w:val="28"/>
          <w:szCs w:val="28"/>
        </w:rPr>
        <w:t>ого</w:t>
      </w:r>
      <w:r w:rsidRPr="00F01077">
        <w:rPr>
          <w:rFonts w:ascii="Times New Roman" w:hAnsi="Times New Roman"/>
          <w:sz w:val="28"/>
          <w:szCs w:val="28"/>
        </w:rPr>
        <w:t xml:space="preserve"> капитал</w:t>
      </w:r>
      <w:r>
        <w:rPr>
          <w:rFonts w:ascii="Times New Roman" w:hAnsi="Times New Roman"/>
          <w:sz w:val="28"/>
          <w:szCs w:val="28"/>
        </w:rPr>
        <w:t>а</w:t>
      </w:r>
      <w:r w:rsidRPr="00F01077">
        <w:rPr>
          <w:rFonts w:ascii="Times New Roman" w:hAnsi="Times New Roman"/>
          <w:sz w:val="28"/>
          <w:szCs w:val="28"/>
        </w:rPr>
        <w:t xml:space="preserve"> характер</w:t>
      </w:r>
      <w:r>
        <w:rPr>
          <w:rFonts w:ascii="Times New Roman" w:hAnsi="Times New Roman"/>
          <w:sz w:val="28"/>
          <w:szCs w:val="28"/>
        </w:rPr>
        <w:t>ны</w:t>
      </w:r>
      <w:r w:rsidRPr="00F01077">
        <w:rPr>
          <w:rFonts w:ascii="Times New Roman" w:hAnsi="Times New Roman"/>
          <w:sz w:val="28"/>
          <w:szCs w:val="28"/>
        </w:rPr>
        <w:t xml:space="preserve"> следующи</w:t>
      </w:r>
      <w:r>
        <w:rPr>
          <w:rFonts w:ascii="Times New Roman" w:hAnsi="Times New Roman"/>
          <w:sz w:val="28"/>
          <w:szCs w:val="28"/>
        </w:rPr>
        <w:t>е</w:t>
      </w:r>
      <w:r w:rsidRPr="00F01077">
        <w:rPr>
          <w:rFonts w:ascii="Times New Roman" w:hAnsi="Times New Roman"/>
          <w:sz w:val="28"/>
          <w:szCs w:val="28"/>
        </w:rPr>
        <w:t xml:space="preserve"> положительны</w:t>
      </w:r>
      <w:r>
        <w:rPr>
          <w:rFonts w:ascii="Times New Roman" w:hAnsi="Times New Roman"/>
          <w:sz w:val="28"/>
          <w:szCs w:val="28"/>
        </w:rPr>
        <w:t>е</w:t>
      </w:r>
      <w:r w:rsidRPr="00F01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черты</w:t>
      </w:r>
      <w:r w:rsidRPr="00F0107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более</w:t>
      </w:r>
      <w:r w:rsidRPr="00F01077">
        <w:rPr>
          <w:rFonts w:ascii="Times New Roman" w:hAnsi="Times New Roman"/>
          <w:sz w:val="28"/>
          <w:szCs w:val="28"/>
        </w:rPr>
        <w:t xml:space="preserve"> широки</w:t>
      </w:r>
      <w:r>
        <w:rPr>
          <w:rFonts w:ascii="Times New Roman" w:hAnsi="Times New Roman"/>
          <w:sz w:val="28"/>
          <w:szCs w:val="28"/>
        </w:rPr>
        <w:t>е</w:t>
      </w:r>
      <w:r w:rsidRPr="00F01077">
        <w:rPr>
          <w:rFonts w:ascii="Times New Roman" w:hAnsi="Times New Roman"/>
          <w:sz w:val="28"/>
          <w:szCs w:val="28"/>
        </w:rPr>
        <w:t xml:space="preserve"> возможности привлечения</w:t>
      </w:r>
      <w:r>
        <w:rPr>
          <w:rFonts w:ascii="Times New Roman" w:hAnsi="Times New Roman"/>
          <w:sz w:val="28"/>
          <w:szCs w:val="28"/>
        </w:rPr>
        <w:t xml:space="preserve"> кредитных ресурсов; о</w:t>
      </w:r>
      <w:r w:rsidRPr="00F01077">
        <w:rPr>
          <w:rFonts w:ascii="Times New Roman" w:hAnsi="Times New Roman"/>
          <w:sz w:val="28"/>
          <w:szCs w:val="28"/>
        </w:rPr>
        <w:t xml:space="preserve">беспечение роста финансового потенциала </w:t>
      </w:r>
      <w:r>
        <w:rPr>
          <w:rFonts w:ascii="Times New Roman" w:hAnsi="Times New Roman"/>
          <w:sz w:val="28"/>
          <w:szCs w:val="28"/>
        </w:rPr>
        <w:t>корпорации; б</w:t>
      </w:r>
      <w:r w:rsidRPr="00F01077">
        <w:rPr>
          <w:rFonts w:ascii="Times New Roman" w:hAnsi="Times New Roman"/>
          <w:sz w:val="28"/>
          <w:szCs w:val="28"/>
        </w:rPr>
        <w:t>олее низк</w:t>
      </w:r>
      <w:r>
        <w:rPr>
          <w:rFonts w:ascii="Times New Roman" w:hAnsi="Times New Roman"/>
          <w:sz w:val="28"/>
          <w:szCs w:val="28"/>
        </w:rPr>
        <w:t>ая</w:t>
      </w:r>
      <w:r w:rsidRPr="00F01077">
        <w:rPr>
          <w:rFonts w:ascii="Times New Roman" w:hAnsi="Times New Roman"/>
          <w:sz w:val="28"/>
          <w:szCs w:val="28"/>
        </w:rPr>
        <w:t xml:space="preserve"> стоимость </w:t>
      </w:r>
      <w:r>
        <w:rPr>
          <w:rFonts w:ascii="Times New Roman" w:hAnsi="Times New Roman"/>
          <w:sz w:val="28"/>
          <w:szCs w:val="28"/>
        </w:rPr>
        <w:t>по</w:t>
      </w:r>
      <w:r w:rsidRPr="00F01077">
        <w:rPr>
          <w:rFonts w:ascii="Times New Roman" w:hAnsi="Times New Roman"/>
          <w:sz w:val="28"/>
          <w:szCs w:val="28"/>
        </w:rPr>
        <w:t xml:space="preserve"> сравнени</w:t>
      </w:r>
      <w:r>
        <w:rPr>
          <w:rFonts w:ascii="Times New Roman" w:hAnsi="Times New Roman"/>
          <w:sz w:val="28"/>
          <w:szCs w:val="28"/>
        </w:rPr>
        <w:t>ю</w:t>
      </w:r>
      <w:r w:rsidRPr="00F01077">
        <w:rPr>
          <w:rFonts w:ascii="Times New Roman" w:hAnsi="Times New Roman"/>
          <w:sz w:val="28"/>
          <w:szCs w:val="28"/>
        </w:rPr>
        <w:t xml:space="preserve"> с собственным капиталом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01077">
        <w:rPr>
          <w:rFonts w:ascii="Times New Roman" w:hAnsi="Times New Roman"/>
          <w:sz w:val="28"/>
          <w:szCs w:val="28"/>
        </w:rPr>
        <w:t>эффект «налогового щита»</w:t>
      </w:r>
      <w:r>
        <w:rPr>
          <w:rFonts w:ascii="Times New Roman" w:hAnsi="Times New Roman"/>
          <w:sz w:val="28"/>
          <w:szCs w:val="28"/>
        </w:rPr>
        <w:t xml:space="preserve">); </w:t>
      </w:r>
      <w:r w:rsidRPr="00F01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F01077">
        <w:rPr>
          <w:rFonts w:ascii="Times New Roman" w:hAnsi="Times New Roman"/>
          <w:sz w:val="28"/>
          <w:szCs w:val="28"/>
        </w:rPr>
        <w:t xml:space="preserve">пособность генерировать рост рентабельности собственного капитала. </w:t>
      </w:r>
    </w:p>
    <w:p w:rsidR="000B3389" w:rsidRDefault="000B3389" w:rsidP="000B33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недостаткам</w:t>
      </w:r>
      <w:r w:rsidRPr="00F01077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F01077">
        <w:rPr>
          <w:rFonts w:ascii="Times New Roman" w:hAnsi="Times New Roman"/>
          <w:sz w:val="28"/>
          <w:szCs w:val="28"/>
        </w:rPr>
        <w:t xml:space="preserve">заемного капитала </w:t>
      </w:r>
      <w:r>
        <w:rPr>
          <w:rFonts w:ascii="Times New Roman" w:hAnsi="Times New Roman"/>
          <w:sz w:val="28"/>
          <w:szCs w:val="28"/>
        </w:rPr>
        <w:t>относятся</w:t>
      </w:r>
      <w:r w:rsidRPr="00F01077">
        <w:rPr>
          <w:rFonts w:ascii="Times New Roman" w:hAnsi="Times New Roman"/>
          <w:sz w:val="28"/>
          <w:szCs w:val="28"/>
        </w:rPr>
        <w:t>: генерир</w:t>
      </w:r>
      <w:r>
        <w:rPr>
          <w:rFonts w:ascii="Times New Roman" w:hAnsi="Times New Roman"/>
          <w:sz w:val="28"/>
          <w:szCs w:val="28"/>
        </w:rPr>
        <w:t>ование</w:t>
      </w:r>
      <w:r w:rsidRPr="00F01077">
        <w:rPr>
          <w:rFonts w:ascii="Times New Roman" w:hAnsi="Times New Roman"/>
          <w:sz w:val="28"/>
          <w:szCs w:val="28"/>
        </w:rPr>
        <w:t xml:space="preserve"> наиболее опасны</w:t>
      </w:r>
      <w:r>
        <w:rPr>
          <w:rFonts w:ascii="Times New Roman" w:hAnsi="Times New Roman"/>
          <w:sz w:val="28"/>
          <w:szCs w:val="28"/>
        </w:rPr>
        <w:t>х</w:t>
      </w:r>
      <w:r w:rsidRPr="00F01077">
        <w:rPr>
          <w:rFonts w:ascii="Times New Roman" w:hAnsi="Times New Roman"/>
          <w:sz w:val="28"/>
          <w:szCs w:val="28"/>
        </w:rPr>
        <w:t xml:space="preserve"> финансовы</w:t>
      </w:r>
      <w:r>
        <w:rPr>
          <w:rFonts w:ascii="Times New Roman" w:hAnsi="Times New Roman"/>
          <w:sz w:val="28"/>
          <w:szCs w:val="28"/>
        </w:rPr>
        <w:t>х</w:t>
      </w:r>
      <w:r w:rsidRPr="00F01077">
        <w:rPr>
          <w:rFonts w:ascii="Times New Roman" w:hAnsi="Times New Roman"/>
          <w:sz w:val="28"/>
          <w:szCs w:val="28"/>
        </w:rPr>
        <w:t xml:space="preserve"> риск</w:t>
      </w:r>
      <w:r>
        <w:rPr>
          <w:rFonts w:ascii="Times New Roman" w:hAnsi="Times New Roman"/>
          <w:sz w:val="28"/>
          <w:szCs w:val="28"/>
        </w:rPr>
        <w:t>ов (</w:t>
      </w:r>
      <w:r w:rsidRPr="00F01077">
        <w:rPr>
          <w:rFonts w:ascii="Times New Roman" w:hAnsi="Times New Roman"/>
          <w:sz w:val="28"/>
          <w:szCs w:val="28"/>
        </w:rPr>
        <w:t>снижени</w:t>
      </w:r>
      <w:r>
        <w:rPr>
          <w:rFonts w:ascii="Times New Roman" w:hAnsi="Times New Roman"/>
          <w:sz w:val="28"/>
          <w:szCs w:val="28"/>
        </w:rPr>
        <w:t>е</w:t>
      </w:r>
      <w:r w:rsidRPr="00F01077">
        <w:rPr>
          <w:rFonts w:ascii="Times New Roman" w:hAnsi="Times New Roman"/>
          <w:sz w:val="28"/>
          <w:szCs w:val="28"/>
        </w:rPr>
        <w:t xml:space="preserve"> финансовой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077">
        <w:rPr>
          <w:rFonts w:ascii="Times New Roman" w:hAnsi="Times New Roman"/>
          <w:sz w:val="28"/>
          <w:szCs w:val="28"/>
        </w:rPr>
        <w:t>устойчивости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077">
        <w:rPr>
          <w:rFonts w:ascii="Times New Roman" w:hAnsi="Times New Roman"/>
          <w:sz w:val="28"/>
          <w:szCs w:val="28"/>
        </w:rPr>
        <w:t>и платежеспособности</w:t>
      </w:r>
      <w:r>
        <w:rPr>
          <w:rFonts w:ascii="Times New Roman" w:hAnsi="Times New Roman"/>
          <w:sz w:val="28"/>
          <w:szCs w:val="28"/>
        </w:rPr>
        <w:t xml:space="preserve">); </w:t>
      </w:r>
      <w:r w:rsidRPr="00F01077">
        <w:rPr>
          <w:rFonts w:ascii="Times New Roman" w:hAnsi="Times New Roman"/>
          <w:sz w:val="28"/>
          <w:szCs w:val="28"/>
        </w:rPr>
        <w:t>генерир</w:t>
      </w:r>
      <w:r>
        <w:rPr>
          <w:rFonts w:ascii="Times New Roman" w:hAnsi="Times New Roman"/>
          <w:sz w:val="28"/>
          <w:szCs w:val="28"/>
        </w:rPr>
        <w:t>ование</w:t>
      </w:r>
      <w:r w:rsidRPr="00F01077">
        <w:rPr>
          <w:rFonts w:ascii="Times New Roman" w:hAnsi="Times New Roman"/>
          <w:sz w:val="28"/>
          <w:szCs w:val="28"/>
        </w:rPr>
        <w:t xml:space="preserve"> меньш</w:t>
      </w:r>
      <w:r>
        <w:rPr>
          <w:rFonts w:ascii="Times New Roman" w:hAnsi="Times New Roman"/>
          <w:sz w:val="28"/>
          <w:szCs w:val="28"/>
        </w:rPr>
        <w:t>ей</w:t>
      </w:r>
      <w:r w:rsidRPr="00F01077">
        <w:rPr>
          <w:rFonts w:ascii="Times New Roman" w:hAnsi="Times New Roman"/>
          <w:sz w:val="28"/>
          <w:szCs w:val="28"/>
        </w:rPr>
        <w:t xml:space="preserve"> норм</w:t>
      </w:r>
      <w:r>
        <w:rPr>
          <w:rFonts w:ascii="Times New Roman" w:hAnsi="Times New Roman"/>
          <w:sz w:val="28"/>
          <w:szCs w:val="28"/>
        </w:rPr>
        <w:t>ы</w:t>
      </w:r>
      <w:r w:rsidRPr="00F01077">
        <w:rPr>
          <w:rFonts w:ascii="Times New Roman" w:hAnsi="Times New Roman"/>
          <w:sz w:val="28"/>
          <w:szCs w:val="28"/>
        </w:rPr>
        <w:t xml:space="preserve"> прибыли</w:t>
      </w:r>
      <w:r>
        <w:rPr>
          <w:rFonts w:ascii="Times New Roman" w:hAnsi="Times New Roman"/>
          <w:sz w:val="28"/>
          <w:szCs w:val="28"/>
        </w:rPr>
        <w:t xml:space="preserve"> на а</w:t>
      </w:r>
      <w:r w:rsidRPr="00F01077">
        <w:rPr>
          <w:rFonts w:ascii="Times New Roman" w:hAnsi="Times New Roman"/>
          <w:sz w:val="28"/>
          <w:szCs w:val="28"/>
        </w:rPr>
        <w:t>ктив</w:t>
      </w:r>
      <w:r>
        <w:rPr>
          <w:rFonts w:ascii="Times New Roman" w:hAnsi="Times New Roman"/>
          <w:sz w:val="28"/>
          <w:szCs w:val="28"/>
        </w:rPr>
        <w:t>ы</w:t>
      </w:r>
      <w:r w:rsidRPr="00F0107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F01077">
        <w:rPr>
          <w:rFonts w:ascii="Times New Roman" w:hAnsi="Times New Roman"/>
          <w:sz w:val="28"/>
          <w:szCs w:val="28"/>
        </w:rPr>
        <w:t>формир</w:t>
      </w:r>
      <w:r>
        <w:rPr>
          <w:rFonts w:ascii="Times New Roman" w:hAnsi="Times New Roman"/>
          <w:sz w:val="28"/>
          <w:szCs w:val="28"/>
        </w:rPr>
        <w:t xml:space="preserve">уются </w:t>
      </w:r>
      <w:r w:rsidRPr="00F01077">
        <w:rPr>
          <w:rFonts w:ascii="Times New Roman" w:hAnsi="Times New Roman"/>
          <w:sz w:val="28"/>
          <w:szCs w:val="28"/>
        </w:rPr>
        <w:t>за счет заемн</w:t>
      </w:r>
      <w:r>
        <w:rPr>
          <w:rFonts w:ascii="Times New Roman" w:hAnsi="Times New Roman"/>
          <w:sz w:val="28"/>
          <w:szCs w:val="28"/>
        </w:rPr>
        <w:t>ых средств</w:t>
      </w:r>
      <w:r w:rsidRPr="00F0107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как она по</w:t>
      </w:r>
      <w:r w:rsidRPr="00F01077">
        <w:rPr>
          <w:rFonts w:ascii="Times New Roman" w:hAnsi="Times New Roman"/>
          <w:sz w:val="28"/>
          <w:szCs w:val="28"/>
        </w:rPr>
        <w:t xml:space="preserve">нижается на </w:t>
      </w:r>
      <w:r>
        <w:rPr>
          <w:rFonts w:ascii="Times New Roman" w:hAnsi="Times New Roman"/>
          <w:sz w:val="28"/>
          <w:szCs w:val="28"/>
        </w:rPr>
        <w:t>размер</w:t>
      </w:r>
      <w:r w:rsidRPr="00F01077">
        <w:rPr>
          <w:rFonts w:ascii="Times New Roman" w:hAnsi="Times New Roman"/>
          <w:sz w:val="28"/>
          <w:szCs w:val="28"/>
        </w:rPr>
        <w:t xml:space="preserve"> ссудного процента</w:t>
      </w:r>
      <w:r>
        <w:rPr>
          <w:rFonts w:ascii="Times New Roman" w:hAnsi="Times New Roman"/>
          <w:sz w:val="28"/>
          <w:szCs w:val="28"/>
        </w:rPr>
        <w:t>;</w:t>
      </w:r>
      <w:r w:rsidRPr="00F01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существенная</w:t>
      </w:r>
      <w:r w:rsidRPr="00F01077">
        <w:rPr>
          <w:rFonts w:ascii="Times New Roman" w:hAnsi="Times New Roman"/>
          <w:sz w:val="28"/>
          <w:szCs w:val="28"/>
        </w:rPr>
        <w:t xml:space="preserve"> зависимость от конъюнктуры финансов</w:t>
      </w:r>
      <w:r>
        <w:rPr>
          <w:rFonts w:ascii="Times New Roman" w:hAnsi="Times New Roman"/>
          <w:sz w:val="28"/>
          <w:szCs w:val="28"/>
        </w:rPr>
        <w:t>ых</w:t>
      </w:r>
      <w:r w:rsidRPr="00F01077">
        <w:rPr>
          <w:rFonts w:ascii="Times New Roman" w:hAnsi="Times New Roman"/>
          <w:sz w:val="28"/>
          <w:szCs w:val="28"/>
        </w:rPr>
        <w:t xml:space="preserve"> рынк</w:t>
      </w:r>
      <w:r>
        <w:rPr>
          <w:rFonts w:ascii="Times New Roman" w:hAnsi="Times New Roman"/>
          <w:sz w:val="28"/>
          <w:szCs w:val="28"/>
        </w:rPr>
        <w:t>ов; с</w:t>
      </w:r>
      <w:r w:rsidRPr="00F01077">
        <w:rPr>
          <w:rFonts w:ascii="Times New Roman" w:hAnsi="Times New Roman"/>
          <w:sz w:val="28"/>
          <w:szCs w:val="28"/>
        </w:rPr>
        <w:t>ложность процедур привлечения</w:t>
      </w:r>
      <w:r>
        <w:rPr>
          <w:rFonts w:ascii="Times New Roman" w:hAnsi="Times New Roman"/>
          <w:sz w:val="28"/>
          <w:szCs w:val="28"/>
        </w:rPr>
        <w:t>.</w:t>
      </w:r>
      <w:r w:rsidRPr="00F01077">
        <w:rPr>
          <w:rFonts w:ascii="Times New Roman" w:hAnsi="Times New Roman"/>
          <w:sz w:val="28"/>
          <w:szCs w:val="28"/>
        </w:rPr>
        <w:t xml:space="preserve"> </w:t>
      </w:r>
    </w:p>
    <w:p w:rsidR="000B3389" w:rsidRPr="00AA637F" w:rsidRDefault="000B3389" w:rsidP="000B3389">
      <w:pPr>
        <w:pStyle w:val="af0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AA637F">
        <w:rPr>
          <w:iCs/>
          <w:color w:val="000000"/>
          <w:sz w:val="28"/>
          <w:szCs w:val="28"/>
        </w:rPr>
        <w:t>Оптимальн</w:t>
      </w:r>
      <w:r>
        <w:rPr>
          <w:iCs/>
          <w:color w:val="000000"/>
          <w:sz w:val="28"/>
          <w:szCs w:val="28"/>
        </w:rPr>
        <w:t>ой</w:t>
      </w:r>
      <w:r w:rsidRPr="00AA637F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считается такая </w:t>
      </w:r>
      <w:r w:rsidRPr="00AA637F">
        <w:rPr>
          <w:iCs/>
          <w:color w:val="000000"/>
          <w:sz w:val="28"/>
          <w:szCs w:val="28"/>
        </w:rPr>
        <w:t>структура капитала</w:t>
      </w:r>
      <w:r>
        <w:rPr>
          <w:iCs/>
          <w:color w:val="000000"/>
          <w:sz w:val="28"/>
          <w:szCs w:val="28"/>
        </w:rPr>
        <w:t>, которая</w:t>
      </w:r>
      <w:r w:rsidRPr="00AA637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AA637F">
        <w:rPr>
          <w:color w:val="000000"/>
          <w:sz w:val="28"/>
          <w:szCs w:val="28"/>
        </w:rPr>
        <w:t>обеспечивает наиболее эффективн</w:t>
      </w:r>
      <w:r>
        <w:rPr>
          <w:color w:val="000000"/>
          <w:sz w:val="28"/>
          <w:szCs w:val="28"/>
        </w:rPr>
        <w:t>ую</w:t>
      </w:r>
      <w:r w:rsidRPr="00AA637F">
        <w:rPr>
          <w:color w:val="000000"/>
          <w:sz w:val="28"/>
          <w:szCs w:val="28"/>
        </w:rPr>
        <w:t xml:space="preserve"> взаим</w:t>
      </w:r>
      <w:r>
        <w:rPr>
          <w:color w:val="000000"/>
          <w:sz w:val="28"/>
          <w:szCs w:val="28"/>
        </w:rPr>
        <w:t xml:space="preserve">ную </w:t>
      </w:r>
      <w:r w:rsidRPr="00AA637F">
        <w:rPr>
          <w:color w:val="000000"/>
          <w:sz w:val="28"/>
          <w:szCs w:val="28"/>
        </w:rPr>
        <w:t xml:space="preserve">связь коэффициента </w:t>
      </w:r>
      <w:r w:rsidRPr="00AA637F">
        <w:rPr>
          <w:color w:val="000000"/>
          <w:sz w:val="28"/>
          <w:szCs w:val="28"/>
        </w:rPr>
        <w:lastRenderedPageBreak/>
        <w:t xml:space="preserve">рентабельности собственного капитала и </w:t>
      </w:r>
      <w:r>
        <w:rPr>
          <w:color w:val="000000"/>
          <w:sz w:val="28"/>
          <w:szCs w:val="28"/>
        </w:rPr>
        <w:t xml:space="preserve">коэффициента задолженности, т. </w:t>
      </w:r>
      <w:r w:rsidRPr="00AA637F">
        <w:rPr>
          <w:color w:val="000000"/>
          <w:sz w:val="28"/>
          <w:szCs w:val="28"/>
        </w:rPr>
        <w:t>е. максимизирует рыночн</w:t>
      </w:r>
      <w:r>
        <w:rPr>
          <w:color w:val="000000"/>
          <w:sz w:val="28"/>
          <w:szCs w:val="28"/>
        </w:rPr>
        <w:t>ую</w:t>
      </w:r>
      <w:r w:rsidRPr="00AA637F">
        <w:rPr>
          <w:color w:val="000000"/>
          <w:sz w:val="28"/>
          <w:szCs w:val="28"/>
        </w:rPr>
        <w:t xml:space="preserve"> стоимость корпорации.</w:t>
      </w:r>
    </w:p>
    <w:p w:rsidR="000B3389" w:rsidRPr="00AA637F" w:rsidRDefault="000B3389" w:rsidP="000B3389">
      <w:pPr>
        <w:pStyle w:val="af0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AA637F">
        <w:rPr>
          <w:color w:val="000000"/>
          <w:sz w:val="28"/>
          <w:szCs w:val="28"/>
        </w:rPr>
        <w:t>птимизаци</w:t>
      </w:r>
      <w:r w:rsidR="00CA2F32">
        <w:rPr>
          <w:color w:val="000000"/>
          <w:sz w:val="28"/>
          <w:szCs w:val="28"/>
        </w:rPr>
        <w:t>я</w:t>
      </w:r>
      <w:r w:rsidRPr="00AA637F">
        <w:rPr>
          <w:color w:val="000000"/>
          <w:sz w:val="28"/>
          <w:szCs w:val="28"/>
        </w:rPr>
        <w:t xml:space="preserve"> структуры капитала </w:t>
      </w:r>
      <w:r>
        <w:rPr>
          <w:color w:val="000000"/>
          <w:sz w:val="28"/>
          <w:szCs w:val="28"/>
        </w:rPr>
        <w:t xml:space="preserve">заключается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:</w:t>
      </w:r>
    </w:p>
    <w:p w:rsidR="000B3389" w:rsidRDefault="000B3389" w:rsidP="000B3389">
      <w:pPr>
        <w:pStyle w:val="af0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 w:rsidRPr="00AA637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) </w:t>
      </w:r>
      <w:proofErr w:type="gramStart"/>
      <w:r>
        <w:rPr>
          <w:color w:val="000000"/>
          <w:sz w:val="28"/>
          <w:szCs w:val="28"/>
        </w:rPr>
        <w:t>а</w:t>
      </w:r>
      <w:r w:rsidRPr="00AA637F">
        <w:rPr>
          <w:color w:val="000000"/>
          <w:sz w:val="28"/>
          <w:szCs w:val="28"/>
        </w:rPr>
        <w:t>нализ</w:t>
      </w:r>
      <w:r>
        <w:rPr>
          <w:color w:val="000000"/>
          <w:sz w:val="28"/>
          <w:szCs w:val="28"/>
        </w:rPr>
        <w:t>е</w:t>
      </w:r>
      <w:proofErr w:type="gramEnd"/>
      <w:r w:rsidRPr="00AA63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динамики и тенденций изменения </w:t>
      </w:r>
      <w:r w:rsidRPr="00AA637F">
        <w:rPr>
          <w:color w:val="000000"/>
          <w:sz w:val="28"/>
          <w:szCs w:val="28"/>
        </w:rPr>
        <w:t>состава капитала</w:t>
      </w:r>
      <w:r>
        <w:rPr>
          <w:color w:val="000000"/>
          <w:sz w:val="28"/>
          <w:szCs w:val="28"/>
        </w:rPr>
        <w:t>;</w:t>
      </w:r>
      <w:r w:rsidRPr="00AA637F">
        <w:rPr>
          <w:color w:val="000000"/>
          <w:sz w:val="28"/>
          <w:szCs w:val="28"/>
        </w:rPr>
        <w:t xml:space="preserve"> </w:t>
      </w:r>
    </w:p>
    <w:p w:rsidR="000B3389" w:rsidRPr="00AA637F" w:rsidRDefault="000B3389" w:rsidP="000B3389">
      <w:pPr>
        <w:pStyle w:val="af0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AA637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</w:t>
      </w:r>
      <w:r w:rsidRPr="00AA63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AA637F">
        <w:rPr>
          <w:color w:val="000000"/>
          <w:sz w:val="28"/>
          <w:szCs w:val="28"/>
        </w:rPr>
        <w:t>ценк</w:t>
      </w:r>
      <w:r>
        <w:rPr>
          <w:color w:val="000000"/>
          <w:sz w:val="28"/>
          <w:szCs w:val="28"/>
        </w:rPr>
        <w:t>е</w:t>
      </w:r>
      <w:r w:rsidRPr="00AA63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влияющих на структуру капитала</w:t>
      </w:r>
      <w:r w:rsidRPr="00AA637F">
        <w:rPr>
          <w:color w:val="000000"/>
          <w:sz w:val="28"/>
          <w:szCs w:val="28"/>
        </w:rPr>
        <w:t xml:space="preserve"> факторов</w:t>
      </w:r>
      <w:r>
        <w:rPr>
          <w:color w:val="000000"/>
          <w:sz w:val="28"/>
          <w:szCs w:val="28"/>
        </w:rPr>
        <w:t xml:space="preserve"> – </w:t>
      </w:r>
      <w:r w:rsidRPr="00AA637F">
        <w:rPr>
          <w:color w:val="000000"/>
          <w:sz w:val="28"/>
          <w:szCs w:val="28"/>
        </w:rPr>
        <w:t>отраслевы</w:t>
      </w:r>
      <w:r>
        <w:rPr>
          <w:color w:val="000000"/>
          <w:sz w:val="28"/>
          <w:szCs w:val="28"/>
        </w:rPr>
        <w:t>х</w:t>
      </w:r>
      <w:r w:rsidRPr="00AA637F">
        <w:rPr>
          <w:color w:val="000000"/>
          <w:sz w:val="28"/>
          <w:szCs w:val="28"/>
        </w:rPr>
        <w:t xml:space="preserve"> особенност</w:t>
      </w:r>
      <w:r>
        <w:rPr>
          <w:color w:val="000000"/>
          <w:sz w:val="28"/>
          <w:szCs w:val="28"/>
        </w:rPr>
        <w:t>ей</w:t>
      </w:r>
      <w:r w:rsidRPr="00AA637F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с</w:t>
      </w:r>
      <w:r w:rsidRPr="00AA637F">
        <w:rPr>
          <w:color w:val="000000"/>
          <w:sz w:val="28"/>
          <w:szCs w:val="28"/>
        </w:rPr>
        <w:t>тади</w:t>
      </w:r>
      <w:r>
        <w:rPr>
          <w:color w:val="000000"/>
          <w:sz w:val="28"/>
          <w:szCs w:val="28"/>
        </w:rPr>
        <w:t>и</w:t>
      </w:r>
      <w:r w:rsidRPr="00AA637F">
        <w:rPr>
          <w:color w:val="000000"/>
          <w:sz w:val="28"/>
          <w:szCs w:val="28"/>
        </w:rPr>
        <w:t xml:space="preserve"> жизненного цикла </w:t>
      </w:r>
      <w:r>
        <w:rPr>
          <w:color w:val="000000"/>
          <w:sz w:val="28"/>
          <w:szCs w:val="28"/>
        </w:rPr>
        <w:t>корпорации</w:t>
      </w:r>
      <w:r w:rsidRPr="00AA637F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к</w:t>
      </w:r>
      <w:r w:rsidRPr="00AA637F">
        <w:rPr>
          <w:sz w:val="28"/>
          <w:szCs w:val="28"/>
        </w:rPr>
        <w:t>онъюнктур</w:t>
      </w:r>
      <w:r>
        <w:rPr>
          <w:sz w:val="28"/>
          <w:szCs w:val="28"/>
        </w:rPr>
        <w:t>ы</w:t>
      </w:r>
      <w:r w:rsidRPr="00AA637F">
        <w:rPr>
          <w:sz w:val="28"/>
          <w:szCs w:val="28"/>
        </w:rPr>
        <w:t xml:space="preserve"> рынк</w:t>
      </w:r>
      <w:r>
        <w:rPr>
          <w:sz w:val="28"/>
          <w:szCs w:val="28"/>
        </w:rPr>
        <w:t>а</w:t>
      </w:r>
      <w:r w:rsidRPr="00AA637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AA637F">
        <w:rPr>
          <w:sz w:val="28"/>
          <w:szCs w:val="28"/>
        </w:rPr>
        <w:t>уровн</w:t>
      </w:r>
      <w:r>
        <w:rPr>
          <w:sz w:val="28"/>
          <w:szCs w:val="28"/>
        </w:rPr>
        <w:t>я</w:t>
      </w:r>
      <w:r w:rsidRPr="00AA637F">
        <w:rPr>
          <w:sz w:val="28"/>
          <w:szCs w:val="28"/>
        </w:rPr>
        <w:t xml:space="preserve"> </w:t>
      </w:r>
      <w:r>
        <w:rPr>
          <w:sz w:val="28"/>
          <w:szCs w:val="28"/>
        </w:rPr>
        <w:t>рентабельности</w:t>
      </w:r>
      <w:r w:rsidRPr="00AA637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AA637F">
        <w:rPr>
          <w:sz w:val="28"/>
          <w:szCs w:val="28"/>
        </w:rPr>
        <w:t>налогов</w:t>
      </w:r>
      <w:r>
        <w:rPr>
          <w:sz w:val="28"/>
          <w:szCs w:val="28"/>
        </w:rPr>
        <w:t>ой</w:t>
      </w:r>
      <w:r w:rsidRPr="00AA637F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>и</w:t>
      </w:r>
      <w:r w:rsidRPr="00AA637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AA637F">
        <w:rPr>
          <w:sz w:val="28"/>
          <w:szCs w:val="28"/>
        </w:rPr>
        <w:t>степен</w:t>
      </w:r>
      <w:r>
        <w:rPr>
          <w:sz w:val="28"/>
          <w:szCs w:val="28"/>
        </w:rPr>
        <w:t>и</w:t>
      </w:r>
      <w:r w:rsidRPr="00AA637F">
        <w:rPr>
          <w:sz w:val="28"/>
          <w:szCs w:val="28"/>
        </w:rPr>
        <w:t xml:space="preserve"> концентрации акционерного капитала.</w:t>
      </w:r>
    </w:p>
    <w:p w:rsidR="000B3389" w:rsidRPr="00AA637F" w:rsidRDefault="000B3389" w:rsidP="000B3389">
      <w:pPr>
        <w:pStyle w:val="af0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AA637F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AA637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A637F">
        <w:rPr>
          <w:sz w:val="28"/>
          <w:szCs w:val="28"/>
        </w:rPr>
        <w:t>птимизаци</w:t>
      </w:r>
      <w:r>
        <w:rPr>
          <w:sz w:val="28"/>
          <w:szCs w:val="28"/>
        </w:rPr>
        <w:t>и</w:t>
      </w:r>
      <w:r w:rsidRPr="00AA637F">
        <w:rPr>
          <w:sz w:val="28"/>
          <w:szCs w:val="28"/>
        </w:rPr>
        <w:t xml:space="preserve"> структуры капитала </w:t>
      </w:r>
      <w:r>
        <w:rPr>
          <w:sz w:val="28"/>
          <w:szCs w:val="28"/>
        </w:rPr>
        <w:t>в аспекте</w:t>
      </w:r>
      <w:r w:rsidRPr="00AA637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A637F">
        <w:rPr>
          <w:sz w:val="28"/>
          <w:szCs w:val="28"/>
        </w:rPr>
        <w:t>доходност</w:t>
      </w:r>
      <w:r>
        <w:rPr>
          <w:sz w:val="28"/>
          <w:szCs w:val="28"/>
        </w:rPr>
        <w:t>ь</w:t>
      </w:r>
      <w:r w:rsidRPr="00AA637F">
        <w:rPr>
          <w:sz w:val="28"/>
          <w:szCs w:val="28"/>
        </w:rPr>
        <w:t xml:space="preserve"> собственного капитала</w:t>
      </w:r>
      <w:r>
        <w:rPr>
          <w:sz w:val="28"/>
          <w:szCs w:val="28"/>
        </w:rPr>
        <w:t>»</w:t>
      </w:r>
      <w:r w:rsidRPr="00AA637F">
        <w:rPr>
          <w:sz w:val="28"/>
          <w:szCs w:val="28"/>
        </w:rPr>
        <w:t>.</w:t>
      </w:r>
    </w:p>
    <w:p w:rsidR="000B3389" w:rsidRPr="00AA637F" w:rsidRDefault="000B3389" w:rsidP="000B3389">
      <w:pPr>
        <w:pStyle w:val="af0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Существует</w:t>
      </w:r>
      <w:r w:rsidRPr="00AA637F">
        <w:rPr>
          <w:sz w:val="28"/>
          <w:szCs w:val="28"/>
        </w:rPr>
        <w:t xml:space="preserve"> три подхода к </w:t>
      </w:r>
      <w:r>
        <w:rPr>
          <w:sz w:val="28"/>
          <w:szCs w:val="28"/>
        </w:rPr>
        <w:t xml:space="preserve">вопросу </w:t>
      </w:r>
      <w:r w:rsidRPr="00AA637F">
        <w:rPr>
          <w:sz w:val="28"/>
          <w:szCs w:val="28"/>
        </w:rPr>
        <w:t>финансировани</w:t>
      </w:r>
      <w:r>
        <w:rPr>
          <w:sz w:val="28"/>
          <w:szCs w:val="28"/>
        </w:rPr>
        <w:t>я</w:t>
      </w:r>
      <w:r w:rsidRPr="00AA637F">
        <w:rPr>
          <w:sz w:val="28"/>
          <w:szCs w:val="28"/>
        </w:rPr>
        <w:t xml:space="preserve"> раз</w:t>
      </w:r>
      <w:r>
        <w:rPr>
          <w:sz w:val="28"/>
          <w:szCs w:val="28"/>
        </w:rPr>
        <w:t>ных видов</w:t>
      </w:r>
      <w:r w:rsidRPr="00AA637F">
        <w:rPr>
          <w:sz w:val="28"/>
          <w:szCs w:val="28"/>
        </w:rPr>
        <w:t xml:space="preserve"> активов пассив</w:t>
      </w:r>
      <w:r>
        <w:rPr>
          <w:sz w:val="28"/>
          <w:szCs w:val="28"/>
        </w:rPr>
        <w:t>ами</w:t>
      </w:r>
      <w:r w:rsidRPr="00AA637F">
        <w:rPr>
          <w:sz w:val="28"/>
          <w:szCs w:val="28"/>
        </w:rPr>
        <w:t xml:space="preserve"> баланса: консервативный, умеренный и агрессивный.</w:t>
      </w:r>
      <w:r w:rsidR="00CA2F3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A637F">
        <w:rPr>
          <w:iCs/>
          <w:sz w:val="28"/>
          <w:szCs w:val="28"/>
        </w:rPr>
        <w:t>онсервативн</w:t>
      </w:r>
      <w:r>
        <w:rPr>
          <w:iCs/>
          <w:sz w:val="28"/>
          <w:szCs w:val="28"/>
        </w:rPr>
        <w:t>ый</w:t>
      </w:r>
      <w:r w:rsidRPr="00AA637F">
        <w:rPr>
          <w:iCs/>
          <w:sz w:val="28"/>
          <w:szCs w:val="28"/>
        </w:rPr>
        <w:t xml:space="preserve"> подход</w:t>
      </w:r>
      <w:r>
        <w:rPr>
          <w:iCs/>
          <w:sz w:val="28"/>
          <w:szCs w:val="28"/>
        </w:rPr>
        <w:t xml:space="preserve"> предполагает </w:t>
      </w:r>
      <w:r>
        <w:rPr>
          <w:sz w:val="28"/>
          <w:szCs w:val="28"/>
        </w:rPr>
        <w:t>финансирование около</w:t>
      </w:r>
      <w:r w:rsidRPr="00AA637F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</w:t>
      </w:r>
      <w:r w:rsidRPr="00AA637F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вариативной части </w:t>
      </w:r>
      <w:r w:rsidRPr="00AA637F">
        <w:rPr>
          <w:sz w:val="28"/>
          <w:szCs w:val="28"/>
        </w:rPr>
        <w:t>оборотных активов</w:t>
      </w:r>
      <w:r>
        <w:rPr>
          <w:sz w:val="28"/>
          <w:szCs w:val="28"/>
        </w:rPr>
        <w:t xml:space="preserve">, используя </w:t>
      </w:r>
      <w:r w:rsidRPr="00AA637F">
        <w:rPr>
          <w:sz w:val="28"/>
          <w:szCs w:val="28"/>
        </w:rPr>
        <w:t xml:space="preserve"> краткосрочны</w:t>
      </w:r>
      <w:r>
        <w:rPr>
          <w:sz w:val="28"/>
          <w:szCs w:val="28"/>
        </w:rPr>
        <w:t>е</w:t>
      </w:r>
      <w:r w:rsidRPr="00AA637F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а</w:t>
      </w:r>
      <w:r w:rsidRPr="00AA637F">
        <w:rPr>
          <w:sz w:val="28"/>
          <w:szCs w:val="28"/>
        </w:rPr>
        <w:t xml:space="preserve">. Остальные </w:t>
      </w:r>
      <w:r>
        <w:rPr>
          <w:sz w:val="28"/>
          <w:szCs w:val="28"/>
        </w:rPr>
        <w:t xml:space="preserve">активы – за счет </w:t>
      </w:r>
      <w:r w:rsidRPr="00AA637F">
        <w:rPr>
          <w:sz w:val="28"/>
          <w:szCs w:val="28"/>
        </w:rPr>
        <w:t>собственн</w:t>
      </w:r>
      <w:r>
        <w:rPr>
          <w:sz w:val="28"/>
          <w:szCs w:val="28"/>
        </w:rPr>
        <w:t>ого</w:t>
      </w:r>
      <w:r w:rsidRPr="00AA637F">
        <w:rPr>
          <w:sz w:val="28"/>
          <w:szCs w:val="28"/>
        </w:rPr>
        <w:t xml:space="preserve"> капитал</w:t>
      </w:r>
      <w:r>
        <w:rPr>
          <w:sz w:val="28"/>
          <w:szCs w:val="28"/>
        </w:rPr>
        <w:t>а</w:t>
      </w:r>
      <w:r w:rsidRPr="00AA637F">
        <w:rPr>
          <w:sz w:val="28"/>
          <w:szCs w:val="28"/>
        </w:rPr>
        <w:t xml:space="preserve"> и долгосрочны</w:t>
      </w:r>
      <w:r>
        <w:rPr>
          <w:sz w:val="28"/>
          <w:szCs w:val="28"/>
        </w:rPr>
        <w:t>х</w:t>
      </w:r>
      <w:r w:rsidRPr="00AA637F">
        <w:rPr>
          <w:sz w:val="28"/>
          <w:szCs w:val="28"/>
        </w:rPr>
        <w:t xml:space="preserve"> обязательств.</w:t>
      </w:r>
      <w:r w:rsidR="00CA2F32">
        <w:rPr>
          <w:sz w:val="28"/>
          <w:szCs w:val="28"/>
        </w:rPr>
        <w:t xml:space="preserve"> </w:t>
      </w:r>
      <w:r>
        <w:rPr>
          <w:sz w:val="28"/>
          <w:szCs w:val="28"/>
        </w:rPr>
        <w:t>При у</w:t>
      </w:r>
      <w:r w:rsidRPr="00AA637F">
        <w:rPr>
          <w:iCs/>
          <w:sz w:val="28"/>
          <w:szCs w:val="28"/>
        </w:rPr>
        <w:t>меренн</w:t>
      </w:r>
      <w:r>
        <w:rPr>
          <w:iCs/>
          <w:sz w:val="28"/>
          <w:szCs w:val="28"/>
        </w:rPr>
        <w:t>ом</w:t>
      </w:r>
      <w:r w:rsidRPr="00AA637F">
        <w:rPr>
          <w:iCs/>
          <w:sz w:val="28"/>
          <w:szCs w:val="28"/>
        </w:rPr>
        <w:t xml:space="preserve"> подход</w:t>
      </w:r>
      <w:r>
        <w:rPr>
          <w:iCs/>
          <w:sz w:val="28"/>
          <w:szCs w:val="28"/>
        </w:rPr>
        <w:t>е финансирование</w:t>
      </w:r>
      <w:r w:rsidRPr="00AA637F">
        <w:rPr>
          <w:iCs/>
          <w:sz w:val="28"/>
          <w:szCs w:val="28"/>
        </w:rPr>
        <w:t> </w:t>
      </w:r>
      <w:r>
        <w:rPr>
          <w:sz w:val="28"/>
          <w:szCs w:val="28"/>
        </w:rPr>
        <w:t>вариативной части</w:t>
      </w:r>
      <w:r w:rsidRPr="00AA637F">
        <w:rPr>
          <w:sz w:val="28"/>
          <w:szCs w:val="28"/>
        </w:rPr>
        <w:t xml:space="preserve"> оборотных активов </w:t>
      </w:r>
      <w:r>
        <w:rPr>
          <w:sz w:val="28"/>
          <w:szCs w:val="28"/>
        </w:rPr>
        <w:t>происходит путем использования</w:t>
      </w:r>
      <w:r w:rsidRPr="00AA637F">
        <w:rPr>
          <w:sz w:val="28"/>
          <w:szCs w:val="28"/>
        </w:rPr>
        <w:t xml:space="preserve"> краткосрочных обязательств, стабильной части – за счет собственных средств.</w:t>
      </w:r>
      <w:r w:rsidR="00CA2F32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AA637F">
        <w:rPr>
          <w:sz w:val="28"/>
          <w:szCs w:val="28"/>
        </w:rPr>
        <w:t> </w:t>
      </w:r>
      <w:r w:rsidRPr="00AA637F">
        <w:rPr>
          <w:iCs/>
          <w:sz w:val="28"/>
          <w:szCs w:val="28"/>
        </w:rPr>
        <w:t>агрессивно</w:t>
      </w:r>
      <w:r>
        <w:rPr>
          <w:iCs/>
          <w:sz w:val="28"/>
          <w:szCs w:val="28"/>
        </w:rPr>
        <w:t>м</w:t>
      </w:r>
      <w:r w:rsidRPr="00AA637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подходе на</w:t>
      </w:r>
      <w:r w:rsidRPr="00AA637F">
        <w:rPr>
          <w:iCs/>
          <w:sz w:val="28"/>
          <w:szCs w:val="28"/>
        </w:rPr>
        <w:t> </w:t>
      </w:r>
      <w:r w:rsidRPr="00AA637F">
        <w:rPr>
          <w:sz w:val="28"/>
          <w:szCs w:val="28"/>
        </w:rPr>
        <w:t>краткосрочн</w:t>
      </w:r>
      <w:r>
        <w:rPr>
          <w:sz w:val="28"/>
          <w:szCs w:val="28"/>
        </w:rPr>
        <w:t>ую</w:t>
      </w:r>
      <w:r w:rsidRPr="00AA637F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 приходится</w:t>
      </w:r>
      <w:r w:rsidRPr="00AA637F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существенный</w:t>
      </w:r>
      <w:r w:rsidRPr="00AA637F">
        <w:rPr>
          <w:sz w:val="28"/>
          <w:szCs w:val="28"/>
        </w:rPr>
        <w:t xml:space="preserve"> удельный вес </w:t>
      </w:r>
      <w:r>
        <w:rPr>
          <w:sz w:val="28"/>
          <w:szCs w:val="28"/>
        </w:rPr>
        <w:t xml:space="preserve">– </w:t>
      </w:r>
      <w:r w:rsidRPr="00AA637F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AA637F">
        <w:rPr>
          <w:sz w:val="28"/>
          <w:szCs w:val="28"/>
        </w:rPr>
        <w:t>%</w:t>
      </w:r>
      <w:r>
        <w:rPr>
          <w:sz w:val="28"/>
          <w:szCs w:val="28"/>
        </w:rPr>
        <w:t xml:space="preserve"> общей суммы пассивов и более.</w:t>
      </w:r>
      <w:r w:rsidRPr="00AA637F">
        <w:rPr>
          <w:sz w:val="28"/>
          <w:szCs w:val="28"/>
        </w:rPr>
        <w:t xml:space="preserve"> </w:t>
      </w:r>
    </w:p>
    <w:p w:rsidR="000B3389" w:rsidRDefault="000B3389" w:rsidP="000B33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F62">
        <w:rPr>
          <w:rFonts w:ascii="Times New Roman" w:hAnsi="Times New Roman"/>
          <w:b/>
          <w:sz w:val="28"/>
          <w:szCs w:val="28"/>
        </w:rPr>
        <w:t>Стоимост</w:t>
      </w:r>
      <w:r>
        <w:rPr>
          <w:rFonts w:ascii="Times New Roman" w:hAnsi="Times New Roman"/>
          <w:b/>
          <w:sz w:val="28"/>
          <w:szCs w:val="28"/>
        </w:rPr>
        <w:t>ь</w:t>
      </w:r>
      <w:r w:rsidRPr="00E54F62">
        <w:rPr>
          <w:rFonts w:ascii="Times New Roman" w:hAnsi="Times New Roman"/>
          <w:b/>
          <w:sz w:val="28"/>
          <w:szCs w:val="28"/>
        </w:rPr>
        <w:t xml:space="preserve"> капитала </w:t>
      </w:r>
      <w:r>
        <w:rPr>
          <w:rFonts w:ascii="Times New Roman" w:hAnsi="Times New Roman"/>
          <w:b/>
          <w:sz w:val="28"/>
          <w:szCs w:val="28"/>
        </w:rPr>
        <w:t>корпорации</w:t>
      </w:r>
      <w:r w:rsidRPr="00F01077">
        <w:rPr>
          <w:rFonts w:ascii="Times New Roman" w:hAnsi="Times New Roman"/>
          <w:sz w:val="28"/>
          <w:szCs w:val="28"/>
        </w:rPr>
        <w:t xml:space="preserve"> </w:t>
      </w:r>
    </w:p>
    <w:p w:rsidR="000B3389" w:rsidRPr="00B85234" w:rsidRDefault="000B3389" w:rsidP="000B338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с</w:t>
      </w:r>
      <w:r w:rsidRPr="00F01077">
        <w:rPr>
          <w:rFonts w:ascii="Times New Roman" w:hAnsi="Times New Roman"/>
          <w:sz w:val="28"/>
          <w:szCs w:val="28"/>
        </w:rPr>
        <w:t>тоимость</w:t>
      </w:r>
      <w:r>
        <w:rPr>
          <w:rFonts w:ascii="Times New Roman" w:hAnsi="Times New Roman"/>
          <w:sz w:val="28"/>
          <w:szCs w:val="28"/>
        </w:rPr>
        <w:t>ю</w:t>
      </w:r>
      <w:r w:rsidRPr="00F01077">
        <w:rPr>
          <w:rFonts w:ascii="Times New Roman" w:hAnsi="Times New Roman"/>
          <w:sz w:val="28"/>
          <w:szCs w:val="28"/>
        </w:rPr>
        <w:t xml:space="preserve"> капитала </w:t>
      </w:r>
      <w:r>
        <w:rPr>
          <w:rFonts w:ascii="Times New Roman" w:hAnsi="Times New Roman"/>
          <w:sz w:val="28"/>
          <w:szCs w:val="28"/>
        </w:rPr>
        <w:t>понимают его</w:t>
      </w:r>
      <w:r w:rsidRPr="00F01077">
        <w:rPr>
          <w:rFonts w:ascii="Times New Roman" w:hAnsi="Times New Roman"/>
          <w:sz w:val="28"/>
          <w:szCs w:val="28"/>
        </w:rPr>
        <w:t xml:space="preserve"> цену, котор</w:t>
      </w:r>
      <w:r>
        <w:rPr>
          <w:rFonts w:ascii="Times New Roman" w:hAnsi="Times New Roman"/>
          <w:sz w:val="28"/>
          <w:szCs w:val="28"/>
        </w:rPr>
        <w:t>ая</w:t>
      </w:r>
      <w:r w:rsidRPr="00F01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уплачивается корпорацией</w:t>
      </w:r>
      <w:r w:rsidRPr="00F01077">
        <w:rPr>
          <w:rFonts w:ascii="Times New Roman" w:hAnsi="Times New Roman"/>
          <w:sz w:val="28"/>
          <w:szCs w:val="28"/>
        </w:rPr>
        <w:t xml:space="preserve"> за его привлечение из раз</w:t>
      </w:r>
      <w:r>
        <w:rPr>
          <w:rFonts w:ascii="Times New Roman" w:hAnsi="Times New Roman"/>
          <w:sz w:val="28"/>
          <w:szCs w:val="28"/>
        </w:rPr>
        <w:t>ных</w:t>
      </w:r>
      <w:r w:rsidRPr="00F01077">
        <w:rPr>
          <w:rFonts w:ascii="Times New Roman" w:hAnsi="Times New Roman"/>
          <w:sz w:val="28"/>
          <w:szCs w:val="28"/>
        </w:rPr>
        <w:t xml:space="preserve"> источников. </w:t>
      </w:r>
      <w:r>
        <w:rPr>
          <w:rFonts w:ascii="Times New Roman" w:hAnsi="Times New Roman"/>
          <w:sz w:val="28"/>
          <w:szCs w:val="28"/>
        </w:rPr>
        <w:t>Она используется для измерения</w:t>
      </w:r>
      <w:r w:rsidRPr="00F01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нормы операционной </w:t>
      </w:r>
      <w:r w:rsidRPr="00F01077">
        <w:rPr>
          <w:rFonts w:ascii="Times New Roman" w:hAnsi="Times New Roman"/>
          <w:sz w:val="28"/>
          <w:szCs w:val="28"/>
        </w:rPr>
        <w:t>прибыл</w:t>
      </w:r>
      <w:r>
        <w:rPr>
          <w:rFonts w:ascii="Times New Roman" w:hAnsi="Times New Roman"/>
          <w:sz w:val="28"/>
          <w:szCs w:val="28"/>
        </w:rPr>
        <w:t>и, определения ее минимального уровня. Этим п</w:t>
      </w:r>
      <w:r w:rsidRPr="00F01077">
        <w:rPr>
          <w:rFonts w:ascii="Times New Roman" w:hAnsi="Times New Roman"/>
          <w:sz w:val="28"/>
          <w:szCs w:val="28"/>
        </w:rPr>
        <w:t>оказател</w:t>
      </w:r>
      <w:r>
        <w:rPr>
          <w:rFonts w:ascii="Times New Roman" w:hAnsi="Times New Roman"/>
          <w:sz w:val="28"/>
          <w:szCs w:val="28"/>
        </w:rPr>
        <w:t>ем</w:t>
      </w:r>
      <w:r w:rsidRPr="00F01077">
        <w:rPr>
          <w:rFonts w:ascii="Times New Roman" w:hAnsi="Times New Roman"/>
          <w:sz w:val="28"/>
          <w:szCs w:val="28"/>
        </w:rPr>
        <w:t xml:space="preserve"> пользу</w:t>
      </w:r>
      <w:r>
        <w:rPr>
          <w:rFonts w:ascii="Times New Roman" w:hAnsi="Times New Roman"/>
          <w:sz w:val="28"/>
          <w:szCs w:val="28"/>
        </w:rPr>
        <w:t>ю</w:t>
      </w:r>
      <w:r w:rsidRPr="00F01077">
        <w:rPr>
          <w:rFonts w:ascii="Times New Roman" w:hAnsi="Times New Roman"/>
          <w:sz w:val="28"/>
          <w:szCs w:val="28"/>
        </w:rPr>
        <w:t>тся как критериальны</w:t>
      </w:r>
      <w:r>
        <w:rPr>
          <w:rFonts w:ascii="Times New Roman" w:hAnsi="Times New Roman"/>
          <w:sz w:val="28"/>
          <w:szCs w:val="28"/>
        </w:rPr>
        <w:t>м</w:t>
      </w:r>
      <w:r w:rsidRPr="00F01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 w:rsidRPr="00F01077">
        <w:rPr>
          <w:rFonts w:ascii="Times New Roman" w:hAnsi="Times New Roman"/>
          <w:sz w:val="28"/>
          <w:szCs w:val="28"/>
        </w:rPr>
        <w:t xml:space="preserve"> реально</w:t>
      </w:r>
      <w:r>
        <w:rPr>
          <w:rFonts w:ascii="Times New Roman" w:hAnsi="Times New Roman"/>
          <w:sz w:val="28"/>
          <w:szCs w:val="28"/>
        </w:rPr>
        <w:t>м</w:t>
      </w:r>
      <w:r w:rsidRPr="00F01077">
        <w:rPr>
          <w:rFonts w:ascii="Times New Roman" w:hAnsi="Times New Roman"/>
          <w:sz w:val="28"/>
          <w:szCs w:val="28"/>
        </w:rPr>
        <w:t xml:space="preserve"> инвестировани</w:t>
      </w:r>
      <w:r>
        <w:rPr>
          <w:rFonts w:ascii="Times New Roman" w:hAnsi="Times New Roman"/>
          <w:sz w:val="28"/>
          <w:szCs w:val="28"/>
        </w:rPr>
        <w:t>и</w:t>
      </w:r>
      <w:r w:rsidRPr="00F01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F01077">
        <w:rPr>
          <w:rFonts w:ascii="Times New Roman" w:hAnsi="Times New Roman"/>
          <w:sz w:val="28"/>
          <w:szCs w:val="28"/>
        </w:rPr>
        <w:t xml:space="preserve"> приняти</w:t>
      </w:r>
      <w:r>
        <w:rPr>
          <w:rFonts w:ascii="Times New Roman" w:hAnsi="Times New Roman"/>
          <w:sz w:val="28"/>
          <w:szCs w:val="28"/>
        </w:rPr>
        <w:t>и</w:t>
      </w:r>
      <w:r w:rsidRPr="00F01077">
        <w:rPr>
          <w:rFonts w:ascii="Times New Roman" w:hAnsi="Times New Roman"/>
          <w:sz w:val="28"/>
          <w:szCs w:val="28"/>
        </w:rPr>
        <w:t xml:space="preserve"> управленческих решений </w:t>
      </w:r>
      <w:r>
        <w:rPr>
          <w:rFonts w:ascii="Times New Roman" w:hAnsi="Times New Roman"/>
          <w:sz w:val="28"/>
          <w:szCs w:val="28"/>
        </w:rPr>
        <w:t>по</w:t>
      </w:r>
      <w:r w:rsidRPr="00F01077">
        <w:rPr>
          <w:rFonts w:ascii="Times New Roman" w:hAnsi="Times New Roman"/>
          <w:sz w:val="28"/>
          <w:szCs w:val="28"/>
        </w:rPr>
        <w:t xml:space="preserve"> аренд</w:t>
      </w:r>
      <w:r>
        <w:rPr>
          <w:rFonts w:ascii="Times New Roman" w:hAnsi="Times New Roman"/>
          <w:sz w:val="28"/>
          <w:szCs w:val="28"/>
        </w:rPr>
        <w:t>е</w:t>
      </w:r>
      <w:r w:rsidRPr="00F01077">
        <w:rPr>
          <w:rFonts w:ascii="Times New Roman" w:hAnsi="Times New Roman"/>
          <w:sz w:val="28"/>
          <w:szCs w:val="28"/>
        </w:rPr>
        <w:t xml:space="preserve"> (лизинг</w:t>
      </w:r>
      <w:r>
        <w:rPr>
          <w:rFonts w:ascii="Times New Roman" w:hAnsi="Times New Roman"/>
          <w:sz w:val="28"/>
          <w:szCs w:val="28"/>
        </w:rPr>
        <w:t>у</w:t>
      </w:r>
      <w:r w:rsidRPr="00F01077">
        <w:rPr>
          <w:rFonts w:ascii="Times New Roman" w:hAnsi="Times New Roman"/>
          <w:sz w:val="28"/>
          <w:szCs w:val="28"/>
        </w:rPr>
        <w:t>) или приобретени</w:t>
      </w:r>
      <w:r>
        <w:rPr>
          <w:rFonts w:ascii="Times New Roman" w:hAnsi="Times New Roman"/>
          <w:sz w:val="28"/>
          <w:szCs w:val="28"/>
        </w:rPr>
        <w:t>и</w:t>
      </w:r>
      <w:r w:rsidRPr="00F01077">
        <w:rPr>
          <w:rFonts w:ascii="Times New Roman" w:hAnsi="Times New Roman"/>
          <w:sz w:val="28"/>
          <w:szCs w:val="28"/>
        </w:rPr>
        <w:t xml:space="preserve"> основных средств. Показател</w:t>
      </w:r>
      <w:r>
        <w:rPr>
          <w:rFonts w:ascii="Times New Roman" w:hAnsi="Times New Roman"/>
          <w:sz w:val="28"/>
          <w:szCs w:val="28"/>
        </w:rPr>
        <w:t>ем</w:t>
      </w:r>
      <w:r w:rsidRPr="00F01077">
        <w:rPr>
          <w:rFonts w:ascii="Times New Roman" w:hAnsi="Times New Roman"/>
          <w:sz w:val="28"/>
          <w:szCs w:val="28"/>
        </w:rPr>
        <w:t xml:space="preserve"> стоимости капитала </w:t>
      </w:r>
      <w:r>
        <w:rPr>
          <w:rFonts w:ascii="Times New Roman" w:hAnsi="Times New Roman"/>
          <w:sz w:val="28"/>
          <w:szCs w:val="28"/>
        </w:rPr>
        <w:t>по</w:t>
      </w:r>
      <w:r w:rsidRPr="00F01077">
        <w:rPr>
          <w:rFonts w:ascii="Times New Roman" w:hAnsi="Times New Roman"/>
          <w:sz w:val="28"/>
          <w:szCs w:val="28"/>
        </w:rPr>
        <w:t xml:space="preserve"> отдельны</w:t>
      </w:r>
      <w:r>
        <w:rPr>
          <w:rFonts w:ascii="Times New Roman" w:hAnsi="Times New Roman"/>
          <w:sz w:val="28"/>
          <w:szCs w:val="28"/>
        </w:rPr>
        <w:t>м</w:t>
      </w:r>
      <w:r w:rsidRPr="00F01077">
        <w:rPr>
          <w:rFonts w:ascii="Times New Roman" w:hAnsi="Times New Roman"/>
          <w:sz w:val="28"/>
          <w:szCs w:val="28"/>
        </w:rPr>
        <w:t xml:space="preserve"> его элемент</w:t>
      </w:r>
      <w:r>
        <w:rPr>
          <w:rFonts w:ascii="Times New Roman" w:hAnsi="Times New Roman"/>
          <w:sz w:val="28"/>
          <w:szCs w:val="28"/>
        </w:rPr>
        <w:t>ам</w:t>
      </w:r>
      <w:r w:rsidRPr="00F01077">
        <w:rPr>
          <w:rFonts w:ascii="Times New Roman" w:hAnsi="Times New Roman"/>
          <w:sz w:val="28"/>
          <w:szCs w:val="28"/>
        </w:rPr>
        <w:t xml:space="preserve"> пользу</w:t>
      </w:r>
      <w:r>
        <w:rPr>
          <w:rFonts w:ascii="Times New Roman" w:hAnsi="Times New Roman"/>
          <w:sz w:val="28"/>
          <w:szCs w:val="28"/>
        </w:rPr>
        <w:t>ю</w:t>
      </w:r>
      <w:r w:rsidRPr="00F01077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при</w:t>
      </w:r>
      <w:r w:rsidRPr="00F01077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и</w:t>
      </w:r>
      <w:r w:rsidRPr="00F01077">
        <w:rPr>
          <w:rFonts w:ascii="Times New Roman" w:hAnsi="Times New Roman"/>
          <w:sz w:val="28"/>
          <w:szCs w:val="28"/>
        </w:rPr>
        <w:t xml:space="preserve"> капитал</w:t>
      </w:r>
      <w:r>
        <w:rPr>
          <w:rFonts w:ascii="Times New Roman" w:hAnsi="Times New Roman"/>
          <w:sz w:val="28"/>
          <w:szCs w:val="28"/>
        </w:rPr>
        <w:t>ом</w:t>
      </w:r>
      <w:r w:rsidRPr="00F01077">
        <w:rPr>
          <w:rFonts w:ascii="Times New Roman" w:hAnsi="Times New Roman"/>
          <w:sz w:val="28"/>
          <w:szCs w:val="28"/>
        </w:rPr>
        <w:t xml:space="preserve"> на основе финансового левер</w:t>
      </w:r>
      <w:r w:rsidR="00637E21">
        <w:rPr>
          <w:rFonts w:ascii="Times New Roman" w:hAnsi="Times New Roman"/>
          <w:sz w:val="28"/>
          <w:szCs w:val="28"/>
        </w:rPr>
        <w:t>е</w:t>
      </w:r>
      <w:r w:rsidRPr="00F01077">
        <w:rPr>
          <w:rFonts w:ascii="Times New Roman" w:hAnsi="Times New Roman"/>
          <w:sz w:val="28"/>
          <w:szCs w:val="28"/>
        </w:rPr>
        <w:t xml:space="preserve">джа. </w:t>
      </w:r>
      <w:r>
        <w:rPr>
          <w:rFonts w:ascii="Times New Roman" w:hAnsi="Times New Roman"/>
          <w:sz w:val="28"/>
          <w:szCs w:val="28"/>
        </w:rPr>
        <w:t>С</w:t>
      </w:r>
      <w:r w:rsidRPr="00F01077">
        <w:rPr>
          <w:rFonts w:ascii="Times New Roman" w:hAnsi="Times New Roman"/>
          <w:sz w:val="28"/>
          <w:szCs w:val="28"/>
        </w:rPr>
        <w:t>тоимост</w:t>
      </w:r>
      <w:r>
        <w:rPr>
          <w:rFonts w:ascii="Times New Roman" w:hAnsi="Times New Roman"/>
          <w:sz w:val="28"/>
          <w:szCs w:val="28"/>
        </w:rPr>
        <w:t>ь</w:t>
      </w:r>
      <w:r w:rsidRPr="00F01077">
        <w:rPr>
          <w:rFonts w:ascii="Times New Roman" w:hAnsi="Times New Roman"/>
          <w:sz w:val="28"/>
          <w:szCs w:val="28"/>
        </w:rPr>
        <w:t xml:space="preserve"> капитала </w:t>
      </w:r>
      <w:r>
        <w:rPr>
          <w:rFonts w:ascii="Times New Roman" w:hAnsi="Times New Roman"/>
          <w:sz w:val="28"/>
          <w:szCs w:val="28"/>
        </w:rPr>
        <w:t xml:space="preserve">позволяет </w:t>
      </w:r>
      <w:r w:rsidRPr="00F01077">
        <w:rPr>
          <w:rFonts w:ascii="Times New Roman" w:hAnsi="Times New Roman"/>
          <w:sz w:val="28"/>
          <w:szCs w:val="28"/>
        </w:rPr>
        <w:t>измер</w:t>
      </w:r>
      <w:r>
        <w:rPr>
          <w:rFonts w:ascii="Times New Roman" w:hAnsi="Times New Roman"/>
          <w:sz w:val="28"/>
          <w:szCs w:val="28"/>
        </w:rPr>
        <w:t>ять</w:t>
      </w:r>
      <w:r w:rsidRPr="00F01077">
        <w:rPr>
          <w:rFonts w:ascii="Times New Roman" w:hAnsi="Times New Roman"/>
          <w:sz w:val="28"/>
          <w:szCs w:val="28"/>
        </w:rPr>
        <w:t xml:space="preserve"> уров</w:t>
      </w:r>
      <w:r>
        <w:rPr>
          <w:rFonts w:ascii="Times New Roman" w:hAnsi="Times New Roman"/>
          <w:sz w:val="28"/>
          <w:szCs w:val="28"/>
        </w:rPr>
        <w:t>е</w:t>
      </w:r>
      <w:r w:rsidRPr="00F0107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F01077">
        <w:rPr>
          <w:rFonts w:ascii="Times New Roman" w:hAnsi="Times New Roman"/>
          <w:sz w:val="28"/>
          <w:szCs w:val="28"/>
        </w:rPr>
        <w:t xml:space="preserve"> </w:t>
      </w:r>
      <w:r w:rsidRPr="00F01077">
        <w:rPr>
          <w:rFonts w:ascii="Times New Roman" w:hAnsi="Times New Roman"/>
          <w:sz w:val="28"/>
          <w:szCs w:val="28"/>
        </w:rPr>
        <w:lastRenderedPageBreak/>
        <w:t xml:space="preserve">рыночной стоимости </w:t>
      </w:r>
      <w:r>
        <w:rPr>
          <w:rFonts w:ascii="Times New Roman" w:hAnsi="Times New Roman"/>
          <w:sz w:val="28"/>
          <w:szCs w:val="28"/>
        </w:rPr>
        <w:t xml:space="preserve">корпорации, т. к. она является 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>наименьш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прибыль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(рентабельность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капитал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для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возме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щения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затрат, связанны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с его привлечением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которая позволяет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не уменьш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ть стоимость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Стоимость капитала предприятия рассчитыва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ется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как средневзвешенн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величин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индивидуальн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стоимост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составных частей капитала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котор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обходится привлечение раз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ных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источников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финансовых ресурсов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ыдел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яют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качестве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источник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финанс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овых ресурсов: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кредит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облигационны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ё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привилегированные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обыкновенные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акции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нераспределенная прибыль.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 расчете с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тоимост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заемного капитала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должен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уч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итываться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налог на прибыль,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т. е. она будет более низкой по сравнению с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его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цен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ой на размер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уплачиваем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ого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процент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B3389" w:rsidRPr="00B1226F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226F">
        <w:rPr>
          <w:rFonts w:ascii="Times New Roman" w:eastAsia="Times New Roman" w:hAnsi="Times New Roman"/>
          <w:iCs/>
          <w:color w:val="000000"/>
          <w:sz w:val="28"/>
          <w:szCs w:val="28"/>
        </w:rPr>
        <w:t>Стоимость кредит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а</w:t>
      </w:r>
      <w:r w:rsidRPr="00B1226F">
        <w:rPr>
          <w:rFonts w:ascii="Times New Roman" w:eastAsia="Times New Roman" w:hAnsi="Times New Roman"/>
          <w:iCs/>
          <w:color w:val="000000"/>
          <w:sz w:val="28"/>
          <w:szCs w:val="28"/>
        </w:rPr>
        <w:t> </w:t>
      </w:r>
      <w:r w:rsidRPr="00B1226F">
        <w:rPr>
          <w:rFonts w:ascii="Times New Roman" w:eastAsia="Times New Roman" w:hAnsi="Times New Roman"/>
          <w:color w:val="000000"/>
          <w:sz w:val="28"/>
          <w:szCs w:val="28"/>
        </w:rPr>
        <w:t xml:space="preserve"> рассчит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ывается </w:t>
      </w:r>
      <w:r w:rsidRPr="00B1226F">
        <w:rPr>
          <w:rFonts w:ascii="Times New Roman" w:eastAsia="Times New Roman" w:hAnsi="Times New Roman"/>
          <w:color w:val="000000"/>
          <w:sz w:val="28"/>
          <w:szCs w:val="28"/>
        </w:rPr>
        <w:t>по формуле</w:t>
      </w:r>
      <w:r w:rsidR="00CA2F32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F0997">
        <w:rPr>
          <w:rFonts w:ascii="Times New Roman" w:eastAsia="Times New Roman" w:hAnsi="Times New Roman"/>
          <w:bCs/>
          <w:color w:val="000000"/>
          <w:sz w:val="28"/>
          <w:szCs w:val="28"/>
        </w:rPr>
        <w:t>К</w:t>
      </w:r>
      <w:r w:rsidRPr="003F0997">
        <w:rPr>
          <w:rFonts w:ascii="Times New Roman" w:eastAsia="Times New Roman" w:hAnsi="Times New Roman"/>
          <w:bCs/>
          <w:color w:val="000000"/>
          <w:sz w:val="28"/>
          <w:szCs w:val="28"/>
          <w:vertAlign w:val="subscript"/>
        </w:rPr>
        <w:t>кр</w:t>
      </w:r>
      <w:proofErr w:type="spellEnd"/>
      <w:r w:rsidRPr="003F0997">
        <w:rPr>
          <w:rFonts w:ascii="Times New Roman" w:eastAsia="Times New Roman" w:hAnsi="Times New Roman"/>
          <w:bCs/>
          <w:color w:val="000000"/>
          <w:sz w:val="28"/>
          <w:szCs w:val="28"/>
        </w:rPr>
        <w:t> = (1 – Н)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× </w:t>
      </w:r>
      <w:r w:rsidRPr="003F0997">
        <w:rPr>
          <w:rFonts w:ascii="Times New Roman" w:eastAsia="Times New Roman" w:hAnsi="Times New Roman"/>
          <w:bCs/>
          <w:color w:val="000000"/>
          <w:sz w:val="28"/>
          <w:szCs w:val="28"/>
        </w:rPr>
        <w:t>р</w:t>
      </w:r>
      <w:proofErr w:type="gramStart"/>
      <w:r w:rsidRPr="003F0997">
        <w:rPr>
          <w:rFonts w:ascii="Times New Roman" w:eastAsia="Times New Roman" w:hAnsi="Times New Roman"/>
          <w:bCs/>
          <w:color w:val="000000"/>
          <w:sz w:val="28"/>
          <w:szCs w:val="28"/>
          <w:vertAlign w:val="subscript"/>
        </w:rPr>
        <w:t>1</w:t>
      </w:r>
      <w:proofErr w:type="gramEnd"/>
      <w:r w:rsidRPr="003F0997">
        <w:rPr>
          <w:rFonts w:ascii="Times New Roman" w:eastAsia="Times New Roman" w:hAnsi="Times New Roman"/>
          <w:bCs/>
          <w:color w:val="000000"/>
          <w:sz w:val="28"/>
          <w:szCs w:val="28"/>
        </w:rPr>
        <w:t> + р</w:t>
      </w:r>
      <w:r w:rsidRPr="003F0997">
        <w:rPr>
          <w:rFonts w:ascii="Times New Roman" w:eastAsia="Times New Roman" w:hAnsi="Times New Roman"/>
          <w:bCs/>
          <w:color w:val="000000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vertAlign w:val="subscript"/>
        </w:rPr>
        <w:t xml:space="preserve"> </w:t>
      </w:r>
      <w:r w:rsidRPr="003F0997">
        <w:rPr>
          <w:rFonts w:ascii="Times New Roman" w:eastAsia="Times New Roman" w:hAnsi="Times New Roman"/>
          <w:bCs/>
          <w:color w:val="000000"/>
          <w:sz w:val="28"/>
          <w:szCs w:val="28"/>
        </w:rPr>
        <w:t>,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где </w:t>
      </w:r>
      <w:proofErr w:type="spell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3F0997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кр</w:t>
      </w:r>
      <w:proofErr w:type="spell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 – стоимость кредита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proofErr w:type="gramEnd"/>
    </w:p>
    <w:p w:rsidR="000B3389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Н – ставка налога на прибыль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(в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ях)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proofErr w:type="gramStart"/>
      <w:r w:rsidRPr="00B1226F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1</w:t>
      </w:r>
      <w:proofErr w:type="gram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– процент, относ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ят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на расходы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налогообложени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ю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proofErr w:type="gramStart"/>
      <w:r w:rsidRPr="003F0997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2</w:t>
      </w:r>
      <w:proofErr w:type="gram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 – процент, начисл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яемый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заемщиком кредитору сверх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тех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сумм,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которые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призна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ются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расходами в целях налогообложения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B3389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226F">
        <w:rPr>
          <w:rFonts w:ascii="Times New Roman" w:eastAsia="Times New Roman" w:hAnsi="Times New Roman"/>
          <w:color w:val="000000"/>
          <w:sz w:val="28"/>
          <w:szCs w:val="28"/>
        </w:rPr>
        <w:t>Стоимость облигационн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ого</w:t>
      </w:r>
      <w:r w:rsidRPr="00B1226F">
        <w:rPr>
          <w:rFonts w:ascii="Times New Roman" w:eastAsia="Times New Roman" w:hAnsi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B1226F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а как источника финансирования капитала</w:t>
      </w:r>
      <w:r w:rsidRPr="00B1226F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1226F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определ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яется</w:t>
      </w:r>
      <w:r w:rsidRPr="00B1226F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как</w:t>
      </w:r>
      <w:r w:rsidRPr="00B1226F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доходность держателя, 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которая одновременно является</w:t>
      </w:r>
      <w:r w:rsidRPr="00B1226F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расходами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эмитента</w:t>
      </w:r>
      <w:r w:rsidRPr="00B1226F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При этом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разниц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между ценой реализации облигац</w:t>
      </w:r>
      <w:proofErr w:type="gram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proofErr w:type="gram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нарицательной стоимостью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которая может быть выше с учетом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затрат на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выпуск и продаж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условиях дисконта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B3389" w:rsidRPr="001318EE" w:rsidRDefault="000B3389" w:rsidP="000B3389">
      <w:pPr>
        <w:tabs>
          <w:tab w:val="num" w:pos="1134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×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+ С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) /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proofErr w:type="gramEnd"/>
    </w:p>
    <w:p w:rsidR="000B3389" w:rsidRDefault="000B3389" w:rsidP="000B3389">
      <w:pPr>
        <w:tabs>
          <w:tab w:val="num" w:pos="1134"/>
        </w:tabs>
        <w:spacing w:after="0" w:line="240" w:lineRule="exac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) =   </w:t>
      </w:r>
      <w:r>
        <w:rPr>
          <w:rFonts w:ascii="Times New Roman" w:eastAsia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× (1 – н),</w:t>
      </w:r>
    </w:p>
    <w:p w:rsidR="000B3389" w:rsidRPr="003F0997" w:rsidRDefault="000B3389" w:rsidP="000B3389">
      <w:pPr>
        <w:tabs>
          <w:tab w:val="num" w:pos="1134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+ С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) /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proofErr w:type="gramEnd"/>
    </w:p>
    <w:p w:rsidR="000B3389" w:rsidRPr="003F0997" w:rsidRDefault="000B3389" w:rsidP="000B3389">
      <w:pPr>
        <w:tabs>
          <w:tab w:val="num" w:pos="1134"/>
        </w:tabs>
        <w:spacing w:before="240"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где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3F0997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об</w:t>
      </w:r>
      <w:proofErr w:type="spell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 – стоимость облигационного займа</w:t>
      </w:r>
      <w:proofErr w:type="gram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(%)</w:t>
      </w:r>
      <w:proofErr w:type="gramEnd"/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proofErr w:type="gram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– ставка процента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(в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ях)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3F0997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н</w:t>
      </w:r>
      <w:proofErr w:type="spell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 – величина займа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нарицательн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стоимост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proofErr w:type="spell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ден</w:t>
      </w:r>
      <w:proofErr w:type="spell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ед.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3F0997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р</w:t>
      </w:r>
      <w:proofErr w:type="gram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 – чистая выручка от размещения займа (</w:t>
      </w:r>
      <w:proofErr w:type="spell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ден</w:t>
      </w:r>
      <w:proofErr w:type="spell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. ед.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</w:t>
      </w:r>
      <w:proofErr w:type="gram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– срок займа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– ставка налога на прибыль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(в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ях)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45EA9">
        <w:rPr>
          <w:rFonts w:ascii="Times New Roman" w:eastAsia="Times New Roman" w:hAnsi="Times New Roman"/>
          <w:iCs/>
          <w:color w:val="000000"/>
          <w:sz w:val="28"/>
          <w:szCs w:val="28"/>
        </w:rPr>
        <w:t>Стоимость привилегированны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х</w:t>
      </w:r>
      <w:r w:rsidRPr="00745EA9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акци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й</w:t>
      </w:r>
      <w:r w:rsidRPr="003F0997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 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сравнима с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уровн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выплачиваемых по ним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дивидендов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Pr="00A51DA3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па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= Д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/ В </w:t>
      </w:r>
      <w:r w:rsidRPr="00A51DA3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па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где </w:t>
      </w:r>
      <w:r w:rsidR="001E5A5B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3F0997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ПА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 – стоимость привилегированной акции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proofErr w:type="gramEnd"/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Д 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фиксированн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годово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дивиденд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ден</w:t>
      </w:r>
      <w:proofErr w:type="spell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. ед.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па</w:t>
      </w:r>
      <w:proofErr w:type="spell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 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размер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чист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выручк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от продаж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акци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без затрат на размещение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ден</w:t>
      </w:r>
      <w:proofErr w:type="spell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. ед.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0B3389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45EA9">
        <w:rPr>
          <w:rFonts w:ascii="Times New Roman" w:eastAsia="Times New Roman" w:hAnsi="Times New Roman"/>
          <w:iCs/>
          <w:color w:val="000000"/>
          <w:sz w:val="28"/>
          <w:szCs w:val="28"/>
        </w:rPr>
        <w:t>Стоимость обыкновенны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х </w:t>
      </w:r>
      <w:r w:rsidRPr="00745EA9">
        <w:rPr>
          <w:rFonts w:ascii="Times New Roman" w:eastAsia="Times New Roman" w:hAnsi="Times New Roman"/>
          <w:iCs/>
          <w:color w:val="000000"/>
          <w:sz w:val="28"/>
          <w:szCs w:val="28"/>
        </w:rPr>
        <w:t>акци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й не так точно</w:t>
      </w:r>
      <w:r w:rsidRPr="003F0997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 </w:t>
      </w:r>
      <w:r w:rsidRPr="00745EA9">
        <w:rPr>
          <w:rFonts w:ascii="Times New Roman" w:eastAsia="Times New Roman" w:hAnsi="Times New Roman"/>
          <w:iCs/>
          <w:color w:val="000000"/>
          <w:sz w:val="28"/>
          <w:szCs w:val="28"/>
        </w:rPr>
        <w:t>поддается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расч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ету, для которого используются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ные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методы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 этом н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аиболее распространен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ным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методом является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модель Гордона и модель САРМ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58775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Capital</w:t>
      </w:r>
      <w:proofErr w:type="spellEnd"/>
      <w:r w:rsidRPr="0058775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8775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Asset</w:t>
      </w:r>
      <w:proofErr w:type="spellEnd"/>
      <w:r w:rsidRPr="0058775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8775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Pricing</w:t>
      </w:r>
      <w:proofErr w:type="spellEnd"/>
      <w:r w:rsidRPr="0058775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8775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Model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Модель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Гордона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– это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формул</w:t>
      </w:r>
      <w:r w:rsidR="00CA2F3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0B3389" w:rsidRPr="00A51DA3" w:rsidRDefault="000B3389" w:rsidP="000B3389">
      <w:pPr>
        <w:tabs>
          <w:tab w:val="num" w:pos="1134"/>
        </w:tabs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= Д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1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A51DA3">
        <w:rPr>
          <w:rFonts w:ascii="Times New Roman" w:eastAsia="Times New Roman" w:hAnsi="Times New Roman"/>
          <w:color w:val="000000"/>
          <w:sz w:val="28"/>
          <w:szCs w:val="28"/>
        </w:rPr>
        <w:t xml:space="preserve">/ 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где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о</w:t>
      </w:r>
      <w:proofErr w:type="spell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 – рыночная стоимость обыкновенной акции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ден</w:t>
      </w:r>
      <w:proofErr w:type="spell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. ед.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gramStart"/>
      <w:r w:rsidRPr="003F0997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1</w:t>
      </w:r>
      <w:proofErr w:type="gram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 –дивиденд на одну обыкновенную акцию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 итогам года (</w:t>
      </w:r>
      <w:proofErr w:type="spell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ден</w:t>
      </w:r>
      <w:proofErr w:type="spell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. ед.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r – ожидаемая доходность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или уровень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требуем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норм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прибыли инвестора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доли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или %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g – темп прироста дивиденда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доли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или %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модели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r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(уровень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требуем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норм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прибыли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выступа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плат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за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привлечение капитала. При р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ении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уравнени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относительно r 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ходят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стоимость источника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финансирования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(</w:t>
      </w:r>
      <w:proofErr w:type="spell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оа</w:t>
      </w:r>
      <w:proofErr w:type="spell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):</w:t>
      </w:r>
    </w:p>
    <w:p w:rsidR="000B3389" w:rsidRPr="009E02E2" w:rsidRDefault="000B3389" w:rsidP="000B3389">
      <w:pPr>
        <w:tabs>
          <w:tab w:val="num" w:pos="1134"/>
        </w:tabs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6CA3F9EF" wp14:editId="69B83324">
                <wp:extent cx="304800" cy="304800"/>
                <wp:effectExtent l="0" t="0" r="0" b="0"/>
                <wp:docPr id="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30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pccd9L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Pr="009E02E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оа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</w:rPr>
        <w:t>= Д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1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9E02E2">
        <w:rPr>
          <w:rFonts w:ascii="Times New Roman" w:eastAsia="Times New Roman" w:hAnsi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+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g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51E82">
        <w:rPr>
          <w:rFonts w:ascii="Times New Roman" w:eastAsia="Times New Roman" w:hAnsi="Times New Roman"/>
          <w:iCs/>
          <w:color w:val="000000"/>
          <w:sz w:val="28"/>
          <w:szCs w:val="28"/>
        </w:rPr>
        <w:t>Стоимость нов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ых</w:t>
      </w:r>
      <w:r w:rsidRPr="00D51E82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обыкновенн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ых</w:t>
      </w:r>
      <w:r w:rsidRPr="00D51E82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акци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й</w:t>
      </w:r>
      <w:r w:rsidRPr="00D51E82">
        <w:rPr>
          <w:rFonts w:ascii="Times New Roman" w:eastAsia="Times New Roman" w:hAnsi="Times New Roman"/>
          <w:iCs/>
          <w:color w:val="000000"/>
          <w:sz w:val="28"/>
          <w:szCs w:val="28"/>
        </w:rPr>
        <w:t>, или внешн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его</w:t>
      </w:r>
      <w:r w:rsidRPr="00D51E82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акционерн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ого</w:t>
      </w:r>
      <w:r w:rsidRPr="00D51E82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капитал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а</w:t>
      </w:r>
      <w:r w:rsidRPr="00D51E82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выше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стоимост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настоящ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их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обыкновенн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акци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й на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стоимост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размещения выпуска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эмиссии.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асчет стоимости новой обыкновенной акции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стоимост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размещения выпуска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производится по формуле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5A8EECE1" wp14:editId="382256CB">
                <wp:extent cx="304800" cy="304800"/>
                <wp:effectExtent l="0" t="0" r="0" b="0"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Zk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A4kGZL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Pr="00E634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оа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</w:rPr>
        <w:t>= Д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1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9E02E2">
        <w:rPr>
          <w:rFonts w:ascii="Times New Roman" w:eastAsia="Times New Roman" w:hAnsi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×(1–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+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g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асчет стоимости капитала обыкновенных акций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 формуле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Гордона имеет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такие недостатки, как то, что, во-первых,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она применима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только для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рпораций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которые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выплачиваю</w:t>
      </w:r>
      <w:r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дивиденды</w:t>
      </w:r>
      <w:r>
        <w:rPr>
          <w:rFonts w:ascii="Times New Roman" w:eastAsia="Times New Roman" w:hAnsi="Times New Roman"/>
          <w:color w:val="000000"/>
          <w:sz w:val="28"/>
          <w:szCs w:val="28"/>
        </w:rPr>
        <w:t>; в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о-вторых, показатель ожидаемой доходности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стоимость капитала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точки зрения корпорации) весьма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зависим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коэффициента g</w:t>
      </w:r>
      <w:r>
        <w:rPr>
          <w:rFonts w:ascii="Times New Roman" w:eastAsia="Times New Roman" w:hAnsi="Times New Roman"/>
          <w:color w:val="000000"/>
          <w:sz w:val="28"/>
          <w:szCs w:val="28"/>
        </w:rPr>
        <w:t>: в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-третьих,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ней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не учт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фактор риска.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римен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ение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метод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САРМ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см. разд. 2.2) снижает недостатки модели Гордона.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Метод САРМ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ении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стоимост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обыкновенных акций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комбин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ирует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доходност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безрисковы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вложени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й и премию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за риск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он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корректир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уется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на риск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B3389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метода САРМ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для расчета стоимости капитала определяются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три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составляющих.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 заключается в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оценк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ценной бумаги,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которая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свободн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от риска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для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хождения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нижн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границ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интервал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возможных значений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уровня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доходности, существу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ющего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настоящее время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фондовом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рынке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стартов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точк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для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расчета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более высокой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доходности, которая ко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рректир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уется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уровень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риск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 определенной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обыкновенной акции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Втор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ая составляющая расчета заключается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оценк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доход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ности по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аналогичны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ценны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бумаг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ам со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средни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уровнем риска для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ения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конкретны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корректиров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к относительн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рискованност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ценной бумаги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сравнени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proofErr w:type="gram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базовой тенденцией.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Трет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ья составляющая заключается в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выражени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относительного риска, основанно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на колебани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доход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ности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акции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0B3389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расчетах по методу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САРМ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используется формула</w:t>
      </w:r>
    </w:p>
    <w:p w:rsidR="000B3389" w:rsidRPr="00EA323A" w:rsidRDefault="000B3389" w:rsidP="000B3389">
      <w:pPr>
        <w:tabs>
          <w:tab w:val="num" w:pos="1134"/>
        </w:tabs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323A">
        <w:rPr>
          <w:rFonts w:ascii="Times New Roman" w:eastAsia="Times New Roman" w:hAnsi="Times New Roman"/>
          <w:bCs/>
          <w:color w:val="000000"/>
          <w:sz w:val="28"/>
          <w:szCs w:val="28"/>
        </w:rPr>
        <w:t>К</w:t>
      </w:r>
      <w:r w:rsidRPr="00EA323A">
        <w:rPr>
          <w:rFonts w:ascii="Times New Roman" w:eastAsia="Times New Roman" w:hAnsi="Times New Roman"/>
          <w:bCs/>
          <w:color w:val="000000"/>
          <w:sz w:val="28"/>
          <w:szCs w:val="28"/>
          <w:vertAlign w:val="subscript"/>
        </w:rPr>
        <w:t>ОА</w:t>
      </w:r>
      <w:r w:rsidRPr="00EA323A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 xml:space="preserve"> = </w:t>
      </w:r>
      <w:proofErr w:type="spellStart"/>
      <w:r w:rsidRPr="00EA323A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R</w:t>
      </w:r>
      <w:r w:rsidRPr="00EA323A">
        <w:rPr>
          <w:rFonts w:ascii="Times New Roman" w:eastAsia="Times New Roman" w:hAnsi="Times New Roman"/>
          <w:bCs/>
          <w:color w:val="000000"/>
          <w:sz w:val="28"/>
          <w:szCs w:val="28"/>
          <w:vertAlign w:val="subscript"/>
          <w:lang w:val="en-US"/>
        </w:rPr>
        <w:t>f</w:t>
      </w:r>
      <w:proofErr w:type="spellEnd"/>
      <w:r w:rsidRPr="00EA323A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 xml:space="preserve"> + </w:t>
      </w:r>
      <w:r w:rsidRPr="00EA323A">
        <w:rPr>
          <w:rFonts w:ascii="Times New Roman" w:eastAsia="Times New Roman" w:hAnsi="Times New Roman"/>
          <w:bCs/>
          <w:color w:val="000000"/>
          <w:sz w:val="28"/>
          <w:szCs w:val="28"/>
        </w:rPr>
        <w:t>β</w:t>
      </w:r>
      <w:r w:rsidRPr="00EA323A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 xml:space="preserve"> (</w:t>
      </w:r>
      <w:proofErr w:type="spellStart"/>
      <w:r w:rsidRPr="00EA323A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R</w:t>
      </w:r>
      <w:r w:rsidRPr="00EA323A">
        <w:rPr>
          <w:rFonts w:ascii="Times New Roman" w:eastAsia="Times New Roman" w:hAnsi="Times New Roman"/>
          <w:bCs/>
          <w:color w:val="000000"/>
          <w:sz w:val="28"/>
          <w:szCs w:val="28"/>
          <w:vertAlign w:val="subscript"/>
          <w:lang w:val="en-US"/>
        </w:rPr>
        <w:t>m</w:t>
      </w:r>
      <w:proofErr w:type="spellEnd"/>
      <w:r w:rsidRPr="00EA323A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 xml:space="preserve"> – </w:t>
      </w:r>
      <w:proofErr w:type="spellStart"/>
      <w:r w:rsidRPr="00EA323A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R</w:t>
      </w:r>
      <w:r w:rsidRPr="00EA323A">
        <w:rPr>
          <w:rFonts w:ascii="Times New Roman" w:eastAsia="Times New Roman" w:hAnsi="Times New Roman"/>
          <w:bCs/>
          <w:color w:val="000000"/>
          <w:sz w:val="28"/>
          <w:szCs w:val="28"/>
          <w:vertAlign w:val="subscript"/>
          <w:lang w:val="en-US"/>
        </w:rPr>
        <w:t>f</w:t>
      </w:r>
      <w:proofErr w:type="spellEnd"/>
      <w:r w:rsidRPr="00EA323A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),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где </w:t>
      </w:r>
      <w:proofErr w:type="spell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R</w:t>
      </w:r>
      <w:r w:rsidRPr="003F0997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f</w:t>
      </w:r>
      <w:proofErr w:type="spell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 – ставка доходности по безрисковым вложениям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R</w:t>
      </w:r>
      <w:r w:rsidRPr="003F0997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m</w:t>
      </w:r>
      <w:proofErr w:type="spellEnd"/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 – среднерыночный уровень доходности обыкновенных акций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β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– ковариация доходности по ценным бумагам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 β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и по рынку ценных бумаг (мера систематического риска).</w:t>
      </w:r>
    </w:p>
    <w:p w:rsidR="000B3389" w:rsidRPr="003F0997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0067">
        <w:rPr>
          <w:rFonts w:ascii="Times New Roman" w:eastAsia="Times New Roman" w:hAnsi="Times New Roman"/>
          <w:iCs/>
          <w:color w:val="000000"/>
          <w:sz w:val="28"/>
          <w:szCs w:val="28"/>
        </w:rPr>
        <w:lastRenderedPageBreak/>
        <w:t>Стоимость нераспределенн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ой</w:t>
      </w:r>
      <w:r w:rsidRPr="00470067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прибыл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и как источника финансирования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рассчитыва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 использованием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личных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метод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 принятии решения о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реинвестировани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доли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прибыли, акционер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ами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предполага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ются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более выгодны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изъяти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возможность их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вложени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в другие активы.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определенном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смысле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это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равносильн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приобретению ими новых акций.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Поэтому 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стоимость нераспределенн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прибыл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как источника финансовых ресурсов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приблизительно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равн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яется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стоимости обыкновенны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 xml:space="preserve"> акци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й как финансового источника</w:t>
      </w:r>
      <w:r w:rsidRPr="003F099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B3389" w:rsidRPr="0058775B" w:rsidRDefault="000B3389" w:rsidP="000B3389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  <w:t>С</w:t>
      </w:r>
      <w:r w:rsidRPr="0058775B"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  <w:t>редневзвешенн</w:t>
      </w: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  <w:t>ая</w:t>
      </w:r>
      <w:r w:rsidRPr="0058775B"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  <w:t xml:space="preserve"> стоимост</w:t>
      </w: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  <w:t>ь</w:t>
      </w:r>
      <w:r w:rsidRPr="0058775B"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  <w:t xml:space="preserve"> капитала </w:t>
      </w:r>
    </w:p>
    <w:p w:rsidR="000B3389" w:rsidRDefault="000B3389" w:rsidP="000B338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Расчет с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>тоимост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различных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источников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финансовых ресурсов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производится по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разны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алгоритм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ам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э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тому стоимость капитала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 определяется в виде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как средневзвешенн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величин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по всем источникам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как 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>суммарн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прибыл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>, необходим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для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возмещения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затрат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привлечени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раз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личных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 источников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капитала</w:t>
      </w:r>
      <w:r w:rsidRPr="00B85234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0B3389" w:rsidRDefault="000B3389" w:rsidP="000B338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редневзвешенн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стоимост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капитала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корпорации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ССК или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WACC – </w:t>
      </w:r>
      <w:proofErr w:type="spellStart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Weighted</w:t>
      </w:r>
      <w:proofErr w:type="spellEnd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Average</w:t>
      </w:r>
      <w:proofErr w:type="spellEnd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Cost</w:t>
      </w:r>
      <w:proofErr w:type="spellEnd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of</w:t>
      </w:r>
      <w:proofErr w:type="spellEnd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Capital</w:t>
      </w:r>
      <w:proofErr w:type="spellEnd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характеризует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относительны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уров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нем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расходов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необходимых для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поддержани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существующей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структуры капитала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сложившихся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условиях финансирования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 учетом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требовани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акционеров.</w:t>
      </w:r>
    </w:p>
    <w:p w:rsidR="000B3389" w:rsidRPr="00586C3A" w:rsidRDefault="000B3389" w:rsidP="000B338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расч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ета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ССК используется формула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0B3389" w:rsidRPr="00E63454" w:rsidRDefault="000B3389" w:rsidP="000B3389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90CD3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990CD3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n</w:t>
      </w:r>
      <w:proofErr w:type="gramEnd"/>
    </w:p>
    <w:p w:rsidR="000B3389" w:rsidRPr="00F350E2" w:rsidRDefault="000B3389" w:rsidP="000B3389">
      <w:pPr>
        <w:spacing w:after="0" w:line="240" w:lineRule="exact"/>
        <w:jc w:val="center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ССК</w:t>
      </w:r>
      <w:r w:rsidRPr="00F350E2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(</w:t>
      </w:r>
      <w:r w:rsidRPr="00E6345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WACC</w:t>
      </w:r>
      <w:r w:rsidRPr="00F350E2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)  = </w:t>
      </w:r>
      <w:r w:rsidRPr="00F350E2">
        <w:rPr>
          <w:noProof/>
          <w:szCs w:val="28"/>
          <w:lang w:val="en-US"/>
        </w:rPr>
        <w:t xml:space="preserve"> </w:t>
      </w:r>
      <w:r w:rsidRPr="00F350E2">
        <w:rPr>
          <w:rFonts w:ascii="Times New Roman" w:hAnsi="Times New Roman"/>
          <w:sz w:val="28"/>
          <w:szCs w:val="28"/>
          <w:lang w:val="en-US"/>
        </w:rPr>
        <w:t xml:space="preserve">∑  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spellStart"/>
      <w:proofErr w:type="gramEnd"/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</w:p>
    <w:p w:rsidR="000B3389" w:rsidRPr="00F350E2" w:rsidRDefault="000B3389" w:rsidP="000B3389">
      <w:pPr>
        <w:spacing w:after="0" w:line="24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F350E2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</w:t>
      </w:r>
      <w:proofErr w:type="spellStart"/>
      <w:r w:rsidRPr="00E6345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F350E2">
        <w:rPr>
          <w:rFonts w:ascii="Times New Roman" w:hAnsi="Times New Roman"/>
          <w:sz w:val="28"/>
          <w:szCs w:val="28"/>
          <w:lang w:val="en-US"/>
        </w:rPr>
        <w:t xml:space="preserve">=1 </w:t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18688888" wp14:editId="7D4A9AA0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uCSSaxAgAAtwUAAA4AAAAAAAAA&#10;AAAAAAAALgIAAGRycy9lMm9Eb2MueG1sUEsBAi0AFAAGAAgAAAAhAEyg6Sz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321AE86F" wp14:editId="4D53AAFD">
                <wp:extent cx="304800" cy="304800"/>
                <wp:effectExtent l="0" t="0" r="0" b="0"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S0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TsktL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1DD37C63" wp14:editId="55579896">
                <wp:extent cx="304800" cy="304800"/>
                <wp:effectExtent l="0" t="0" r="0" b="0"/>
                <wp:docPr id="1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7d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YZDt2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C859C4B" wp14:editId="4CC9AF01">
            <wp:extent cx="314325" cy="314325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04B9752" wp14:editId="1EF91C74">
            <wp:extent cx="314325" cy="314325"/>
            <wp:effectExtent l="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3389" w:rsidRPr="00586C3A" w:rsidRDefault="000B3389" w:rsidP="000B3389">
      <w:pPr>
        <w:spacing w:before="240"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где ССК (WACC) – средневзвешенная стоимость капитала</w:t>
      </w:r>
      <w:proofErr w:type="gramStart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(%)</w:t>
      </w:r>
      <w:proofErr w:type="gramEnd"/>
    </w:p>
    <w:p w:rsidR="000B3389" w:rsidRPr="00E63454" w:rsidRDefault="000B3389" w:rsidP="000B338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k</w:t>
      </w:r>
      <w:r w:rsidRPr="00586C3A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i</w:t>
      </w:r>
      <w:proofErr w:type="spellEnd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 – стоимость i-ого источника</w:t>
      </w:r>
      <w:proofErr w:type="gramStart"/>
      <w:r w:rsidRPr="00E63454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%</w:t>
      </w:r>
      <w:r w:rsidRPr="00E63454">
        <w:rPr>
          <w:rFonts w:ascii="Times New Roman" w:eastAsia="Times New Roman" w:hAnsi="Times New Roman"/>
          <w:color w:val="000000"/>
          <w:sz w:val="28"/>
          <w:szCs w:val="28"/>
        </w:rPr>
        <w:t>)</w:t>
      </w:r>
      <w:proofErr w:type="gramEnd"/>
    </w:p>
    <w:p w:rsidR="000B3389" w:rsidRPr="00E63454" w:rsidRDefault="000B3389" w:rsidP="000B338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d</w:t>
      </w:r>
      <w:r w:rsidRPr="00586C3A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i</w:t>
      </w:r>
      <w:proofErr w:type="spellEnd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 – удельный вес i-ого источника в общей их сумме</w:t>
      </w:r>
      <w:r w:rsidRPr="00E63454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E634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доля</w:t>
      </w:r>
      <w:r>
        <w:rPr>
          <w:rFonts w:ascii="Times New Roman" w:eastAsia="Times New Roman" w:hAnsi="Times New Roman"/>
          <w:color w:val="000000"/>
          <w:sz w:val="28"/>
          <w:szCs w:val="28"/>
        </w:rPr>
        <w:t>х)</w:t>
      </w:r>
    </w:p>
    <w:p w:rsidR="000B3389" w:rsidRPr="00586C3A" w:rsidRDefault="000B3389" w:rsidP="000B338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n – количество источников.</w:t>
      </w:r>
    </w:p>
    <w:p w:rsidR="000B3389" w:rsidRPr="00586C3A" w:rsidRDefault="000B3389" w:rsidP="000B338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спользовани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показателя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ССК имеет целью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, во-первых, сравн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ение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затрат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привлечение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ново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 источника капитала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его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уровнем затрат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во-вторых, использова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ние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показател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ставк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дисконт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процедуре оценки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эффективности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вложений капитала, а также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нормативн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ую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величин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нормы прибыли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для сравнения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с показател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IRR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(внутренняя норма прибыльности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0B3389" w:rsidRPr="00586C3A" w:rsidRDefault="000B3389" w:rsidP="00CA2F3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Существуют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определенны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оговорки и условности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 р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асчет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ССК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и обоснован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ии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его применения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процессе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аналитических расчет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ов.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Так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проведении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анализ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а эффективности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проектов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инвестирования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пользова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ться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показателем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ССК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коэффициент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дисконт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можно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случае,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когда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име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ет место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одинаковый уровень </w:t>
      </w:r>
      <w:proofErr w:type="gramStart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риска</w:t>
      </w:r>
      <w:proofErr w:type="gramEnd"/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как по новым, так и по уже реализуемым инвестициям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неизменна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структура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новых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источников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финансирования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инвестиций.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Как показывает практика, в случае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привлечени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новых финансовых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источников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инвестирования происходит как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изменени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 уровня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риска в целом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так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и изменени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структуры источников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капитала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итоге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изменяется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ССК.</w:t>
      </w:r>
      <w:r w:rsid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0B3389" w:rsidRDefault="000B3389" w:rsidP="000B338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изменени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ю уровня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ССК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приводит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не только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воздействие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внутренни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услови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деятельности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, но и внешни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, которые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не поддаются воздействию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руководств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а и акционеров. Так, изме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ение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конъюнктур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фондового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рынка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в первую очередь,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изменени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процентных ставок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приводит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 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ению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акционеров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отношении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норм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прибыли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вложенный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капитал,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 это ведет к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изменени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586C3A">
        <w:rPr>
          <w:rFonts w:ascii="Times New Roman" w:eastAsia="Times New Roman" w:hAnsi="Times New Roman"/>
          <w:color w:val="000000"/>
          <w:sz w:val="28"/>
          <w:szCs w:val="28"/>
        </w:rPr>
        <w:t xml:space="preserve"> ССК.</w:t>
      </w:r>
    </w:p>
    <w:p w:rsidR="000B3389" w:rsidRDefault="00166560" w:rsidP="000B338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З</w:t>
      </w:r>
      <w:r w:rsidR="000B3389" w:rsidRPr="00C20F20">
        <w:rPr>
          <w:rFonts w:ascii="Times New Roman" w:eastAsia="Times New Roman" w:hAnsi="Times New Roman"/>
          <w:b/>
          <w:color w:val="000000"/>
          <w:sz w:val="28"/>
          <w:szCs w:val="28"/>
        </w:rPr>
        <w:t>адания</w:t>
      </w:r>
    </w:p>
    <w:p w:rsidR="000B3389" w:rsidRPr="00967435" w:rsidRDefault="000B3389" w:rsidP="000B3389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Проанализируйте положительные и отрицательные стороны собственного и заемного капитала.</w:t>
      </w:r>
    </w:p>
    <w:p w:rsidR="000B3389" w:rsidRPr="00967435" w:rsidRDefault="000B3389" w:rsidP="000B3389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Охарактеризуйте агрессивный, умеренный, консервативный </w:t>
      </w:r>
      <w:r w:rsidRPr="00967435">
        <w:rPr>
          <w:rFonts w:ascii="Times New Roman" w:hAnsi="Times New Roman"/>
          <w:sz w:val="28"/>
          <w:szCs w:val="28"/>
        </w:rPr>
        <w:t>подходы к вопросу финансирования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 активов.</w:t>
      </w:r>
    </w:p>
    <w:p w:rsidR="000B3389" w:rsidRPr="00967435" w:rsidRDefault="000B3389" w:rsidP="000B3389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Объясните, как рассчитывается индивидуальная стоимость составных частей капитала, по которой обходится привлечение разных источников финансовых ресурсов. Напишите формулы.</w:t>
      </w:r>
    </w:p>
    <w:p w:rsidR="000B3389" w:rsidRDefault="000B3389" w:rsidP="000B3389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Напишите формулу расчета средневзвешенной стоимости капитала корпорации и поясните ее смысл.</w:t>
      </w:r>
    </w:p>
    <w:p w:rsidR="000B3389" w:rsidRPr="00967435" w:rsidRDefault="000B3389" w:rsidP="000B3389">
      <w:pPr>
        <w:pStyle w:val="a3"/>
        <w:numPr>
          <w:ilvl w:val="0"/>
          <w:numId w:val="25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967435">
        <w:rPr>
          <w:rFonts w:ascii="Times New Roman" w:eastAsia="Times New Roman" w:hAnsi="Times New Roman"/>
          <w:iCs/>
          <w:color w:val="000000"/>
          <w:sz w:val="28"/>
          <w:szCs w:val="28"/>
        </w:rPr>
        <w:t>Решить задачи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:</w:t>
      </w:r>
    </w:p>
    <w:p w:rsidR="000B3389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А. Корпорация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планир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овала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 выпус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 облигации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 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нарицательной стоимост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10000 руб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лей.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рок погашения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5 лет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. С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тавк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 –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 12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процентов. Величина р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асход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 по реализации состав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ляет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 3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%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нарицательной стоимости.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целях продвижения облигаций на фондовом рынке 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они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будут 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прода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ваться с 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дисконт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 10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 нарицательной стоимости.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Уровень н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алог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 на прибыль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0 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%.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>ассчита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йте</w:t>
      </w:r>
      <w:r w:rsidRPr="00967435">
        <w:rPr>
          <w:rFonts w:ascii="Times New Roman" w:eastAsia="Times New Roman" w:hAnsi="Times New Roman"/>
          <w:color w:val="000000"/>
          <w:sz w:val="28"/>
          <w:szCs w:val="28"/>
        </w:rPr>
        <w:t xml:space="preserve"> стоимость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облигационного займа.</w:t>
      </w:r>
    </w:p>
    <w:p w:rsidR="000B3389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Б. Корпорация выплачивает по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привилегированны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акци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ям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130 руб. 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>дивиденд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ов. Р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ыночная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цена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акции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составляет 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1000 рублей.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Затраты на 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>размещени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акций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3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% 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>30 руб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одну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акцию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Найдите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стоимость источника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финансирования 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>«привилегированны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акци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и».</w:t>
      </w:r>
    </w:p>
    <w:p w:rsidR="000B3389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В. Р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ыночная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стоимость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акции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корпорации –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1000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рублей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Годовые 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>дивиденд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на акцию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100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рублей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Дивиденды будут 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>расти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П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>остоянны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годов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прирост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составит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6 процентов.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Найти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стоимость источника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финансирования 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>«обыкновенны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акци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B3389" w:rsidRPr="00C20F20" w:rsidRDefault="000B3389" w:rsidP="000B3389">
      <w:p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Г. Условия те же, что и в предыдущей задаче (В),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за исключением того, что компания планирует продать пакет новых выпущенных акций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и стоимость их размещения составляет 10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процентов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Найти стоимость источника финансирования 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эмиссия новых 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>обыкновенны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 xml:space="preserve"> акци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C20F20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B3389" w:rsidRDefault="000B3389" w:rsidP="000B3389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F42C1">
        <w:rPr>
          <w:rFonts w:ascii="Times New Roman" w:eastAsia="Times New Roman" w:hAnsi="Times New Roman"/>
          <w:color w:val="000000"/>
          <w:sz w:val="28"/>
          <w:szCs w:val="28"/>
        </w:rPr>
        <w:t>Тест</w:t>
      </w:r>
    </w:p>
    <w:p w:rsidR="008254F5" w:rsidRDefault="00CA2F32" w:rsidP="00CA2F32">
      <w:pPr>
        <w:spacing w:after="0" w:line="360" w:lineRule="auto"/>
        <w:ind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12.1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B3389" w:rsidRPr="00CA2F32">
        <w:rPr>
          <w:rFonts w:ascii="Times New Roman" w:eastAsia="Times New Roman" w:hAnsi="Times New Roman"/>
          <w:color w:val="000000"/>
          <w:sz w:val="28"/>
          <w:szCs w:val="28"/>
        </w:rPr>
        <w:t>Р</w:t>
      </w:r>
      <w:proofErr w:type="gramEnd"/>
      <w:r w:rsidR="000B3389"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аспределите этапы процесса оценки стоимости капитала в соответствии с порядком их проведения: </w:t>
      </w:r>
    </w:p>
    <w:p w:rsidR="008254F5" w:rsidRDefault="000B3389" w:rsidP="00CA2F32">
      <w:pPr>
        <w:spacing w:after="0" w:line="360" w:lineRule="auto"/>
        <w:ind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а)  оценка стоимости отдельных элементов привлекаемого предприятием заемного капитала; </w:t>
      </w:r>
    </w:p>
    <w:p w:rsidR="008254F5" w:rsidRDefault="000B3389" w:rsidP="00CA2F32">
      <w:pPr>
        <w:spacing w:after="0" w:line="360" w:lineRule="auto"/>
        <w:ind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б) оценка средневзвешенной стоимости капитала предприятия; </w:t>
      </w:r>
    </w:p>
    <w:p w:rsidR="000B3389" w:rsidRPr="00CA2F32" w:rsidRDefault="000B3389" w:rsidP="00CA2F32">
      <w:pPr>
        <w:spacing w:after="0" w:line="360" w:lineRule="auto"/>
        <w:ind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в) оценка стоимости отдельных элементов собственного капитала предприятия. </w:t>
      </w:r>
    </w:p>
    <w:p w:rsidR="008254F5" w:rsidRPr="008254F5" w:rsidRDefault="000B3389" w:rsidP="00CA2F32">
      <w:pPr>
        <w:pStyle w:val="a3"/>
        <w:numPr>
          <w:ilvl w:val="1"/>
          <w:numId w:val="25"/>
        </w:numPr>
        <w:tabs>
          <w:tab w:val="left" w:pos="1701"/>
        </w:tabs>
        <w:spacing w:after="0" w:line="36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Оценка средневзвешенной стоимости капитала предприятия основывается </w:t>
      </w:r>
      <w:proofErr w:type="gramStart"/>
      <w:r w:rsidRPr="00CA2F32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gramEnd"/>
      <w:r w:rsidRPr="00CA2F3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 ________: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а) поэлементной оценке стоимости каждой из его составных частей;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б) оценке стоимости функционирующего собственного капитала предприятия в отчетном периоде; </w:t>
      </w:r>
    </w:p>
    <w:p w:rsidR="000B3389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>в) оценке суммы собственного капитала, привлеченного за счет эмиссии акций.</w:t>
      </w:r>
    </w:p>
    <w:p w:rsidR="008254F5" w:rsidRDefault="000B3389" w:rsidP="00CA2F32">
      <w:pPr>
        <w:pStyle w:val="a3"/>
        <w:numPr>
          <w:ilvl w:val="1"/>
          <w:numId w:val="25"/>
        </w:numPr>
        <w:tabs>
          <w:tab w:val="left" w:pos="1701"/>
        </w:tabs>
        <w:spacing w:after="0" w:line="36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Средневзвешенная стоимость капитала является главным критериальным показателем оценки __________: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а) эффективности формирования капитала; </w:t>
      </w:r>
    </w:p>
    <w:p w:rsidR="000B3389" w:rsidRPr="008254F5" w:rsidRDefault="000B3389" w:rsidP="008254F5">
      <w:pPr>
        <w:tabs>
          <w:tab w:val="left" w:pos="1701"/>
        </w:tabs>
        <w:spacing w:after="0" w:line="360" w:lineRule="auto"/>
        <w:ind w:left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>б) эффективности использования капитала;</w:t>
      </w:r>
    </w:p>
    <w:p w:rsidR="000B3389" w:rsidRPr="00F27E15" w:rsidRDefault="000B3389" w:rsidP="008254F5">
      <w:pPr>
        <w:tabs>
          <w:tab w:val="left" w:pos="1701"/>
        </w:tabs>
        <w:spacing w:after="0" w:line="360" w:lineRule="auto"/>
        <w:ind w:left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Pr="00F27E15">
        <w:rPr>
          <w:rFonts w:ascii="Times New Roman" w:eastAsia="Times New Roman" w:hAnsi="Times New Roman"/>
          <w:color w:val="000000"/>
          <w:sz w:val="28"/>
          <w:szCs w:val="28"/>
        </w:rPr>
        <w:t>рентабельности капитала.</w:t>
      </w:r>
    </w:p>
    <w:p w:rsidR="008254F5" w:rsidRDefault="000B3389" w:rsidP="00CA2F32">
      <w:pPr>
        <w:pStyle w:val="a3"/>
        <w:numPr>
          <w:ilvl w:val="1"/>
          <w:numId w:val="25"/>
        </w:numPr>
        <w:tabs>
          <w:tab w:val="left" w:pos="1701"/>
        </w:tabs>
        <w:spacing w:after="0" w:line="36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Стоимость привлечения дополнительного капитала за счет эмиссии привилегированных акций определяется с учетом: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а) количества дополнительно эмитируемых простых акций;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б) фиксированного размера дивидендов, который по ним заранее предопределен; </w:t>
      </w:r>
    </w:p>
    <w:p w:rsidR="000B3389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>в) планируемого темпа выплат дивидендов.</w:t>
      </w:r>
    </w:p>
    <w:p w:rsidR="008254F5" w:rsidRDefault="000B3389" w:rsidP="00CA2F32">
      <w:pPr>
        <w:pStyle w:val="a3"/>
        <w:numPr>
          <w:ilvl w:val="1"/>
          <w:numId w:val="25"/>
        </w:numPr>
        <w:tabs>
          <w:tab w:val="left" w:pos="1701"/>
        </w:tabs>
        <w:spacing w:after="0" w:line="36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>Стоимость текущих обязатель</w:t>
      </w:r>
      <w:proofErr w:type="gramStart"/>
      <w:r w:rsidRPr="00CA2F32">
        <w:rPr>
          <w:rFonts w:ascii="Times New Roman" w:eastAsia="Times New Roman" w:hAnsi="Times New Roman"/>
          <w:color w:val="000000"/>
          <w:sz w:val="28"/>
          <w:szCs w:val="28"/>
        </w:rPr>
        <w:t>ств пр</w:t>
      </w:r>
      <w:proofErr w:type="gramEnd"/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едприятия по расчетам при определении средневзвешенной стоимости капитала учитывается по ставке процента: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>а) равной среднерыночной ставке за кредит в данном периоде;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б) равной ставке налога на прибыль; </w:t>
      </w:r>
    </w:p>
    <w:p w:rsidR="000B3389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proofErr w:type="gramStart"/>
      <w:r w:rsidRPr="008254F5">
        <w:rPr>
          <w:rFonts w:ascii="Times New Roman" w:eastAsia="Times New Roman" w:hAnsi="Times New Roman"/>
          <w:color w:val="000000"/>
          <w:sz w:val="28"/>
          <w:szCs w:val="28"/>
        </w:rPr>
        <w:t>равной</w:t>
      </w:r>
      <w:proofErr w:type="gramEnd"/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 нулю.</w:t>
      </w:r>
    </w:p>
    <w:p w:rsidR="008254F5" w:rsidRDefault="000B3389" w:rsidP="00CA2F32">
      <w:pPr>
        <w:pStyle w:val="a3"/>
        <w:numPr>
          <w:ilvl w:val="1"/>
          <w:numId w:val="25"/>
        </w:numPr>
        <w:tabs>
          <w:tab w:val="left" w:pos="1701"/>
        </w:tabs>
        <w:spacing w:after="0" w:line="36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Стоимость заемного капитала, привлекаемого за счет эмиссии облигаций, оценивается на базе: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а) ставки купонного процента по ней, формирующего сумму периодических купонных выплат;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б) общей сумме дисконта, выплачиваемой при погашении; </w:t>
      </w:r>
    </w:p>
    <w:p w:rsidR="000B3389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>в) оба варианта верны, это зависит от того, на каких условиях продаются облигации.</w:t>
      </w:r>
    </w:p>
    <w:p w:rsidR="008254F5" w:rsidRDefault="000B3389" w:rsidP="00CA2F32">
      <w:pPr>
        <w:pStyle w:val="a3"/>
        <w:numPr>
          <w:ilvl w:val="1"/>
          <w:numId w:val="25"/>
        </w:numPr>
        <w:tabs>
          <w:tab w:val="left" w:pos="1701"/>
        </w:tabs>
        <w:spacing w:after="0" w:line="36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Управление стоимостью заемного капитала, привлекаемого за счет эмиссии облигаций, сводится к разработке соответствующей </w:t>
      </w:r>
      <w:r w:rsidRPr="00CA2F3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эмиссионной политики, обеспечивающей полную реализацию эмитируемых облигаций на условиях: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а) не выше среднерыночных;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б) не ниже среднерыночных; </w:t>
      </w:r>
    </w:p>
    <w:p w:rsidR="000B3389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>в) равным среднерычным.</w:t>
      </w:r>
    </w:p>
    <w:p w:rsidR="008254F5" w:rsidRDefault="000B3389" w:rsidP="00CA2F32">
      <w:pPr>
        <w:pStyle w:val="a3"/>
        <w:numPr>
          <w:ilvl w:val="1"/>
          <w:numId w:val="25"/>
        </w:numPr>
        <w:tabs>
          <w:tab w:val="left" w:pos="1701"/>
        </w:tabs>
        <w:spacing w:after="0" w:line="36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_____ – это соотношение всех форм собственных и заемных финансовых ресурсов, используемых предприятием в процессе своей хозяйственной деятельности для финансирования активов: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а) структура капитала;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б) капитал; </w:t>
      </w:r>
    </w:p>
    <w:p w:rsidR="000B3389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>в) структура активов.</w:t>
      </w:r>
    </w:p>
    <w:p w:rsidR="008254F5" w:rsidRDefault="000B3389" w:rsidP="00CA2F32">
      <w:pPr>
        <w:pStyle w:val="a3"/>
        <w:numPr>
          <w:ilvl w:val="1"/>
          <w:numId w:val="25"/>
        </w:numPr>
        <w:tabs>
          <w:tab w:val="left" w:pos="1701"/>
        </w:tabs>
        <w:spacing w:after="0" w:line="36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На что направлена оптимизация структуры капитала: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а) на получение прибыли;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б) на максимизацию рыночной стоимости; </w:t>
      </w:r>
    </w:p>
    <w:p w:rsidR="000B3389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>в) на увеличение доходов собственников предприятия.</w:t>
      </w:r>
    </w:p>
    <w:p w:rsidR="008254F5" w:rsidRDefault="000B3389" w:rsidP="00CA2F32">
      <w:pPr>
        <w:pStyle w:val="a3"/>
        <w:numPr>
          <w:ilvl w:val="1"/>
          <w:numId w:val="25"/>
        </w:numPr>
        <w:tabs>
          <w:tab w:val="left" w:pos="1701"/>
        </w:tabs>
        <w:spacing w:after="0" w:line="36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Оптимизация структуры капитала компании осуществляется в интересах: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а) кредиторов;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б) акционеров; </w:t>
      </w:r>
    </w:p>
    <w:p w:rsidR="000B3389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>в) высшего менеджмента.</w:t>
      </w:r>
    </w:p>
    <w:p w:rsidR="008254F5" w:rsidRDefault="000B3389" w:rsidP="00CA2F32">
      <w:pPr>
        <w:pStyle w:val="a3"/>
        <w:numPr>
          <w:ilvl w:val="1"/>
          <w:numId w:val="25"/>
        </w:numPr>
        <w:tabs>
          <w:tab w:val="left" w:pos="1701"/>
        </w:tabs>
        <w:spacing w:after="0" w:line="36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Показатель WACC это: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а)  средневзвешенные затраты на капитал;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б)  совокупные затраты на капитал; </w:t>
      </w:r>
    </w:p>
    <w:p w:rsidR="000B3389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1E5A5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>предельные затраты на капитал.</w:t>
      </w:r>
    </w:p>
    <w:p w:rsidR="008254F5" w:rsidRDefault="000B3389" w:rsidP="00CA2F32">
      <w:pPr>
        <w:pStyle w:val="a3"/>
        <w:numPr>
          <w:ilvl w:val="1"/>
          <w:numId w:val="25"/>
        </w:numPr>
        <w:tabs>
          <w:tab w:val="left" w:pos="1701"/>
        </w:tabs>
        <w:spacing w:after="0" w:line="36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Кто сделал вывод о том, что в условиях совершенного рынка, при отсутствии налогов и транзакционных издержек и при наличии равного доступа предприятий и физических лиц к кредитным ресурсам, структура капитала не оказывает влияния на его цену: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а) Миллер и Модильяни;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б) Гордон; </w:t>
      </w:r>
    </w:p>
    <w:p w:rsidR="000B3389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в) Марков.</w:t>
      </w:r>
    </w:p>
    <w:p w:rsidR="008254F5" w:rsidRDefault="000B3389" w:rsidP="00CA2F32">
      <w:pPr>
        <w:pStyle w:val="a3"/>
        <w:numPr>
          <w:ilvl w:val="1"/>
          <w:numId w:val="25"/>
        </w:numPr>
        <w:tabs>
          <w:tab w:val="left" w:pos="1701"/>
        </w:tabs>
        <w:spacing w:after="0" w:line="36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Какой этап оптимизации структуры капитала связан с процессом дифференцированного </w:t>
      </w:r>
      <w:proofErr w:type="gramStart"/>
      <w:r w:rsidRPr="00CA2F32">
        <w:rPr>
          <w:rFonts w:ascii="Times New Roman" w:eastAsia="Times New Roman" w:hAnsi="Times New Roman"/>
          <w:color w:val="000000"/>
          <w:sz w:val="28"/>
          <w:szCs w:val="28"/>
        </w:rPr>
        <w:t>выбора источников финансирования различных составных частей активов предприятия</w:t>
      </w:r>
      <w:proofErr w:type="gramEnd"/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а) оптимизация структуры капитала по критерию минимизации уровня финансовых рисков;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б) оптимизация структуры капитала по критерию максимальной рентабельности собственных средств; </w:t>
      </w:r>
    </w:p>
    <w:p w:rsidR="000B3389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>в) оптимизация структуры капитала по критерию минимизации средневзвешенной стоимости капитала.</w:t>
      </w:r>
    </w:p>
    <w:p w:rsidR="008254F5" w:rsidRDefault="000B3389" w:rsidP="00CA2F32">
      <w:pPr>
        <w:pStyle w:val="a3"/>
        <w:numPr>
          <w:ilvl w:val="1"/>
          <w:numId w:val="25"/>
        </w:numPr>
        <w:tabs>
          <w:tab w:val="left" w:pos="1701"/>
        </w:tabs>
        <w:spacing w:after="0" w:line="36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2F32">
        <w:rPr>
          <w:rFonts w:ascii="Times New Roman" w:eastAsia="Times New Roman" w:hAnsi="Times New Roman"/>
          <w:color w:val="000000"/>
          <w:sz w:val="28"/>
          <w:szCs w:val="28"/>
        </w:rPr>
        <w:t xml:space="preserve">По какой формуле рассчитывается рентабельность собственного капитала: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а) РСС = ЧП / СС × 100; </w:t>
      </w:r>
    </w:p>
    <w:p w:rsidR="008254F5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 xml:space="preserve">б) РСС = СС / ЧП; </w:t>
      </w:r>
    </w:p>
    <w:p w:rsidR="000B3389" w:rsidRPr="008254F5" w:rsidRDefault="000B3389" w:rsidP="008254F5">
      <w:pPr>
        <w:tabs>
          <w:tab w:val="left" w:pos="1701"/>
        </w:tabs>
        <w:spacing w:after="0" w:line="360" w:lineRule="auto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4F5">
        <w:rPr>
          <w:rFonts w:ascii="Times New Roman" w:eastAsia="Times New Roman" w:hAnsi="Times New Roman"/>
          <w:color w:val="000000"/>
          <w:sz w:val="28"/>
          <w:szCs w:val="28"/>
        </w:rPr>
        <w:t>в) РСС = СС / ЧП × 100.</w:t>
      </w:r>
    </w:p>
    <w:p w:rsidR="004A534F" w:rsidRDefault="004A534F"/>
    <w:sectPr w:rsidR="004A53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C2" w:rsidRDefault="002E0BC2" w:rsidP="00CA2F32">
      <w:pPr>
        <w:spacing w:after="0" w:line="240" w:lineRule="auto"/>
      </w:pPr>
      <w:r>
        <w:separator/>
      </w:r>
    </w:p>
  </w:endnote>
  <w:endnote w:type="continuationSeparator" w:id="0">
    <w:p w:rsidR="002E0BC2" w:rsidRDefault="002E0BC2" w:rsidP="00CA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034829"/>
      <w:docPartObj>
        <w:docPartGallery w:val="Page Numbers (Bottom of Page)"/>
        <w:docPartUnique/>
      </w:docPartObj>
    </w:sdtPr>
    <w:sdtEndPr/>
    <w:sdtContent>
      <w:p w:rsidR="00CA2F32" w:rsidRDefault="00CA2F3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A1C">
          <w:rPr>
            <w:noProof/>
          </w:rPr>
          <w:t>1</w:t>
        </w:r>
        <w:r>
          <w:fldChar w:fldCharType="end"/>
        </w:r>
      </w:p>
    </w:sdtContent>
  </w:sdt>
  <w:p w:rsidR="00CA2F32" w:rsidRDefault="00CA2F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C2" w:rsidRDefault="002E0BC2" w:rsidP="00CA2F32">
      <w:pPr>
        <w:spacing w:after="0" w:line="240" w:lineRule="auto"/>
      </w:pPr>
      <w:r>
        <w:separator/>
      </w:r>
    </w:p>
  </w:footnote>
  <w:footnote w:type="continuationSeparator" w:id="0">
    <w:p w:rsidR="002E0BC2" w:rsidRDefault="002E0BC2" w:rsidP="00CA2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D8B"/>
    <w:multiLevelType w:val="multilevel"/>
    <w:tmpl w:val="AE78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B25BC"/>
    <w:multiLevelType w:val="multilevel"/>
    <w:tmpl w:val="9A7C371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A1C77"/>
    <w:multiLevelType w:val="hybridMultilevel"/>
    <w:tmpl w:val="62FA669C"/>
    <w:lvl w:ilvl="0" w:tplc="B978C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E3716F"/>
    <w:multiLevelType w:val="hybridMultilevel"/>
    <w:tmpl w:val="FF04C442"/>
    <w:lvl w:ilvl="0" w:tplc="B5AE4F5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5131F"/>
    <w:multiLevelType w:val="hybridMultilevel"/>
    <w:tmpl w:val="6AB05F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655A5A"/>
    <w:multiLevelType w:val="hybridMultilevel"/>
    <w:tmpl w:val="EC4E0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F7D31"/>
    <w:multiLevelType w:val="hybridMultilevel"/>
    <w:tmpl w:val="8E585A0C"/>
    <w:lvl w:ilvl="0" w:tplc="0EBCAED2">
      <w:start w:val="1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31324"/>
    <w:multiLevelType w:val="hybridMultilevel"/>
    <w:tmpl w:val="12242D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BA51EF"/>
    <w:multiLevelType w:val="multilevel"/>
    <w:tmpl w:val="F148FF64"/>
    <w:lvl w:ilvl="0">
      <w:start w:val="4"/>
      <w:numFmt w:val="decimal"/>
      <w:lvlText w:val="%1"/>
      <w:lvlJc w:val="left"/>
      <w:pPr>
        <w:ind w:left="3920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158C4383"/>
    <w:multiLevelType w:val="hybridMultilevel"/>
    <w:tmpl w:val="99A6F202"/>
    <w:lvl w:ilvl="0" w:tplc="AA249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5E7C89"/>
    <w:multiLevelType w:val="hybridMultilevel"/>
    <w:tmpl w:val="EC8664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1A09BB"/>
    <w:multiLevelType w:val="multilevel"/>
    <w:tmpl w:val="34CE1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201F77CC"/>
    <w:multiLevelType w:val="hybridMultilevel"/>
    <w:tmpl w:val="533456C4"/>
    <w:lvl w:ilvl="0" w:tplc="B978C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978C674">
      <w:start w:val="1"/>
      <w:numFmt w:val="bullet"/>
      <w:lvlText w:val=""/>
      <w:lvlJc w:val="left"/>
      <w:pPr>
        <w:ind w:left="2779" w:hanging="99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72488A"/>
    <w:multiLevelType w:val="hybridMultilevel"/>
    <w:tmpl w:val="47A291B2"/>
    <w:lvl w:ilvl="0" w:tplc="B978C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1B73054"/>
    <w:multiLevelType w:val="hybridMultilevel"/>
    <w:tmpl w:val="7F4E4124"/>
    <w:lvl w:ilvl="0" w:tplc="1B0E3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F60D71"/>
    <w:multiLevelType w:val="multilevel"/>
    <w:tmpl w:val="77A438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3FF2FDE"/>
    <w:multiLevelType w:val="hybridMultilevel"/>
    <w:tmpl w:val="3A263A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45800A8"/>
    <w:multiLevelType w:val="multilevel"/>
    <w:tmpl w:val="CD385B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7F3B92"/>
    <w:multiLevelType w:val="hybridMultilevel"/>
    <w:tmpl w:val="34C02E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DB11319"/>
    <w:multiLevelType w:val="multilevel"/>
    <w:tmpl w:val="C6F2B6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>
    <w:nsid w:val="31845A94"/>
    <w:multiLevelType w:val="hybridMultilevel"/>
    <w:tmpl w:val="41F024D6"/>
    <w:lvl w:ilvl="0" w:tplc="A27AADD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4525A8B"/>
    <w:multiLevelType w:val="multilevel"/>
    <w:tmpl w:val="B628B20A"/>
    <w:lvl w:ilvl="0">
      <w:start w:val="1"/>
      <w:numFmt w:val="decimal"/>
      <w:lvlText w:val="%1."/>
      <w:lvlJc w:val="left"/>
      <w:pPr>
        <w:ind w:left="1993" w:hanging="1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>
    <w:nsid w:val="35F66C60"/>
    <w:multiLevelType w:val="multilevel"/>
    <w:tmpl w:val="B7C204E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>
    <w:nsid w:val="36493A2A"/>
    <w:multiLevelType w:val="multilevel"/>
    <w:tmpl w:val="403A8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1609CC"/>
    <w:multiLevelType w:val="hybridMultilevel"/>
    <w:tmpl w:val="83ACD43A"/>
    <w:lvl w:ilvl="0" w:tplc="57083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9E26081"/>
    <w:multiLevelType w:val="multilevel"/>
    <w:tmpl w:val="DFA07DD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3A4B18C6"/>
    <w:multiLevelType w:val="hybridMultilevel"/>
    <w:tmpl w:val="34D651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B2E0977"/>
    <w:multiLevelType w:val="hybridMultilevel"/>
    <w:tmpl w:val="765A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9667F6"/>
    <w:multiLevelType w:val="multilevel"/>
    <w:tmpl w:val="13306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>
    <w:nsid w:val="43473575"/>
    <w:multiLevelType w:val="hybridMultilevel"/>
    <w:tmpl w:val="FA0E96B0"/>
    <w:lvl w:ilvl="0" w:tplc="B978C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48E2FA8"/>
    <w:multiLevelType w:val="multilevel"/>
    <w:tmpl w:val="1810603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46E50534"/>
    <w:multiLevelType w:val="hybridMultilevel"/>
    <w:tmpl w:val="7E12FD00"/>
    <w:lvl w:ilvl="0" w:tplc="F5461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A1D7570"/>
    <w:multiLevelType w:val="hybridMultilevel"/>
    <w:tmpl w:val="3FEE2186"/>
    <w:lvl w:ilvl="0" w:tplc="70168D0A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F2B61F0"/>
    <w:multiLevelType w:val="hybridMultilevel"/>
    <w:tmpl w:val="2068B412"/>
    <w:lvl w:ilvl="0" w:tplc="EE5AA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FCB6365"/>
    <w:multiLevelType w:val="hybridMultilevel"/>
    <w:tmpl w:val="ADD409EA"/>
    <w:lvl w:ilvl="0" w:tplc="B978C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03263C2"/>
    <w:multiLevelType w:val="hybridMultilevel"/>
    <w:tmpl w:val="B038E49A"/>
    <w:lvl w:ilvl="0" w:tplc="7E9CA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74B1C67"/>
    <w:multiLevelType w:val="hybridMultilevel"/>
    <w:tmpl w:val="72BE85FC"/>
    <w:lvl w:ilvl="0" w:tplc="AB30C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77E512F"/>
    <w:multiLevelType w:val="hybridMultilevel"/>
    <w:tmpl w:val="77404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86B4BDB"/>
    <w:multiLevelType w:val="hybridMultilevel"/>
    <w:tmpl w:val="B0CCF6C8"/>
    <w:lvl w:ilvl="0" w:tplc="83F0F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7442A3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D315CFB"/>
    <w:multiLevelType w:val="hybridMultilevel"/>
    <w:tmpl w:val="8DC41B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0100196"/>
    <w:multiLevelType w:val="hybridMultilevel"/>
    <w:tmpl w:val="3D9846C6"/>
    <w:lvl w:ilvl="0" w:tplc="B978C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1761E2E">
      <w:start w:val="3"/>
      <w:numFmt w:val="bullet"/>
      <w:lvlText w:val=""/>
      <w:lvlJc w:val="left"/>
      <w:pPr>
        <w:ind w:left="2779" w:hanging="99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072504C"/>
    <w:multiLevelType w:val="multilevel"/>
    <w:tmpl w:val="5C686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1361F63"/>
    <w:multiLevelType w:val="multilevel"/>
    <w:tmpl w:val="F93C2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3">
    <w:nsid w:val="62081AFD"/>
    <w:multiLevelType w:val="hybridMultilevel"/>
    <w:tmpl w:val="9A8A3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E50275"/>
    <w:multiLevelType w:val="multilevel"/>
    <w:tmpl w:val="CAAA63C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5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45">
    <w:nsid w:val="6A187654"/>
    <w:multiLevelType w:val="multilevel"/>
    <w:tmpl w:val="37AC54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6">
    <w:nsid w:val="6D616BCA"/>
    <w:multiLevelType w:val="hybridMultilevel"/>
    <w:tmpl w:val="DA300218"/>
    <w:lvl w:ilvl="0" w:tplc="32E6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D7314E9"/>
    <w:multiLevelType w:val="hybridMultilevel"/>
    <w:tmpl w:val="59E64C88"/>
    <w:lvl w:ilvl="0" w:tplc="3A3C7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DAC0B47"/>
    <w:multiLevelType w:val="multilevel"/>
    <w:tmpl w:val="A154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5"/>
  </w:num>
  <w:num w:numId="3">
    <w:abstractNumId w:val="9"/>
  </w:num>
  <w:num w:numId="4">
    <w:abstractNumId w:val="36"/>
  </w:num>
  <w:num w:numId="5">
    <w:abstractNumId w:val="5"/>
  </w:num>
  <w:num w:numId="6">
    <w:abstractNumId w:val="42"/>
  </w:num>
  <w:num w:numId="7">
    <w:abstractNumId w:val="33"/>
  </w:num>
  <w:num w:numId="8">
    <w:abstractNumId w:val="38"/>
  </w:num>
  <w:num w:numId="9">
    <w:abstractNumId w:val="3"/>
  </w:num>
  <w:num w:numId="10">
    <w:abstractNumId w:val="21"/>
  </w:num>
  <w:num w:numId="11">
    <w:abstractNumId w:val="2"/>
  </w:num>
  <w:num w:numId="12">
    <w:abstractNumId w:val="4"/>
  </w:num>
  <w:num w:numId="13">
    <w:abstractNumId w:val="26"/>
  </w:num>
  <w:num w:numId="14">
    <w:abstractNumId w:val="18"/>
  </w:num>
  <w:num w:numId="15">
    <w:abstractNumId w:val="7"/>
  </w:num>
  <w:num w:numId="16">
    <w:abstractNumId w:val="20"/>
  </w:num>
  <w:num w:numId="17">
    <w:abstractNumId w:val="47"/>
  </w:num>
  <w:num w:numId="18">
    <w:abstractNumId w:val="29"/>
  </w:num>
  <w:num w:numId="19">
    <w:abstractNumId w:val="40"/>
  </w:num>
  <w:num w:numId="20">
    <w:abstractNumId w:val="12"/>
  </w:num>
  <w:num w:numId="21">
    <w:abstractNumId w:val="34"/>
  </w:num>
  <w:num w:numId="22">
    <w:abstractNumId w:val="14"/>
  </w:num>
  <w:num w:numId="23">
    <w:abstractNumId w:val="13"/>
  </w:num>
  <w:num w:numId="24">
    <w:abstractNumId w:val="37"/>
  </w:num>
  <w:num w:numId="25">
    <w:abstractNumId w:val="44"/>
  </w:num>
  <w:num w:numId="26">
    <w:abstractNumId w:val="10"/>
  </w:num>
  <w:num w:numId="27">
    <w:abstractNumId w:val="16"/>
  </w:num>
  <w:num w:numId="28">
    <w:abstractNumId w:val="39"/>
  </w:num>
  <w:num w:numId="29">
    <w:abstractNumId w:val="32"/>
  </w:num>
  <w:num w:numId="30">
    <w:abstractNumId w:val="45"/>
  </w:num>
  <w:num w:numId="31">
    <w:abstractNumId w:val="6"/>
  </w:num>
  <w:num w:numId="32">
    <w:abstractNumId w:val="22"/>
  </w:num>
  <w:num w:numId="33">
    <w:abstractNumId w:val="15"/>
  </w:num>
  <w:num w:numId="34">
    <w:abstractNumId w:val="0"/>
  </w:num>
  <w:num w:numId="35">
    <w:abstractNumId w:val="23"/>
  </w:num>
  <w:num w:numId="36">
    <w:abstractNumId w:val="48"/>
  </w:num>
  <w:num w:numId="37">
    <w:abstractNumId w:val="41"/>
  </w:num>
  <w:num w:numId="38">
    <w:abstractNumId w:val="17"/>
  </w:num>
  <w:num w:numId="39">
    <w:abstractNumId w:val="1"/>
  </w:num>
  <w:num w:numId="40">
    <w:abstractNumId w:val="27"/>
  </w:num>
  <w:num w:numId="41">
    <w:abstractNumId w:val="8"/>
  </w:num>
  <w:num w:numId="42">
    <w:abstractNumId w:val="30"/>
  </w:num>
  <w:num w:numId="43">
    <w:abstractNumId w:val="24"/>
  </w:num>
  <w:num w:numId="44">
    <w:abstractNumId w:val="43"/>
  </w:num>
  <w:num w:numId="45">
    <w:abstractNumId w:val="46"/>
  </w:num>
  <w:num w:numId="46">
    <w:abstractNumId w:val="31"/>
  </w:num>
  <w:num w:numId="47">
    <w:abstractNumId w:val="25"/>
  </w:num>
  <w:num w:numId="48">
    <w:abstractNumId w:val="11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89"/>
    <w:rsid w:val="000B3389"/>
    <w:rsid w:val="00166560"/>
    <w:rsid w:val="001B5112"/>
    <w:rsid w:val="001E5A5B"/>
    <w:rsid w:val="002E0BC2"/>
    <w:rsid w:val="004A534F"/>
    <w:rsid w:val="00637E21"/>
    <w:rsid w:val="006F75D6"/>
    <w:rsid w:val="008254F5"/>
    <w:rsid w:val="00831A4B"/>
    <w:rsid w:val="00907917"/>
    <w:rsid w:val="009B178C"/>
    <w:rsid w:val="00B87DDE"/>
    <w:rsid w:val="00C53A1C"/>
    <w:rsid w:val="00C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8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B3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389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3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0B3389"/>
    <w:rPr>
      <w:rFonts w:cs="Times New Roman"/>
    </w:rPr>
  </w:style>
  <w:style w:type="paragraph" w:styleId="a3">
    <w:name w:val="List Paragraph"/>
    <w:basedOn w:val="a"/>
    <w:uiPriority w:val="34"/>
    <w:qFormat/>
    <w:rsid w:val="000B33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3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338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B3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3389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B33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B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3389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B338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3389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B3389"/>
    <w:rPr>
      <w:vertAlign w:val="superscript"/>
    </w:rPr>
  </w:style>
  <w:style w:type="character" w:styleId="ae">
    <w:name w:val="Placeholder Text"/>
    <w:basedOn w:val="a0"/>
    <w:uiPriority w:val="99"/>
    <w:semiHidden/>
    <w:rsid w:val="000B3389"/>
    <w:rPr>
      <w:color w:val="808080"/>
    </w:rPr>
  </w:style>
  <w:style w:type="character" w:styleId="af">
    <w:name w:val="Hyperlink"/>
    <w:basedOn w:val="a0"/>
    <w:uiPriority w:val="99"/>
    <w:unhideWhenUsed/>
    <w:rsid w:val="000B3389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0B3389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B3389"/>
    <w:rPr>
      <w:rFonts w:ascii="Times New Roman" w:eastAsia="SimSun" w:hAnsi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0B3389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0B3389"/>
    <w:rPr>
      <w:rFonts w:ascii="Times New Roman" w:eastAsia="SimSu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B3389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0B3389"/>
    <w:rPr>
      <w:rFonts w:ascii="Times New Roman" w:eastAsia="SimSun" w:hAnsi="Times New Roman"/>
      <w:sz w:val="20"/>
      <w:szCs w:val="20"/>
      <w:lang w:eastAsia="ru-RU"/>
    </w:rPr>
  </w:style>
  <w:style w:type="paragraph" w:styleId="af0">
    <w:name w:val="Normal (Web)"/>
    <w:basedOn w:val="a"/>
    <w:unhideWhenUsed/>
    <w:rsid w:val="000B3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1">
    <w:name w:val="Strong"/>
    <w:basedOn w:val="a0"/>
    <w:uiPriority w:val="22"/>
    <w:qFormat/>
    <w:rsid w:val="000B3389"/>
    <w:rPr>
      <w:b/>
      <w:bCs/>
    </w:rPr>
  </w:style>
  <w:style w:type="paragraph" w:styleId="af2">
    <w:name w:val="No Spacing"/>
    <w:link w:val="af3"/>
    <w:qFormat/>
    <w:rsid w:val="000B33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0B3389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B3389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0B3389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0B3389"/>
    <w:pPr>
      <w:spacing w:line="240" w:lineRule="auto"/>
    </w:pPr>
    <w:rPr>
      <w:rFonts w:eastAsia="Calibri"/>
      <w:b/>
      <w:bCs/>
      <w:color w:val="4F81BD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8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B3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389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3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0B3389"/>
    <w:rPr>
      <w:rFonts w:cs="Times New Roman"/>
    </w:rPr>
  </w:style>
  <w:style w:type="paragraph" w:styleId="a3">
    <w:name w:val="List Paragraph"/>
    <w:basedOn w:val="a"/>
    <w:uiPriority w:val="34"/>
    <w:qFormat/>
    <w:rsid w:val="000B33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3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338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B3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3389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B33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B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3389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B338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3389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B3389"/>
    <w:rPr>
      <w:vertAlign w:val="superscript"/>
    </w:rPr>
  </w:style>
  <w:style w:type="character" w:styleId="ae">
    <w:name w:val="Placeholder Text"/>
    <w:basedOn w:val="a0"/>
    <w:uiPriority w:val="99"/>
    <w:semiHidden/>
    <w:rsid w:val="000B3389"/>
    <w:rPr>
      <w:color w:val="808080"/>
    </w:rPr>
  </w:style>
  <w:style w:type="character" w:styleId="af">
    <w:name w:val="Hyperlink"/>
    <w:basedOn w:val="a0"/>
    <w:uiPriority w:val="99"/>
    <w:unhideWhenUsed/>
    <w:rsid w:val="000B3389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0B3389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B3389"/>
    <w:rPr>
      <w:rFonts w:ascii="Times New Roman" w:eastAsia="SimSun" w:hAnsi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0B3389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0B3389"/>
    <w:rPr>
      <w:rFonts w:ascii="Times New Roman" w:eastAsia="SimSu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B3389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0B3389"/>
    <w:rPr>
      <w:rFonts w:ascii="Times New Roman" w:eastAsia="SimSun" w:hAnsi="Times New Roman"/>
      <w:sz w:val="20"/>
      <w:szCs w:val="20"/>
      <w:lang w:eastAsia="ru-RU"/>
    </w:rPr>
  </w:style>
  <w:style w:type="paragraph" w:styleId="af0">
    <w:name w:val="Normal (Web)"/>
    <w:basedOn w:val="a"/>
    <w:unhideWhenUsed/>
    <w:rsid w:val="000B3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1">
    <w:name w:val="Strong"/>
    <w:basedOn w:val="a0"/>
    <w:uiPriority w:val="22"/>
    <w:qFormat/>
    <w:rsid w:val="000B3389"/>
    <w:rPr>
      <w:b/>
      <w:bCs/>
    </w:rPr>
  </w:style>
  <w:style w:type="paragraph" w:styleId="af2">
    <w:name w:val="No Spacing"/>
    <w:link w:val="af3"/>
    <w:qFormat/>
    <w:rsid w:val="000B33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0B3389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B3389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0B3389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0B3389"/>
    <w:pPr>
      <w:spacing w:line="240" w:lineRule="auto"/>
    </w:pPr>
    <w:rPr>
      <w:rFonts w:eastAsia="Calibri"/>
      <w:b/>
      <w:bCs/>
      <w:color w:val="4F81BD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3</cp:revision>
  <dcterms:created xsi:type="dcterms:W3CDTF">2020-06-18T04:04:00Z</dcterms:created>
  <dcterms:modified xsi:type="dcterms:W3CDTF">2020-06-18T04:04:00Z</dcterms:modified>
</cp:coreProperties>
</file>