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72" w:rsidRPr="00386172" w:rsidRDefault="001107D3" w:rsidP="00386172">
      <w:pPr>
        <w:spacing w:after="0"/>
        <w:rPr>
          <w:rFonts w:ascii="Times New Roman" w:hAnsi="Times New Roman" w:cs="Times New Roman"/>
          <w:sz w:val="24"/>
        </w:rPr>
      </w:pPr>
      <w:r w:rsidRPr="00386172">
        <w:rPr>
          <w:rFonts w:ascii="Times New Roman" w:hAnsi="Times New Roman" w:cs="Times New Roman"/>
          <w:sz w:val="24"/>
        </w:rPr>
        <w:t>Задание 1. Изучить текст лекции.</w:t>
      </w:r>
    </w:p>
    <w:p w:rsidR="00386172" w:rsidRPr="00386172" w:rsidRDefault="00386172" w:rsidP="00386172">
      <w:pPr>
        <w:spacing w:after="0"/>
        <w:rPr>
          <w:rFonts w:ascii="Times New Roman" w:hAnsi="Times New Roman" w:cs="Times New Roman"/>
          <w:sz w:val="24"/>
        </w:rPr>
      </w:pPr>
    </w:p>
    <w:p w:rsidR="00386172" w:rsidRPr="00386172" w:rsidRDefault="00386172" w:rsidP="00386172">
      <w:pPr>
        <w:spacing w:after="0"/>
        <w:jc w:val="center"/>
        <w:rPr>
          <w:rFonts w:ascii="Times New Roman" w:hAnsi="Times New Roman" w:cs="Times New Roman"/>
          <w:b/>
          <w:bCs/>
          <w:sz w:val="24"/>
          <w:szCs w:val="24"/>
        </w:rPr>
      </w:pPr>
      <w:r w:rsidRPr="00386172">
        <w:rPr>
          <w:rFonts w:ascii="Times New Roman" w:hAnsi="Times New Roman" w:cs="Times New Roman"/>
          <w:b/>
          <w:bCs/>
          <w:sz w:val="24"/>
          <w:szCs w:val="24"/>
        </w:rPr>
        <w:t>Государственное управление в субъектах РФ, его взаимосвязь с властью и политической модернизацией</w:t>
      </w:r>
    </w:p>
    <w:p w:rsidR="00386172" w:rsidRPr="00386172" w:rsidRDefault="00386172" w:rsidP="00386172">
      <w:pPr>
        <w:spacing w:after="0"/>
        <w:jc w:val="center"/>
        <w:rPr>
          <w:rFonts w:ascii="Times New Roman" w:hAnsi="Times New Roman" w:cs="Times New Roman"/>
          <w:sz w:val="24"/>
        </w:rPr>
      </w:pPr>
    </w:p>
    <w:p w:rsidR="00386172" w:rsidRPr="00386172" w:rsidRDefault="00386172" w:rsidP="00386172">
      <w:pPr>
        <w:shd w:val="clear" w:color="auto" w:fill="FFFFFF"/>
        <w:tabs>
          <w:tab w:val="left" w:pos="993"/>
        </w:tabs>
        <w:spacing w:after="0" w:line="360" w:lineRule="auto"/>
        <w:ind w:firstLine="709"/>
        <w:jc w:val="both"/>
        <w:rPr>
          <w:rFonts w:ascii="Times New Roman" w:hAnsi="Times New Roman" w:cs="Times New Roman"/>
          <w:sz w:val="24"/>
          <w:szCs w:val="24"/>
        </w:rPr>
      </w:pPr>
      <w:r w:rsidRPr="00386172">
        <w:rPr>
          <w:rFonts w:ascii="Times New Roman" w:hAnsi="Times New Roman" w:cs="Times New Roman"/>
          <w:sz w:val="24"/>
          <w:szCs w:val="24"/>
        </w:rPr>
        <w:t>Результатом развития государственного управления является разработка политических решений. Государственное управление, будучи одним из видов управления, не является прерогативой государства. Политическое управление значительно шире государственного управления, так как оно, ориентируясь на отношения подчинения и господства, охватывает различные субъекты и объекты воздействия. Политическое управление неразрывно связано с экономическим, социальным, правовым, государственным и другими видами управления</w:t>
      </w:r>
      <w:r w:rsidRPr="00386172">
        <w:rPr>
          <w:rStyle w:val="a5"/>
          <w:rFonts w:ascii="Times New Roman" w:hAnsi="Times New Roman" w:cs="Times New Roman"/>
          <w:sz w:val="24"/>
          <w:szCs w:val="24"/>
        </w:rPr>
        <w:footnoteReference w:id="1"/>
      </w:r>
      <w:r w:rsidRPr="00386172">
        <w:rPr>
          <w:rFonts w:ascii="Times New Roman" w:hAnsi="Times New Roman" w:cs="Times New Roman"/>
          <w:sz w:val="24"/>
          <w:szCs w:val="24"/>
        </w:rPr>
        <w:t>.</w:t>
      </w:r>
    </w:p>
    <w:p w:rsidR="00386172" w:rsidRPr="00386172" w:rsidRDefault="00386172" w:rsidP="00386172">
      <w:pPr>
        <w:spacing w:after="0" w:line="360" w:lineRule="auto"/>
        <w:ind w:firstLine="709"/>
        <w:jc w:val="both"/>
        <w:rPr>
          <w:rFonts w:ascii="Times New Roman" w:hAnsi="Times New Roman" w:cs="Times New Roman"/>
          <w:sz w:val="24"/>
          <w:szCs w:val="24"/>
        </w:rPr>
      </w:pPr>
      <w:r w:rsidRPr="00386172">
        <w:rPr>
          <w:rFonts w:ascii="Times New Roman" w:hAnsi="Times New Roman" w:cs="Times New Roman"/>
          <w:sz w:val="24"/>
          <w:szCs w:val="24"/>
        </w:rPr>
        <w:t>Основываясь на принципе сдержек и противовесов все ветви власти самостоятельны. Федеральное звено государственного управления хорошо структурировано, в его систему входит Президент РФ, Федеральное Собрание РФ, Правительство РФ  и суды. Президент России в системе государственных органов занимает главенствующее положение. Конституция РФ наделила Президента широкими полномочиями</w:t>
      </w:r>
      <w:r w:rsidRPr="00386172">
        <w:rPr>
          <w:rStyle w:val="a5"/>
          <w:rFonts w:ascii="Times New Roman" w:hAnsi="Times New Roman" w:cs="Times New Roman"/>
          <w:sz w:val="24"/>
          <w:szCs w:val="24"/>
        </w:rPr>
        <w:footnoteReference w:id="2"/>
      </w:r>
      <w:r w:rsidRPr="00386172">
        <w:rPr>
          <w:rFonts w:ascii="Times New Roman" w:hAnsi="Times New Roman" w:cs="Times New Roman"/>
          <w:sz w:val="24"/>
          <w:szCs w:val="24"/>
        </w:rPr>
        <w:t>. Президент издаёт указы и распоряжения. Организационное обеспечение деятельности главы государства возлагается на Администрацию Президента РФ, являющуюся рабочим органом при нём. Президент России относится к сильным президентам, так как в системе государственной власти заложены гарантии против узурпации им власти.</w:t>
      </w:r>
    </w:p>
    <w:p w:rsidR="00386172" w:rsidRPr="00386172" w:rsidRDefault="00386172" w:rsidP="00386172">
      <w:pPr>
        <w:pStyle w:val="a6"/>
        <w:spacing w:before="0" w:beforeAutospacing="0" w:after="0" w:afterAutospacing="0" w:line="360" w:lineRule="auto"/>
        <w:ind w:firstLine="709"/>
        <w:jc w:val="both"/>
      </w:pPr>
      <w:r w:rsidRPr="00386172">
        <w:t xml:space="preserve">Законодательная власть в Российской Федерации принадлежит парламенту – Федеральному Собранию.  </w:t>
      </w:r>
    </w:p>
    <w:p w:rsidR="00386172" w:rsidRPr="00386172" w:rsidRDefault="00386172" w:rsidP="00386172">
      <w:pPr>
        <w:pStyle w:val="a6"/>
        <w:spacing w:before="0" w:beforeAutospacing="0" w:after="0" w:afterAutospacing="0" w:line="360" w:lineRule="auto"/>
        <w:ind w:firstLine="709"/>
        <w:jc w:val="both"/>
      </w:pPr>
      <w:r w:rsidRPr="00386172">
        <w:t>20 ноября 2012 г. новый Федеральный закон «</w:t>
      </w:r>
      <w:hyperlink r:id="rId8" w:history="1">
        <w:r w:rsidRPr="00386172">
          <w:rPr>
            <w:rStyle w:val="a8"/>
            <w:color w:val="auto"/>
          </w:rPr>
          <w:t>О порядке формирования Совета Федерации Федерального Собрания Российской Федерации</w:t>
        </w:r>
      </w:hyperlink>
      <w:r w:rsidRPr="00386172">
        <w:t>» был принят Государственной Думой, 28 ноября одобрен Советом Федерации и 3 декабря подписан Президентом России</w:t>
      </w:r>
      <w:r w:rsidRPr="00386172">
        <w:rPr>
          <w:rStyle w:val="a5"/>
        </w:rPr>
        <w:footnoteReference w:id="3"/>
      </w:r>
      <w:r w:rsidRPr="00386172">
        <w:t>.</w:t>
      </w:r>
    </w:p>
    <w:p w:rsidR="00386172" w:rsidRPr="00386172" w:rsidRDefault="00386172" w:rsidP="00386172">
      <w:pPr>
        <w:pStyle w:val="a6"/>
        <w:spacing w:before="0" w:beforeAutospacing="0" w:after="0" w:afterAutospacing="0" w:line="360" w:lineRule="auto"/>
        <w:ind w:firstLine="709"/>
        <w:jc w:val="both"/>
      </w:pPr>
      <w:r w:rsidRPr="00386172">
        <w:t xml:space="preserve">В соответствии с законом, региональный парламент направляет  представителя, которым может быть только депутат этого законодательного (представительного) органа </w:t>
      </w:r>
      <w:r w:rsidRPr="00386172">
        <w:lastRenderedPageBreak/>
        <w:t xml:space="preserve">государственной власти субъекта, достигший 30 лет, имеющий «ценз оседлости» в течение последних пяти лет. </w:t>
      </w:r>
    </w:p>
    <w:p w:rsidR="00386172" w:rsidRPr="00386172" w:rsidRDefault="00386172" w:rsidP="00386172">
      <w:pPr>
        <w:pStyle w:val="a6"/>
        <w:spacing w:before="0" w:beforeAutospacing="0" w:after="0" w:afterAutospacing="0" w:line="360" w:lineRule="auto"/>
        <w:ind w:firstLine="709"/>
        <w:jc w:val="both"/>
      </w:pPr>
      <w:r w:rsidRPr="00386172">
        <w:t xml:space="preserve">Существует обязательное требование к кандидатам – это обладание безупречной репутацией. По установленному порядку формирования Совета Федерации, который вступил в силу с 1 января 2013 г., Законом предусмотрено постепенное изменение состава палаты. Состав Государственной Думы – 450 депутатов, избираемых на пять лет. </w:t>
      </w:r>
    </w:p>
    <w:p w:rsidR="00386172" w:rsidRPr="00386172" w:rsidRDefault="00386172" w:rsidP="00386172">
      <w:pPr>
        <w:pStyle w:val="ConsPlusNormal"/>
        <w:tabs>
          <w:tab w:val="left" w:pos="993"/>
        </w:tabs>
        <w:spacing w:line="360" w:lineRule="auto"/>
        <w:ind w:firstLine="0"/>
        <w:jc w:val="both"/>
        <w:rPr>
          <w:rFonts w:ascii="Times New Roman" w:hAnsi="Times New Roman" w:cs="Times New Roman"/>
          <w:sz w:val="24"/>
          <w:szCs w:val="24"/>
        </w:rPr>
      </w:pPr>
      <w:r w:rsidRPr="00386172">
        <w:rPr>
          <w:rFonts w:ascii="Times New Roman" w:hAnsi="Times New Roman" w:cs="Times New Roman"/>
          <w:sz w:val="24"/>
          <w:szCs w:val="24"/>
        </w:rPr>
        <w:tab/>
        <w:t xml:space="preserve">Правительство РФ осуществляет исполнительную власть. Исполнительная власть имеет строгую иерархию, в систему которой входят федеральные министерства, федеральные службы и федеральные агентства. Полномочия определяются Указом Президента </w:t>
      </w:r>
      <w:r w:rsidRPr="00386172">
        <w:rPr>
          <w:rStyle w:val="blk"/>
          <w:rFonts w:ascii="Times New Roman" w:hAnsi="Times New Roman" w:cs="Times New Roman"/>
          <w:sz w:val="24"/>
          <w:szCs w:val="24"/>
        </w:rPr>
        <w:t xml:space="preserve">РФ от 09.03.2004 N 314 (ред. от 22.06.2010) «О системе и структуре федеральных органов исполнительной власти». </w:t>
      </w:r>
      <w:bookmarkStart w:id="0" w:name="Par67"/>
      <w:bookmarkEnd w:id="0"/>
    </w:p>
    <w:p w:rsidR="00386172" w:rsidRPr="00386172" w:rsidRDefault="00386172" w:rsidP="00386172">
      <w:pPr>
        <w:keepNext/>
        <w:suppressLineNumbers/>
        <w:spacing w:after="0" w:line="360" w:lineRule="auto"/>
        <w:ind w:firstLine="709"/>
        <w:jc w:val="both"/>
        <w:rPr>
          <w:rFonts w:ascii="Times New Roman" w:hAnsi="Times New Roman" w:cs="Times New Roman"/>
          <w:sz w:val="24"/>
          <w:szCs w:val="24"/>
        </w:rPr>
      </w:pPr>
      <w:r w:rsidRPr="00386172">
        <w:rPr>
          <w:rFonts w:ascii="Times New Roman" w:hAnsi="Times New Roman" w:cs="Times New Roman"/>
          <w:sz w:val="24"/>
          <w:szCs w:val="24"/>
        </w:rPr>
        <w:t xml:space="preserve">Мы концептуально определяем государственное управление как целенаправленную деятельность государственной власти и гражданских структур по принятию политических решений. Отмечаем, слабую изученность взаимодействия субъектов РФ в государственном управлении и необходимость исследования роли акторов в политике. При функционировании исполнительной власти как федерального, так и уровня субъектов РФ, отмечается ассиметрия, которая заключается в преобладании государственного и партийного управления и слабости муниципального и общественного управления. Статус субъектов всех уровней обусловлен  объемом полномочий и  неравным положением субъектов в российском федеративном государстве. </w:t>
      </w:r>
    </w:p>
    <w:p w:rsidR="00386172" w:rsidRPr="00386172" w:rsidRDefault="00386172" w:rsidP="00386172">
      <w:pPr>
        <w:spacing w:after="0" w:line="360" w:lineRule="auto"/>
        <w:ind w:firstLine="709"/>
        <w:jc w:val="both"/>
        <w:rPr>
          <w:rFonts w:ascii="Times New Roman" w:hAnsi="Times New Roman" w:cs="Times New Roman"/>
          <w:sz w:val="24"/>
          <w:szCs w:val="24"/>
        </w:rPr>
      </w:pPr>
      <w:r w:rsidRPr="00386172">
        <w:rPr>
          <w:rFonts w:ascii="Times New Roman" w:hAnsi="Times New Roman" w:cs="Times New Roman"/>
          <w:sz w:val="24"/>
          <w:szCs w:val="24"/>
        </w:rPr>
        <w:t xml:space="preserve">Оценочные параметры полипарадигмального подхода требуют этапности модернизации, ее исторического развития в России. Российская модернизация носит прерывистый характер. Из всех ошибок и просчетов реформ 90-хх гг. XX в. и процессов модернизации российского государства самыми негативными были: </w:t>
      </w:r>
    </w:p>
    <w:p w:rsidR="00386172" w:rsidRPr="00386172" w:rsidRDefault="00386172" w:rsidP="00386172">
      <w:pPr>
        <w:tabs>
          <w:tab w:val="left" w:pos="993"/>
        </w:tabs>
        <w:spacing w:after="0" w:line="360" w:lineRule="auto"/>
        <w:ind w:firstLine="709"/>
        <w:jc w:val="both"/>
        <w:rPr>
          <w:rFonts w:ascii="Times New Roman" w:hAnsi="Times New Roman" w:cs="Times New Roman"/>
          <w:sz w:val="24"/>
          <w:szCs w:val="24"/>
        </w:rPr>
      </w:pPr>
      <w:r w:rsidRPr="00386172">
        <w:rPr>
          <w:rFonts w:ascii="Times New Roman" w:hAnsi="Times New Roman" w:cs="Times New Roman"/>
          <w:sz w:val="24"/>
          <w:szCs w:val="24"/>
        </w:rPr>
        <w:t>–</w:t>
      </w:r>
      <w:r w:rsidRPr="00386172">
        <w:rPr>
          <w:rFonts w:ascii="Times New Roman" w:hAnsi="Times New Roman" w:cs="Times New Roman"/>
          <w:sz w:val="24"/>
          <w:szCs w:val="24"/>
        </w:rPr>
        <w:tab/>
        <w:t>девальвация сбережений и вкладов людей;</w:t>
      </w:r>
    </w:p>
    <w:p w:rsidR="00386172" w:rsidRPr="00386172" w:rsidRDefault="00386172" w:rsidP="00386172">
      <w:pPr>
        <w:tabs>
          <w:tab w:val="left" w:pos="993"/>
        </w:tabs>
        <w:spacing w:after="0" w:line="360" w:lineRule="auto"/>
        <w:ind w:firstLine="709"/>
        <w:jc w:val="both"/>
        <w:rPr>
          <w:rFonts w:ascii="Times New Roman" w:hAnsi="Times New Roman" w:cs="Times New Roman"/>
          <w:sz w:val="24"/>
          <w:szCs w:val="24"/>
        </w:rPr>
      </w:pPr>
      <w:r w:rsidRPr="00386172">
        <w:rPr>
          <w:rFonts w:ascii="Times New Roman" w:hAnsi="Times New Roman" w:cs="Times New Roman"/>
          <w:sz w:val="24"/>
          <w:szCs w:val="24"/>
        </w:rPr>
        <w:t>–</w:t>
      </w:r>
      <w:r w:rsidRPr="00386172">
        <w:rPr>
          <w:rFonts w:ascii="Times New Roman" w:hAnsi="Times New Roman" w:cs="Times New Roman"/>
          <w:sz w:val="24"/>
          <w:szCs w:val="24"/>
        </w:rPr>
        <w:tab/>
        <w:t>приватизация, т.е. разгосударствление собственности;</w:t>
      </w:r>
    </w:p>
    <w:p w:rsidR="00386172" w:rsidRPr="00386172" w:rsidRDefault="00386172" w:rsidP="00386172">
      <w:pPr>
        <w:tabs>
          <w:tab w:val="left" w:pos="993"/>
        </w:tabs>
        <w:spacing w:after="0" w:line="360" w:lineRule="auto"/>
        <w:ind w:firstLine="709"/>
        <w:jc w:val="both"/>
        <w:rPr>
          <w:rFonts w:ascii="Times New Roman" w:hAnsi="Times New Roman" w:cs="Times New Roman"/>
          <w:sz w:val="24"/>
          <w:szCs w:val="24"/>
        </w:rPr>
      </w:pPr>
      <w:r w:rsidRPr="00386172">
        <w:rPr>
          <w:rFonts w:ascii="Times New Roman" w:hAnsi="Times New Roman" w:cs="Times New Roman"/>
          <w:sz w:val="24"/>
          <w:szCs w:val="24"/>
        </w:rPr>
        <w:t>–</w:t>
      </w:r>
      <w:r w:rsidRPr="00386172">
        <w:rPr>
          <w:rFonts w:ascii="Times New Roman" w:hAnsi="Times New Roman" w:cs="Times New Roman"/>
          <w:sz w:val="24"/>
          <w:szCs w:val="24"/>
        </w:rPr>
        <w:tab/>
        <w:t>концентрация ресурсов у бывших их распорядителей, ставших теперь её полноправными владельцами.</w:t>
      </w:r>
    </w:p>
    <w:p w:rsidR="00386172" w:rsidRPr="00386172" w:rsidRDefault="00386172" w:rsidP="00386172">
      <w:pPr>
        <w:spacing w:after="0" w:line="360" w:lineRule="auto"/>
        <w:ind w:firstLine="709"/>
        <w:jc w:val="both"/>
        <w:rPr>
          <w:rFonts w:ascii="Times New Roman" w:hAnsi="Times New Roman" w:cs="Times New Roman"/>
          <w:sz w:val="24"/>
          <w:szCs w:val="24"/>
        </w:rPr>
      </w:pPr>
      <w:r w:rsidRPr="00386172">
        <w:rPr>
          <w:rFonts w:ascii="Times New Roman" w:hAnsi="Times New Roman" w:cs="Times New Roman"/>
          <w:sz w:val="24"/>
          <w:szCs w:val="24"/>
        </w:rPr>
        <w:t>Тяжелейшей ошибкой модернизации было игнорирование образовательно-культурного и научно-технического потенциалов страны, наработанных за длительный период.</w:t>
      </w:r>
    </w:p>
    <w:p w:rsidR="00386172" w:rsidRPr="00386172" w:rsidRDefault="00386172" w:rsidP="00386172">
      <w:pPr>
        <w:spacing w:after="0" w:line="360" w:lineRule="auto"/>
        <w:ind w:firstLine="709"/>
        <w:jc w:val="both"/>
        <w:rPr>
          <w:rFonts w:ascii="Times New Roman" w:hAnsi="Times New Roman" w:cs="Times New Roman"/>
          <w:sz w:val="24"/>
          <w:szCs w:val="24"/>
        </w:rPr>
      </w:pPr>
      <w:r w:rsidRPr="00386172">
        <w:rPr>
          <w:rFonts w:ascii="Times New Roman" w:hAnsi="Times New Roman" w:cs="Times New Roman"/>
          <w:sz w:val="24"/>
          <w:szCs w:val="24"/>
        </w:rPr>
        <w:t>Отсутствие стратегических подходов к модернизации политической власти было связано со сложностями в социально – экономической сфере, обуславливающих слабость электората в 1995-96 гг. и неэффективную работу правительства Российской Федерации.</w:t>
      </w:r>
    </w:p>
    <w:p w:rsidR="00386172" w:rsidRPr="00386172" w:rsidRDefault="00386172" w:rsidP="00386172">
      <w:pPr>
        <w:spacing w:after="0" w:line="360" w:lineRule="auto"/>
        <w:ind w:firstLine="709"/>
        <w:jc w:val="both"/>
        <w:rPr>
          <w:rFonts w:ascii="Times New Roman" w:hAnsi="Times New Roman" w:cs="Times New Roman"/>
          <w:sz w:val="24"/>
          <w:szCs w:val="24"/>
        </w:rPr>
      </w:pPr>
      <w:r w:rsidRPr="00386172">
        <w:rPr>
          <w:rFonts w:ascii="Times New Roman" w:hAnsi="Times New Roman" w:cs="Times New Roman"/>
          <w:sz w:val="24"/>
          <w:szCs w:val="24"/>
        </w:rPr>
        <w:lastRenderedPageBreak/>
        <w:t>Негативные моменты модернизации были связаны с банкротством несостоятельных предприятий, с сырьевой ориентацией российской экономики, с недофинансированием духовной сферы: науки, образования, культуры, бюрократическим контролем над предпринимательством, войной в Чечне, куда как «в чёрную дыру» уходили колоссальные средства.</w:t>
      </w:r>
    </w:p>
    <w:p w:rsidR="00386172" w:rsidRPr="00386172" w:rsidRDefault="00386172" w:rsidP="00386172">
      <w:pPr>
        <w:spacing w:after="0" w:line="360" w:lineRule="auto"/>
        <w:ind w:firstLine="709"/>
        <w:jc w:val="both"/>
        <w:rPr>
          <w:rFonts w:ascii="Times New Roman" w:hAnsi="Times New Roman" w:cs="Times New Roman"/>
          <w:sz w:val="24"/>
          <w:szCs w:val="24"/>
        </w:rPr>
      </w:pPr>
      <w:r w:rsidRPr="00386172">
        <w:rPr>
          <w:rFonts w:ascii="Times New Roman" w:hAnsi="Times New Roman" w:cs="Times New Roman"/>
          <w:sz w:val="24"/>
          <w:szCs w:val="24"/>
        </w:rPr>
        <w:t xml:space="preserve">Несмотря на подобный негатив, продолжались реформы по структурным изменениям в социальной сфере: пенсионная,  военная, налоговая, модернизация ЖКХ, социальная поддержка населения. </w:t>
      </w:r>
    </w:p>
    <w:p w:rsidR="00386172" w:rsidRPr="00386172" w:rsidRDefault="00386172" w:rsidP="00386172">
      <w:pPr>
        <w:spacing w:after="0" w:line="360" w:lineRule="auto"/>
        <w:ind w:firstLine="709"/>
        <w:jc w:val="both"/>
        <w:rPr>
          <w:rFonts w:ascii="Times New Roman" w:hAnsi="Times New Roman" w:cs="Times New Roman"/>
          <w:sz w:val="24"/>
          <w:szCs w:val="24"/>
        </w:rPr>
      </w:pPr>
      <w:r w:rsidRPr="00386172">
        <w:rPr>
          <w:rFonts w:ascii="Times New Roman" w:hAnsi="Times New Roman" w:cs="Times New Roman"/>
          <w:sz w:val="24"/>
          <w:szCs w:val="24"/>
        </w:rPr>
        <w:t>Положительным моментом модернизации служит ликвидация товарного дефицита в потребительском секторе, становление современной инфраструктуры рынка: появление многочисленных коммерческих банков, товарных бирж, рынка ценных бумаг, валютного рынка, страховых компаний, пенсионных и других фондов. Происходило привлечение иностранного капитала, политика «открытых дверей» что позволило России решить проблему внешнего долга. Объективные обстоятельства модернизации обусловили субъективные изменения в менталитете, психологии россиян.</w:t>
      </w:r>
    </w:p>
    <w:p w:rsidR="00386172" w:rsidRPr="00386172" w:rsidRDefault="00386172" w:rsidP="00386172">
      <w:pPr>
        <w:spacing w:after="0" w:line="360" w:lineRule="auto"/>
        <w:ind w:firstLine="709"/>
        <w:jc w:val="both"/>
        <w:rPr>
          <w:rFonts w:ascii="Times New Roman" w:hAnsi="Times New Roman" w:cs="Times New Roman"/>
          <w:sz w:val="24"/>
          <w:szCs w:val="24"/>
        </w:rPr>
      </w:pPr>
      <w:r w:rsidRPr="00386172">
        <w:rPr>
          <w:rFonts w:ascii="Times New Roman" w:hAnsi="Times New Roman" w:cs="Times New Roman"/>
          <w:sz w:val="24"/>
          <w:szCs w:val="24"/>
        </w:rPr>
        <w:t xml:space="preserve">Из политических факторов модернизации следует отметить: </w:t>
      </w:r>
    </w:p>
    <w:p w:rsidR="00386172" w:rsidRPr="00386172" w:rsidRDefault="00386172" w:rsidP="00386172">
      <w:pPr>
        <w:tabs>
          <w:tab w:val="left" w:pos="993"/>
        </w:tabs>
        <w:spacing w:after="0" w:line="360" w:lineRule="auto"/>
        <w:ind w:firstLine="709"/>
        <w:jc w:val="both"/>
        <w:rPr>
          <w:rFonts w:ascii="Times New Roman" w:hAnsi="Times New Roman" w:cs="Times New Roman"/>
          <w:sz w:val="24"/>
          <w:szCs w:val="24"/>
        </w:rPr>
      </w:pPr>
      <w:r w:rsidRPr="00386172">
        <w:rPr>
          <w:rFonts w:ascii="Times New Roman" w:hAnsi="Times New Roman" w:cs="Times New Roman"/>
          <w:sz w:val="24"/>
          <w:szCs w:val="24"/>
        </w:rPr>
        <w:t>–</w:t>
      </w:r>
      <w:r w:rsidRPr="00386172">
        <w:rPr>
          <w:rFonts w:ascii="Times New Roman" w:hAnsi="Times New Roman" w:cs="Times New Roman"/>
          <w:sz w:val="24"/>
          <w:szCs w:val="24"/>
        </w:rPr>
        <w:tab/>
        <w:t xml:space="preserve">особую роль государства в политической жизни России; </w:t>
      </w:r>
    </w:p>
    <w:p w:rsidR="00386172" w:rsidRPr="00386172" w:rsidRDefault="00386172" w:rsidP="00386172">
      <w:pPr>
        <w:tabs>
          <w:tab w:val="left" w:pos="993"/>
        </w:tabs>
        <w:spacing w:after="0" w:line="360" w:lineRule="auto"/>
        <w:ind w:firstLine="709"/>
        <w:jc w:val="both"/>
        <w:rPr>
          <w:rFonts w:ascii="Times New Roman" w:hAnsi="Times New Roman" w:cs="Times New Roman"/>
          <w:sz w:val="24"/>
          <w:szCs w:val="24"/>
        </w:rPr>
      </w:pPr>
      <w:r w:rsidRPr="00386172">
        <w:rPr>
          <w:rFonts w:ascii="Times New Roman" w:hAnsi="Times New Roman" w:cs="Times New Roman"/>
          <w:sz w:val="24"/>
          <w:szCs w:val="24"/>
        </w:rPr>
        <w:t>–</w:t>
      </w:r>
      <w:r w:rsidRPr="00386172">
        <w:rPr>
          <w:rFonts w:ascii="Times New Roman" w:hAnsi="Times New Roman" w:cs="Times New Roman"/>
          <w:sz w:val="24"/>
          <w:szCs w:val="24"/>
        </w:rPr>
        <w:tab/>
        <w:t xml:space="preserve">повышение эффективности в деятельности исполнительной власти; </w:t>
      </w:r>
    </w:p>
    <w:p w:rsidR="00386172" w:rsidRPr="00386172" w:rsidRDefault="00386172" w:rsidP="00386172">
      <w:pPr>
        <w:tabs>
          <w:tab w:val="left" w:pos="993"/>
        </w:tabs>
        <w:spacing w:after="0" w:line="360" w:lineRule="auto"/>
        <w:ind w:firstLine="709"/>
        <w:jc w:val="both"/>
        <w:rPr>
          <w:rFonts w:ascii="Times New Roman" w:hAnsi="Times New Roman" w:cs="Times New Roman"/>
          <w:sz w:val="24"/>
          <w:szCs w:val="24"/>
        </w:rPr>
      </w:pPr>
      <w:r w:rsidRPr="00386172">
        <w:rPr>
          <w:rFonts w:ascii="Times New Roman" w:hAnsi="Times New Roman" w:cs="Times New Roman"/>
          <w:sz w:val="24"/>
          <w:szCs w:val="24"/>
        </w:rPr>
        <w:t>–</w:t>
      </w:r>
      <w:r w:rsidRPr="00386172">
        <w:rPr>
          <w:rFonts w:ascii="Times New Roman" w:hAnsi="Times New Roman" w:cs="Times New Roman"/>
          <w:sz w:val="24"/>
          <w:szCs w:val="24"/>
        </w:rPr>
        <w:tab/>
        <w:t xml:space="preserve">контроль общества над ее деятельностью во избежание конфликта между исполнительной властью и гражданским обществом; </w:t>
      </w:r>
    </w:p>
    <w:p w:rsidR="00386172" w:rsidRPr="00386172" w:rsidRDefault="00386172" w:rsidP="00386172">
      <w:pPr>
        <w:tabs>
          <w:tab w:val="left" w:pos="993"/>
        </w:tabs>
        <w:spacing w:after="0" w:line="360" w:lineRule="auto"/>
        <w:ind w:firstLine="709"/>
        <w:jc w:val="both"/>
        <w:rPr>
          <w:rFonts w:ascii="Times New Roman" w:hAnsi="Times New Roman" w:cs="Times New Roman"/>
          <w:sz w:val="24"/>
          <w:szCs w:val="24"/>
        </w:rPr>
      </w:pPr>
      <w:r w:rsidRPr="00386172">
        <w:rPr>
          <w:rFonts w:ascii="Times New Roman" w:hAnsi="Times New Roman" w:cs="Times New Roman"/>
          <w:sz w:val="24"/>
          <w:szCs w:val="24"/>
        </w:rPr>
        <w:t>–</w:t>
      </w:r>
      <w:r w:rsidRPr="00386172">
        <w:rPr>
          <w:rFonts w:ascii="Times New Roman" w:hAnsi="Times New Roman" w:cs="Times New Roman"/>
          <w:sz w:val="24"/>
          <w:szCs w:val="24"/>
        </w:rPr>
        <w:tab/>
        <w:t>развитие гражданских институтов и местного самоуправления;</w:t>
      </w:r>
    </w:p>
    <w:p w:rsidR="001107D3" w:rsidRPr="00386172" w:rsidRDefault="00386172" w:rsidP="00386172">
      <w:pPr>
        <w:tabs>
          <w:tab w:val="left" w:pos="993"/>
        </w:tabs>
        <w:spacing w:after="0" w:line="360" w:lineRule="auto"/>
        <w:ind w:firstLine="709"/>
        <w:jc w:val="both"/>
        <w:rPr>
          <w:rFonts w:ascii="Times New Roman" w:hAnsi="Times New Roman" w:cs="Times New Roman"/>
          <w:sz w:val="24"/>
          <w:szCs w:val="24"/>
        </w:rPr>
      </w:pPr>
      <w:r w:rsidRPr="00386172">
        <w:rPr>
          <w:rFonts w:ascii="Times New Roman" w:hAnsi="Times New Roman" w:cs="Times New Roman"/>
          <w:sz w:val="24"/>
          <w:szCs w:val="24"/>
        </w:rPr>
        <w:t>–</w:t>
      </w:r>
      <w:r w:rsidRPr="00386172">
        <w:rPr>
          <w:rFonts w:ascii="Times New Roman" w:hAnsi="Times New Roman" w:cs="Times New Roman"/>
          <w:sz w:val="24"/>
          <w:szCs w:val="24"/>
        </w:rPr>
        <w:tab/>
        <w:t>развертывание активной борьбы с коррупцией.</w:t>
      </w:r>
    </w:p>
    <w:p w:rsidR="00386172" w:rsidRPr="00386172" w:rsidRDefault="00386172" w:rsidP="00386172">
      <w:pPr>
        <w:tabs>
          <w:tab w:val="left" w:pos="709"/>
        </w:tabs>
        <w:spacing w:after="0" w:line="360" w:lineRule="auto"/>
        <w:ind w:firstLine="709"/>
        <w:jc w:val="both"/>
        <w:rPr>
          <w:rFonts w:ascii="Times New Roman" w:hAnsi="Times New Roman" w:cs="Times New Roman"/>
          <w:sz w:val="24"/>
          <w:szCs w:val="24"/>
        </w:rPr>
      </w:pPr>
      <w:r w:rsidRPr="00386172">
        <w:rPr>
          <w:rFonts w:ascii="Times New Roman" w:hAnsi="Times New Roman" w:cs="Times New Roman"/>
          <w:sz w:val="24"/>
          <w:szCs w:val="24"/>
        </w:rPr>
        <w:t xml:space="preserve">Таким образом, можно прийти к следующим выводам: </w:t>
      </w:r>
    </w:p>
    <w:p w:rsidR="00386172" w:rsidRPr="00386172" w:rsidRDefault="00386172" w:rsidP="00386172">
      <w:pPr>
        <w:widowControl w:val="0"/>
        <w:numPr>
          <w:ilvl w:val="0"/>
          <w:numId w:val="9"/>
        </w:numPr>
        <w:tabs>
          <w:tab w:val="left" w:pos="709"/>
        </w:tabs>
        <w:autoSpaceDE w:val="0"/>
        <w:autoSpaceDN w:val="0"/>
        <w:adjustRightInd w:val="0"/>
        <w:spacing w:after="0" w:line="360" w:lineRule="auto"/>
        <w:ind w:left="0" w:firstLine="360"/>
        <w:jc w:val="both"/>
        <w:rPr>
          <w:rFonts w:ascii="Times New Roman" w:hAnsi="Times New Roman" w:cs="Times New Roman"/>
          <w:sz w:val="24"/>
          <w:szCs w:val="24"/>
        </w:rPr>
      </w:pPr>
      <w:r w:rsidRPr="00386172">
        <w:rPr>
          <w:rFonts w:ascii="Times New Roman" w:hAnsi="Times New Roman" w:cs="Times New Roman"/>
          <w:sz w:val="24"/>
          <w:szCs w:val="24"/>
        </w:rPr>
        <w:t xml:space="preserve">Исследование государственных преобразований 90-х гг. </w:t>
      </w:r>
      <w:r w:rsidRPr="00386172">
        <w:rPr>
          <w:rFonts w:ascii="Times New Roman" w:hAnsi="Times New Roman" w:cs="Times New Roman"/>
          <w:sz w:val="24"/>
          <w:szCs w:val="24"/>
          <w:lang w:val="en-US"/>
        </w:rPr>
        <w:t>XX</w:t>
      </w:r>
      <w:r w:rsidRPr="00386172">
        <w:rPr>
          <w:rFonts w:ascii="Times New Roman" w:hAnsi="Times New Roman" w:cs="Times New Roman"/>
          <w:sz w:val="24"/>
          <w:szCs w:val="24"/>
        </w:rPr>
        <w:t xml:space="preserve"> в. является жизненно важным  для современной России еще и потому, что наша государственная система относится  к трансформирующему типу политической системы, и оценка результатов уже проведенной модернизации значима для будущих преобразований. </w:t>
      </w:r>
    </w:p>
    <w:p w:rsidR="00386172" w:rsidRPr="00386172" w:rsidRDefault="00386172" w:rsidP="00386172">
      <w:pPr>
        <w:widowControl w:val="0"/>
        <w:numPr>
          <w:ilvl w:val="0"/>
          <w:numId w:val="9"/>
        </w:numPr>
        <w:tabs>
          <w:tab w:val="left" w:pos="709"/>
        </w:tabs>
        <w:autoSpaceDE w:val="0"/>
        <w:autoSpaceDN w:val="0"/>
        <w:adjustRightInd w:val="0"/>
        <w:spacing w:after="0" w:line="360" w:lineRule="auto"/>
        <w:ind w:left="0" w:firstLine="360"/>
        <w:jc w:val="both"/>
        <w:rPr>
          <w:rFonts w:ascii="Times New Roman" w:hAnsi="Times New Roman" w:cs="Times New Roman"/>
          <w:sz w:val="24"/>
          <w:szCs w:val="24"/>
        </w:rPr>
      </w:pPr>
      <w:r w:rsidRPr="00386172">
        <w:rPr>
          <w:rFonts w:ascii="Times New Roman" w:hAnsi="Times New Roman" w:cs="Times New Roman"/>
          <w:sz w:val="24"/>
          <w:szCs w:val="24"/>
        </w:rPr>
        <w:t xml:space="preserve">Анализ позволил выявить критерии эффективности государственной власти в современной России. Эффективность может быть технологической и социальной. Технологическая эффективность государственной власти определяется: </w:t>
      </w:r>
    </w:p>
    <w:p w:rsidR="00386172" w:rsidRPr="00386172" w:rsidRDefault="00386172" w:rsidP="00386172">
      <w:pPr>
        <w:widowControl w:val="0"/>
        <w:numPr>
          <w:ilvl w:val="0"/>
          <w:numId w:val="10"/>
        </w:numPr>
        <w:tabs>
          <w:tab w:val="left" w:pos="709"/>
        </w:tabs>
        <w:autoSpaceDE w:val="0"/>
        <w:autoSpaceDN w:val="0"/>
        <w:adjustRightInd w:val="0"/>
        <w:spacing w:after="0" w:line="360" w:lineRule="auto"/>
        <w:ind w:left="0" w:firstLine="360"/>
        <w:jc w:val="both"/>
        <w:rPr>
          <w:rFonts w:ascii="Times New Roman" w:hAnsi="Times New Roman" w:cs="Times New Roman"/>
          <w:sz w:val="24"/>
          <w:szCs w:val="24"/>
        </w:rPr>
      </w:pPr>
      <w:r w:rsidRPr="00386172">
        <w:rPr>
          <w:rFonts w:ascii="Times New Roman" w:hAnsi="Times New Roman" w:cs="Times New Roman"/>
          <w:sz w:val="24"/>
          <w:szCs w:val="24"/>
        </w:rPr>
        <w:t>степенью ее бюрократической рациональности;</w:t>
      </w:r>
    </w:p>
    <w:p w:rsidR="00386172" w:rsidRPr="00386172" w:rsidRDefault="00386172" w:rsidP="00386172">
      <w:pPr>
        <w:widowControl w:val="0"/>
        <w:numPr>
          <w:ilvl w:val="0"/>
          <w:numId w:val="10"/>
        </w:numPr>
        <w:tabs>
          <w:tab w:val="left" w:pos="709"/>
        </w:tabs>
        <w:autoSpaceDE w:val="0"/>
        <w:autoSpaceDN w:val="0"/>
        <w:adjustRightInd w:val="0"/>
        <w:spacing w:after="0" w:line="360" w:lineRule="auto"/>
        <w:ind w:left="0" w:firstLine="360"/>
        <w:jc w:val="both"/>
        <w:rPr>
          <w:rFonts w:ascii="Times New Roman" w:hAnsi="Times New Roman" w:cs="Times New Roman"/>
          <w:sz w:val="24"/>
          <w:szCs w:val="24"/>
        </w:rPr>
      </w:pPr>
      <w:r w:rsidRPr="00386172">
        <w:rPr>
          <w:rFonts w:ascii="Times New Roman" w:hAnsi="Times New Roman" w:cs="Times New Roman"/>
          <w:sz w:val="24"/>
          <w:szCs w:val="24"/>
        </w:rPr>
        <w:t xml:space="preserve">адекватностью структур и институтов власти целям преобразований; </w:t>
      </w:r>
    </w:p>
    <w:p w:rsidR="00386172" w:rsidRPr="00386172" w:rsidRDefault="00386172" w:rsidP="00386172">
      <w:pPr>
        <w:widowControl w:val="0"/>
        <w:numPr>
          <w:ilvl w:val="0"/>
          <w:numId w:val="10"/>
        </w:numPr>
        <w:tabs>
          <w:tab w:val="left" w:pos="709"/>
        </w:tabs>
        <w:autoSpaceDE w:val="0"/>
        <w:autoSpaceDN w:val="0"/>
        <w:adjustRightInd w:val="0"/>
        <w:spacing w:after="0" w:line="360" w:lineRule="auto"/>
        <w:ind w:left="0" w:firstLine="360"/>
        <w:jc w:val="both"/>
        <w:rPr>
          <w:rFonts w:ascii="Times New Roman" w:hAnsi="Times New Roman" w:cs="Times New Roman"/>
          <w:sz w:val="24"/>
          <w:szCs w:val="24"/>
        </w:rPr>
      </w:pPr>
      <w:r w:rsidRPr="00386172">
        <w:rPr>
          <w:rFonts w:ascii="Times New Roman" w:hAnsi="Times New Roman" w:cs="Times New Roman"/>
          <w:sz w:val="24"/>
          <w:szCs w:val="24"/>
        </w:rPr>
        <w:t>характером и способами их реакции на изменяющуюся ситуацию</w:t>
      </w:r>
    </w:p>
    <w:p w:rsidR="00386172" w:rsidRPr="00386172" w:rsidRDefault="00386172" w:rsidP="00386172">
      <w:pPr>
        <w:tabs>
          <w:tab w:val="left" w:pos="993"/>
        </w:tabs>
        <w:spacing w:after="0" w:line="360" w:lineRule="auto"/>
        <w:ind w:firstLine="709"/>
        <w:jc w:val="both"/>
        <w:rPr>
          <w:rFonts w:ascii="Times New Roman" w:hAnsi="Times New Roman" w:cs="Times New Roman"/>
          <w:sz w:val="24"/>
          <w:szCs w:val="24"/>
        </w:rPr>
      </w:pPr>
      <w:r w:rsidRPr="00386172">
        <w:rPr>
          <w:rFonts w:ascii="Times New Roman" w:hAnsi="Times New Roman" w:cs="Times New Roman"/>
          <w:sz w:val="24"/>
          <w:szCs w:val="24"/>
        </w:rPr>
        <w:t xml:space="preserve">Социальная эффективность связана с: </w:t>
      </w:r>
    </w:p>
    <w:p w:rsidR="00386172" w:rsidRPr="00386172" w:rsidRDefault="00386172" w:rsidP="00386172">
      <w:pPr>
        <w:widowControl w:val="0"/>
        <w:numPr>
          <w:ilvl w:val="0"/>
          <w:numId w:val="11"/>
        </w:numPr>
        <w:tabs>
          <w:tab w:val="left" w:pos="709"/>
        </w:tabs>
        <w:autoSpaceDE w:val="0"/>
        <w:autoSpaceDN w:val="0"/>
        <w:adjustRightInd w:val="0"/>
        <w:spacing w:after="0" w:line="360" w:lineRule="auto"/>
        <w:ind w:left="0" w:firstLine="349"/>
        <w:jc w:val="both"/>
        <w:rPr>
          <w:rFonts w:ascii="Times New Roman" w:hAnsi="Times New Roman" w:cs="Times New Roman"/>
          <w:sz w:val="24"/>
          <w:szCs w:val="24"/>
        </w:rPr>
      </w:pPr>
      <w:r w:rsidRPr="00386172">
        <w:rPr>
          <w:rFonts w:ascii="Times New Roman" w:hAnsi="Times New Roman" w:cs="Times New Roman"/>
          <w:sz w:val="24"/>
          <w:szCs w:val="24"/>
        </w:rPr>
        <w:t xml:space="preserve">соотношением затрат и полученных результатов; </w:t>
      </w:r>
    </w:p>
    <w:p w:rsidR="00386172" w:rsidRPr="00386172" w:rsidRDefault="00386172" w:rsidP="00386172">
      <w:pPr>
        <w:widowControl w:val="0"/>
        <w:numPr>
          <w:ilvl w:val="0"/>
          <w:numId w:val="11"/>
        </w:numPr>
        <w:tabs>
          <w:tab w:val="left" w:pos="709"/>
        </w:tabs>
        <w:autoSpaceDE w:val="0"/>
        <w:autoSpaceDN w:val="0"/>
        <w:adjustRightInd w:val="0"/>
        <w:spacing w:after="0" w:line="360" w:lineRule="auto"/>
        <w:ind w:left="0" w:firstLine="349"/>
        <w:jc w:val="both"/>
        <w:rPr>
          <w:rFonts w:ascii="Times New Roman" w:hAnsi="Times New Roman" w:cs="Times New Roman"/>
          <w:sz w:val="24"/>
          <w:szCs w:val="24"/>
        </w:rPr>
      </w:pPr>
      <w:r w:rsidRPr="00386172">
        <w:rPr>
          <w:rFonts w:ascii="Times New Roman" w:hAnsi="Times New Roman" w:cs="Times New Roman"/>
          <w:sz w:val="24"/>
          <w:szCs w:val="24"/>
        </w:rPr>
        <w:lastRenderedPageBreak/>
        <w:t xml:space="preserve">насколько цели, средства и результаты ее управляющего воздействия соответствуют ожиданиям и интересам «управляемых». </w:t>
      </w:r>
    </w:p>
    <w:p w:rsidR="00386172" w:rsidRPr="00386172" w:rsidRDefault="00386172" w:rsidP="00386172">
      <w:pPr>
        <w:widowControl w:val="0"/>
        <w:numPr>
          <w:ilvl w:val="0"/>
          <w:numId w:val="12"/>
        </w:numPr>
        <w:tabs>
          <w:tab w:val="left" w:pos="709"/>
        </w:tabs>
        <w:autoSpaceDE w:val="0"/>
        <w:autoSpaceDN w:val="0"/>
        <w:adjustRightInd w:val="0"/>
        <w:spacing w:after="0" w:line="360" w:lineRule="auto"/>
        <w:ind w:left="0" w:firstLine="360"/>
        <w:jc w:val="both"/>
        <w:rPr>
          <w:rFonts w:ascii="Times New Roman" w:hAnsi="Times New Roman" w:cs="Times New Roman"/>
          <w:sz w:val="24"/>
          <w:szCs w:val="24"/>
        </w:rPr>
      </w:pPr>
      <w:r w:rsidRPr="00386172">
        <w:rPr>
          <w:rFonts w:ascii="Times New Roman" w:hAnsi="Times New Roman" w:cs="Times New Roman"/>
          <w:sz w:val="24"/>
          <w:szCs w:val="24"/>
        </w:rPr>
        <w:t xml:space="preserve">Результаты развития современного государственного управления таковы. В ситуации социальной неопределенности и ограниченности ресурсов необходим выбор модели управления, при которой государственная власть в наибольшей мере может проявить свою технологическую и социальную эффективность. Существует так же «инициирующе-резонансная» модель управления, которая ориентирована на самоорганизацию в целях наиболее результативного управляющего воздействия. Данную модель можно применить и к государственному управлению, и к общественному, в том числе к муниципальному. При этом управление будет эффективным в том случае: </w:t>
      </w:r>
    </w:p>
    <w:p w:rsidR="00386172" w:rsidRPr="00386172" w:rsidRDefault="00386172" w:rsidP="00386172">
      <w:pPr>
        <w:widowControl w:val="0"/>
        <w:numPr>
          <w:ilvl w:val="0"/>
          <w:numId w:val="13"/>
        </w:numPr>
        <w:autoSpaceDE w:val="0"/>
        <w:autoSpaceDN w:val="0"/>
        <w:adjustRightInd w:val="0"/>
        <w:spacing w:after="0" w:line="360" w:lineRule="auto"/>
        <w:ind w:left="0" w:firstLine="360"/>
        <w:jc w:val="both"/>
        <w:rPr>
          <w:rFonts w:ascii="Times New Roman" w:hAnsi="Times New Roman" w:cs="Times New Roman"/>
          <w:sz w:val="24"/>
          <w:szCs w:val="24"/>
        </w:rPr>
      </w:pPr>
      <w:r w:rsidRPr="00386172">
        <w:rPr>
          <w:rFonts w:ascii="Times New Roman" w:hAnsi="Times New Roman" w:cs="Times New Roman"/>
          <w:sz w:val="24"/>
          <w:szCs w:val="24"/>
        </w:rPr>
        <w:t xml:space="preserve">если государственное управление окажется в состоянии согласовать ценностные ориентации и социальные интересы различных групп населения; </w:t>
      </w:r>
    </w:p>
    <w:p w:rsidR="00386172" w:rsidRPr="00386172" w:rsidRDefault="00386172" w:rsidP="00386172">
      <w:pPr>
        <w:widowControl w:val="0"/>
        <w:numPr>
          <w:ilvl w:val="0"/>
          <w:numId w:val="13"/>
        </w:numPr>
        <w:autoSpaceDE w:val="0"/>
        <w:autoSpaceDN w:val="0"/>
        <w:adjustRightInd w:val="0"/>
        <w:spacing w:after="0" w:line="360" w:lineRule="auto"/>
        <w:ind w:left="0" w:firstLine="360"/>
        <w:jc w:val="both"/>
        <w:rPr>
          <w:rFonts w:ascii="Times New Roman" w:hAnsi="Times New Roman" w:cs="Times New Roman"/>
          <w:sz w:val="24"/>
          <w:szCs w:val="24"/>
        </w:rPr>
      </w:pPr>
      <w:r w:rsidRPr="00386172">
        <w:rPr>
          <w:rFonts w:ascii="Times New Roman" w:hAnsi="Times New Roman" w:cs="Times New Roman"/>
          <w:sz w:val="24"/>
          <w:szCs w:val="24"/>
        </w:rPr>
        <w:t xml:space="preserve">не только по поводу целей, но и средств развития; </w:t>
      </w:r>
    </w:p>
    <w:p w:rsidR="00386172" w:rsidRPr="00386172" w:rsidRDefault="00386172" w:rsidP="00386172">
      <w:pPr>
        <w:widowControl w:val="0"/>
        <w:numPr>
          <w:ilvl w:val="0"/>
          <w:numId w:val="13"/>
        </w:numPr>
        <w:autoSpaceDE w:val="0"/>
        <w:autoSpaceDN w:val="0"/>
        <w:adjustRightInd w:val="0"/>
        <w:spacing w:after="0" w:line="360" w:lineRule="auto"/>
        <w:ind w:left="0" w:firstLine="360"/>
        <w:jc w:val="both"/>
        <w:rPr>
          <w:rFonts w:ascii="Times New Roman" w:hAnsi="Times New Roman" w:cs="Times New Roman"/>
          <w:sz w:val="24"/>
          <w:szCs w:val="24"/>
        </w:rPr>
      </w:pPr>
      <w:r w:rsidRPr="00386172">
        <w:rPr>
          <w:rFonts w:ascii="Times New Roman" w:hAnsi="Times New Roman" w:cs="Times New Roman"/>
          <w:sz w:val="24"/>
          <w:szCs w:val="24"/>
        </w:rPr>
        <w:t xml:space="preserve">не допустить перерастания социально-культурных противоречий раскола в необратимый процесс социально-политического распада. </w:t>
      </w:r>
    </w:p>
    <w:p w:rsidR="00386172" w:rsidRPr="00386172" w:rsidRDefault="00386172" w:rsidP="00386172">
      <w:pPr>
        <w:tabs>
          <w:tab w:val="left" w:pos="993"/>
        </w:tabs>
        <w:spacing w:after="0" w:line="360" w:lineRule="auto"/>
        <w:ind w:firstLine="709"/>
        <w:jc w:val="both"/>
        <w:rPr>
          <w:rFonts w:ascii="Times New Roman" w:hAnsi="Times New Roman" w:cs="Times New Roman"/>
          <w:sz w:val="24"/>
          <w:szCs w:val="24"/>
        </w:rPr>
      </w:pPr>
      <w:r w:rsidRPr="00386172">
        <w:rPr>
          <w:rFonts w:ascii="Times New Roman" w:hAnsi="Times New Roman" w:cs="Times New Roman"/>
          <w:sz w:val="24"/>
          <w:szCs w:val="24"/>
        </w:rPr>
        <w:t>Эффективным средством преодоления противоречий является полипарадигмальный подход. Термин «парадигма» был впервые применен   Т. Куном, который использовал его не только как модель поведения, но и как логическую схему решения какой-либо проблемы. Проблема государственной власти и государственного управления, модернизации в изучении требует определенного алгоритма исследования.  И таким механизмом является полипарадигмальный подход к управленческим дефинициям. Полипарадигмальный подход синтезирован:</w:t>
      </w:r>
    </w:p>
    <w:p w:rsidR="00386172" w:rsidRPr="00386172" w:rsidRDefault="00386172" w:rsidP="00386172">
      <w:pPr>
        <w:widowControl w:val="0"/>
        <w:numPr>
          <w:ilvl w:val="0"/>
          <w:numId w:val="14"/>
        </w:numPr>
        <w:tabs>
          <w:tab w:val="left" w:pos="709"/>
        </w:tabs>
        <w:autoSpaceDE w:val="0"/>
        <w:autoSpaceDN w:val="0"/>
        <w:adjustRightInd w:val="0"/>
        <w:spacing w:after="0" w:line="360" w:lineRule="auto"/>
        <w:ind w:left="0" w:firstLine="360"/>
        <w:jc w:val="both"/>
        <w:rPr>
          <w:rFonts w:ascii="Times New Roman" w:hAnsi="Times New Roman" w:cs="Times New Roman"/>
          <w:sz w:val="24"/>
          <w:szCs w:val="24"/>
        </w:rPr>
      </w:pPr>
      <w:r w:rsidRPr="00386172">
        <w:rPr>
          <w:rFonts w:ascii="Times New Roman" w:hAnsi="Times New Roman" w:cs="Times New Roman"/>
          <w:sz w:val="24"/>
          <w:szCs w:val="24"/>
        </w:rPr>
        <w:t>сочетанием различных парадигм политологии (географической, социальной, психологической и др.);</w:t>
      </w:r>
    </w:p>
    <w:p w:rsidR="00386172" w:rsidRPr="00386172" w:rsidRDefault="00386172" w:rsidP="00386172">
      <w:pPr>
        <w:widowControl w:val="0"/>
        <w:numPr>
          <w:ilvl w:val="0"/>
          <w:numId w:val="14"/>
        </w:numPr>
        <w:tabs>
          <w:tab w:val="left" w:pos="709"/>
        </w:tabs>
        <w:autoSpaceDE w:val="0"/>
        <w:autoSpaceDN w:val="0"/>
        <w:adjustRightInd w:val="0"/>
        <w:spacing w:after="0" w:line="360" w:lineRule="auto"/>
        <w:ind w:left="0" w:firstLine="360"/>
        <w:jc w:val="both"/>
        <w:rPr>
          <w:rFonts w:ascii="Times New Roman" w:hAnsi="Times New Roman" w:cs="Times New Roman"/>
          <w:sz w:val="24"/>
          <w:szCs w:val="24"/>
        </w:rPr>
      </w:pPr>
      <w:r w:rsidRPr="00386172">
        <w:rPr>
          <w:rFonts w:ascii="Times New Roman" w:hAnsi="Times New Roman" w:cs="Times New Roman"/>
          <w:sz w:val="24"/>
          <w:szCs w:val="24"/>
        </w:rPr>
        <w:t>междисциплинарной оценкой региональной политики и функционирования государственной власти и государственного управления;</w:t>
      </w:r>
    </w:p>
    <w:p w:rsidR="00386172" w:rsidRPr="00386172" w:rsidRDefault="00386172" w:rsidP="00386172">
      <w:pPr>
        <w:widowControl w:val="0"/>
        <w:numPr>
          <w:ilvl w:val="0"/>
          <w:numId w:val="14"/>
        </w:numPr>
        <w:tabs>
          <w:tab w:val="left" w:pos="709"/>
        </w:tabs>
        <w:autoSpaceDE w:val="0"/>
        <w:autoSpaceDN w:val="0"/>
        <w:adjustRightInd w:val="0"/>
        <w:spacing w:after="0" w:line="360" w:lineRule="auto"/>
        <w:ind w:left="0" w:firstLine="360"/>
        <w:jc w:val="both"/>
        <w:rPr>
          <w:rFonts w:ascii="Times New Roman" w:hAnsi="Times New Roman" w:cs="Times New Roman"/>
          <w:sz w:val="24"/>
          <w:szCs w:val="24"/>
        </w:rPr>
      </w:pPr>
      <w:r w:rsidRPr="00386172">
        <w:rPr>
          <w:rFonts w:ascii="Times New Roman" w:hAnsi="Times New Roman" w:cs="Times New Roman"/>
          <w:sz w:val="24"/>
          <w:szCs w:val="24"/>
        </w:rPr>
        <w:t>методологией исследования проблем, фактов, ассоциаций, цента субъектов РФ на стратегическом и тактическом уровнях;</w:t>
      </w:r>
    </w:p>
    <w:p w:rsidR="00386172" w:rsidRPr="00386172" w:rsidRDefault="00386172" w:rsidP="00386172">
      <w:pPr>
        <w:widowControl w:val="0"/>
        <w:numPr>
          <w:ilvl w:val="0"/>
          <w:numId w:val="14"/>
        </w:numPr>
        <w:tabs>
          <w:tab w:val="left" w:pos="709"/>
        </w:tabs>
        <w:autoSpaceDE w:val="0"/>
        <w:autoSpaceDN w:val="0"/>
        <w:adjustRightInd w:val="0"/>
        <w:spacing w:after="0" w:line="360" w:lineRule="auto"/>
        <w:ind w:left="0" w:firstLine="360"/>
        <w:jc w:val="both"/>
        <w:rPr>
          <w:rFonts w:ascii="Times New Roman" w:hAnsi="Times New Roman" w:cs="Times New Roman"/>
          <w:sz w:val="24"/>
          <w:szCs w:val="24"/>
        </w:rPr>
      </w:pPr>
      <w:r w:rsidRPr="00386172">
        <w:rPr>
          <w:rFonts w:ascii="Times New Roman" w:hAnsi="Times New Roman" w:cs="Times New Roman"/>
          <w:sz w:val="24"/>
          <w:szCs w:val="24"/>
        </w:rPr>
        <w:t>возможностями самоорганизации государственной власти и государственного управления.</w:t>
      </w:r>
    </w:p>
    <w:p w:rsidR="00386172" w:rsidRPr="00386172" w:rsidRDefault="00386172" w:rsidP="00386172">
      <w:pPr>
        <w:spacing w:after="0" w:line="360" w:lineRule="auto"/>
        <w:ind w:firstLine="709"/>
        <w:jc w:val="both"/>
        <w:rPr>
          <w:rFonts w:ascii="Times New Roman" w:hAnsi="Times New Roman" w:cs="Times New Roman"/>
          <w:sz w:val="24"/>
          <w:szCs w:val="24"/>
        </w:rPr>
      </w:pPr>
      <w:r w:rsidRPr="00386172">
        <w:rPr>
          <w:rFonts w:ascii="Times New Roman" w:hAnsi="Times New Roman" w:cs="Times New Roman"/>
          <w:sz w:val="24"/>
          <w:szCs w:val="24"/>
        </w:rPr>
        <w:t>Методология предполагает использование специальных методов (структурно-функционального, социологического, институционального, нормативного, системного).</w:t>
      </w:r>
    </w:p>
    <w:p w:rsidR="00386172" w:rsidRPr="00386172" w:rsidRDefault="00386172" w:rsidP="00386172">
      <w:pPr>
        <w:spacing w:after="0" w:line="360" w:lineRule="auto"/>
        <w:ind w:firstLine="851"/>
        <w:jc w:val="both"/>
        <w:rPr>
          <w:rFonts w:ascii="Times New Roman" w:hAnsi="Times New Roman" w:cs="Times New Roman"/>
          <w:sz w:val="24"/>
          <w:szCs w:val="24"/>
        </w:rPr>
      </w:pPr>
      <w:r w:rsidRPr="00386172">
        <w:rPr>
          <w:rFonts w:ascii="Times New Roman" w:hAnsi="Times New Roman" w:cs="Times New Roman"/>
          <w:sz w:val="24"/>
          <w:szCs w:val="24"/>
        </w:rPr>
        <w:t xml:space="preserve">Системный метод позволяет нам выйти  на оценку полипарадигмального подхода как совокупности структурных элементов и взаимодействий между ним, в том числе </w:t>
      </w:r>
      <w:r w:rsidRPr="00386172">
        <w:rPr>
          <w:rFonts w:ascii="Times New Roman" w:hAnsi="Times New Roman" w:cs="Times New Roman"/>
          <w:sz w:val="24"/>
          <w:szCs w:val="24"/>
        </w:rPr>
        <w:lastRenderedPageBreak/>
        <w:t>достижения эффекта самоорганизации. Эффекты усиления от самоорганизации возможны не всех уровнях власти: федеральном, региональном, муниципальном.</w:t>
      </w:r>
    </w:p>
    <w:p w:rsidR="001107D3" w:rsidRDefault="00386172" w:rsidP="00386172">
      <w:pPr>
        <w:spacing w:after="0" w:line="360" w:lineRule="auto"/>
        <w:ind w:firstLine="851"/>
        <w:jc w:val="both"/>
        <w:rPr>
          <w:rFonts w:ascii="Times New Roman" w:hAnsi="Times New Roman" w:cs="Times New Roman"/>
          <w:sz w:val="24"/>
          <w:szCs w:val="24"/>
        </w:rPr>
      </w:pPr>
      <w:r w:rsidRPr="00386172">
        <w:rPr>
          <w:rFonts w:ascii="Times New Roman" w:hAnsi="Times New Roman" w:cs="Times New Roman"/>
          <w:sz w:val="24"/>
          <w:szCs w:val="24"/>
        </w:rPr>
        <w:t>Самоорганизация также применяется на мега–микро–мезо уровнях и возрастает в условиях  повышения значимости социальной парадигмы из-за позиционирования региональной элиты, аналитического конструирования политической ситуации. Социологическая парадигма также востребована через социологический метод – опросы, контент-анализ. При исследовании мы использовали географическую парадигму, поскольку в  изучении государственного управления мы применяли территориальные подходы. Необходимо объединение всех подходов и нахождение системообразующего  компонента. Это, смею предложить, управление России и ее субъектов. Объединение структурно-функционального, системного, нормативного, социологического, институционального, административно-управленческих подходов открывает новые перспективы изучения государственной власти как господства, государственного управления как воздействия. В полипарадигмальной концепции очевидна  нацеленность на прикладной результат, так как модернизация может быть использована как стратегия и тактика. По свидетельству В.В. Тяна «В условиях политической модернизации общества актуализируются инновационные проблемы управления, особенно на этапе его демократизации. Тип мобилизационного управления свойствен переходному обществу»</w:t>
      </w:r>
      <w:r w:rsidRPr="00386172">
        <w:rPr>
          <w:rStyle w:val="a5"/>
          <w:rFonts w:ascii="Times New Roman" w:hAnsi="Times New Roman" w:cs="Times New Roman"/>
          <w:sz w:val="24"/>
          <w:szCs w:val="24"/>
        </w:rPr>
        <w:footnoteReference w:id="4"/>
      </w:r>
      <w:r w:rsidRPr="00386172">
        <w:rPr>
          <w:rFonts w:ascii="Times New Roman" w:hAnsi="Times New Roman" w:cs="Times New Roman"/>
          <w:sz w:val="24"/>
          <w:szCs w:val="24"/>
        </w:rPr>
        <w:t>, таким образом оценочные параметры полипарадигмального подхода возможны как на тактическом, так и стратегическом уровнях.</w:t>
      </w:r>
    </w:p>
    <w:p w:rsidR="00386172" w:rsidRPr="002209AE" w:rsidRDefault="00386172" w:rsidP="00386172">
      <w:pPr>
        <w:pStyle w:val="a6"/>
        <w:spacing w:before="0" w:beforeAutospacing="0" w:after="0" w:afterAutospacing="0" w:line="360" w:lineRule="auto"/>
        <w:ind w:firstLine="709"/>
        <w:jc w:val="both"/>
      </w:pPr>
      <w:r w:rsidRPr="002209AE">
        <w:t xml:space="preserve">Проводя исторические аналогии, целесообразно отметить значимую роль первого должностного лица в субъектах РФ. Губернатор определяет основные направления развития вверенной ему территории, способствует защите прав и свобод человека и гражданина и несет юридическую ответственность за управление субъектом Российской Федерации. </w:t>
      </w:r>
      <w:bookmarkStart w:id="1" w:name="_ГЛАВА_3._ПОЛИТИЧЕСКАЯ_1"/>
      <w:bookmarkEnd w:id="1"/>
      <w:r w:rsidRPr="002209AE">
        <w:t>Помимо исторического фактора полипарадигмальная методология опирается на сравнительный анализ и на выделения факторов как внешней (менее управляемых), так и внутренней среды (более управляемых). Единство внутреннего  и внешнего является принципом эффективного управления и занимает важное место в полипарадигмальной концепции.</w:t>
      </w:r>
    </w:p>
    <w:p w:rsidR="00386172" w:rsidRDefault="00386172" w:rsidP="00386172">
      <w:pPr>
        <w:spacing w:after="0" w:line="360" w:lineRule="auto"/>
        <w:jc w:val="both"/>
        <w:rPr>
          <w:rFonts w:ascii="Times New Roman" w:hAnsi="Times New Roman" w:cs="Times New Roman"/>
          <w:sz w:val="24"/>
          <w:szCs w:val="24"/>
        </w:rPr>
      </w:pPr>
    </w:p>
    <w:p w:rsidR="00386172" w:rsidRDefault="00386172" w:rsidP="00386172">
      <w:pPr>
        <w:spacing w:after="0" w:line="360" w:lineRule="auto"/>
        <w:jc w:val="both"/>
        <w:rPr>
          <w:rFonts w:ascii="Times New Roman" w:hAnsi="Times New Roman" w:cs="Times New Roman"/>
          <w:sz w:val="24"/>
          <w:szCs w:val="24"/>
        </w:rPr>
      </w:pPr>
    </w:p>
    <w:p w:rsidR="00386172" w:rsidRDefault="00386172" w:rsidP="00386172">
      <w:pPr>
        <w:spacing w:after="0" w:line="360" w:lineRule="auto"/>
        <w:jc w:val="both"/>
        <w:rPr>
          <w:rFonts w:ascii="Times New Roman" w:hAnsi="Times New Roman" w:cs="Times New Roman"/>
          <w:sz w:val="24"/>
          <w:szCs w:val="24"/>
        </w:rPr>
      </w:pPr>
    </w:p>
    <w:p w:rsidR="00386172" w:rsidRPr="00386172" w:rsidRDefault="00386172" w:rsidP="00386172">
      <w:pPr>
        <w:spacing w:after="0" w:line="360" w:lineRule="auto"/>
        <w:jc w:val="both"/>
        <w:rPr>
          <w:rFonts w:ascii="Times New Roman" w:hAnsi="Times New Roman" w:cs="Times New Roman"/>
          <w:sz w:val="24"/>
          <w:szCs w:val="24"/>
        </w:rPr>
      </w:pPr>
    </w:p>
    <w:p w:rsidR="001107D3" w:rsidRDefault="00386172" w:rsidP="003861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1107D3" w:rsidRPr="00386172">
        <w:rPr>
          <w:rFonts w:ascii="Times New Roman" w:hAnsi="Times New Roman" w:cs="Times New Roman"/>
          <w:sz w:val="24"/>
          <w:szCs w:val="24"/>
        </w:rPr>
        <w:t xml:space="preserve">Задание 2. </w:t>
      </w:r>
      <w:r>
        <w:rPr>
          <w:rFonts w:ascii="Times New Roman" w:hAnsi="Times New Roman" w:cs="Times New Roman"/>
          <w:sz w:val="24"/>
          <w:szCs w:val="24"/>
        </w:rPr>
        <w:t>Вопросы к семинару:</w:t>
      </w:r>
    </w:p>
    <w:p w:rsidR="00386172" w:rsidRDefault="00386172" w:rsidP="00386172">
      <w:pPr>
        <w:pStyle w:val="a9"/>
        <w:numPr>
          <w:ilvl w:val="0"/>
          <w:numId w:val="15"/>
        </w:numPr>
        <w:spacing w:after="0" w:line="360" w:lineRule="auto"/>
        <w:jc w:val="both"/>
        <w:rPr>
          <w:rFonts w:ascii="Times New Roman" w:hAnsi="Times New Roman"/>
          <w:sz w:val="24"/>
          <w:szCs w:val="24"/>
        </w:rPr>
      </w:pPr>
      <w:r>
        <w:rPr>
          <w:rFonts w:ascii="Times New Roman" w:hAnsi="Times New Roman"/>
          <w:sz w:val="24"/>
          <w:szCs w:val="24"/>
        </w:rPr>
        <w:t>Что такое полипарадигмальный подход.</w:t>
      </w:r>
    </w:p>
    <w:p w:rsidR="00386172" w:rsidRDefault="00386172" w:rsidP="00386172">
      <w:pPr>
        <w:pStyle w:val="a9"/>
        <w:numPr>
          <w:ilvl w:val="0"/>
          <w:numId w:val="15"/>
        </w:numPr>
        <w:spacing w:after="0" w:line="360" w:lineRule="auto"/>
        <w:jc w:val="both"/>
        <w:rPr>
          <w:rFonts w:ascii="Times New Roman" w:hAnsi="Times New Roman"/>
          <w:sz w:val="24"/>
          <w:szCs w:val="24"/>
        </w:rPr>
      </w:pPr>
      <w:r>
        <w:rPr>
          <w:rFonts w:ascii="Times New Roman" w:hAnsi="Times New Roman"/>
          <w:sz w:val="24"/>
          <w:szCs w:val="24"/>
        </w:rPr>
        <w:t>Что такое самоорганизация на мега-микро-мезо уровнях приграничья.</w:t>
      </w:r>
    </w:p>
    <w:p w:rsidR="00386172" w:rsidRDefault="00386172" w:rsidP="00386172">
      <w:pPr>
        <w:pStyle w:val="a9"/>
        <w:numPr>
          <w:ilvl w:val="0"/>
          <w:numId w:val="15"/>
        </w:numPr>
        <w:spacing w:after="0" w:line="360" w:lineRule="auto"/>
        <w:jc w:val="both"/>
        <w:rPr>
          <w:rFonts w:ascii="Times New Roman" w:hAnsi="Times New Roman"/>
          <w:sz w:val="24"/>
          <w:szCs w:val="24"/>
        </w:rPr>
      </w:pPr>
      <w:r>
        <w:rPr>
          <w:rFonts w:ascii="Times New Roman" w:hAnsi="Times New Roman"/>
          <w:sz w:val="24"/>
          <w:szCs w:val="24"/>
        </w:rPr>
        <w:t>Какова роль губернатора в приграничном управлении.</w:t>
      </w:r>
    </w:p>
    <w:p w:rsidR="00386172" w:rsidRPr="00386172" w:rsidRDefault="00386172" w:rsidP="00386172">
      <w:pPr>
        <w:spacing w:after="0" w:line="360" w:lineRule="auto"/>
        <w:ind w:left="720"/>
        <w:jc w:val="both"/>
        <w:rPr>
          <w:rFonts w:ascii="Times New Roman" w:hAnsi="Times New Roman"/>
          <w:sz w:val="24"/>
          <w:szCs w:val="24"/>
        </w:rPr>
      </w:pPr>
      <w:r>
        <w:rPr>
          <w:rFonts w:ascii="Times New Roman" w:hAnsi="Times New Roman"/>
          <w:sz w:val="24"/>
          <w:szCs w:val="24"/>
        </w:rPr>
        <w:t>Ответить на вопросы в личном кабинете каждому.</w:t>
      </w:r>
      <w:bookmarkStart w:id="2" w:name="_GoBack"/>
      <w:bookmarkEnd w:id="2"/>
    </w:p>
    <w:p w:rsidR="001107D3" w:rsidRPr="00386172" w:rsidRDefault="001107D3" w:rsidP="00386172">
      <w:pPr>
        <w:spacing w:after="0"/>
        <w:rPr>
          <w:rFonts w:ascii="Times New Roman" w:hAnsi="Times New Roman" w:cs="Times New Roman"/>
          <w:sz w:val="24"/>
        </w:rPr>
      </w:pPr>
    </w:p>
    <w:sectPr w:rsidR="001107D3" w:rsidRPr="0038617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0B4" w:rsidRDefault="00FD50B4" w:rsidP="001107D3">
      <w:pPr>
        <w:spacing w:after="0" w:line="240" w:lineRule="auto"/>
      </w:pPr>
      <w:r>
        <w:separator/>
      </w:r>
    </w:p>
  </w:endnote>
  <w:endnote w:type="continuationSeparator" w:id="0">
    <w:p w:rsidR="00FD50B4" w:rsidRDefault="00FD50B4" w:rsidP="00110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0B4" w:rsidRDefault="00FD50B4" w:rsidP="001107D3">
      <w:pPr>
        <w:spacing w:after="0" w:line="240" w:lineRule="auto"/>
      </w:pPr>
      <w:r>
        <w:separator/>
      </w:r>
    </w:p>
  </w:footnote>
  <w:footnote w:type="continuationSeparator" w:id="0">
    <w:p w:rsidR="00FD50B4" w:rsidRDefault="00FD50B4" w:rsidP="001107D3">
      <w:pPr>
        <w:spacing w:after="0" w:line="240" w:lineRule="auto"/>
      </w:pPr>
      <w:r>
        <w:continuationSeparator/>
      </w:r>
    </w:p>
  </w:footnote>
  <w:footnote w:id="1">
    <w:p w:rsidR="00386172" w:rsidRPr="00386172" w:rsidRDefault="00386172" w:rsidP="00386172">
      <w:pPr>
        <w:spacing w:after="0"/>
        <w:jc w:val="both"/>
        <w:rPr>
          <w:rFonts w:ascii="Times New Roman" w:hAnsi="Times New Roman" w:cs="Times New Roman"/>
          <w:sz w:val="20"/>
          <w:szCs w:val="20"/>
        </w:rPr>
      </w:pPr>
      <w:r w:rsidRPr="00386172">
        <w:rPr>
          <w:rStyle w:val="a5"/>
          <w:rFonts w:ascii="Times New Roman" w:hAnsi="Times New Roman" w:cs="Times New Roman"/>
          <w:sz w:val="20"/>
          <w:szCs w:val="20"/>
        </w:rPr>
        <w:footnoteRef/>
      </w:r>
      <w:r w:rsidRPr="00386172">
        <w:rPr>
          <w:rFonts w:ascii="Times New Roman" w:hAnsi="Times New Roman" w:cs="Times New Roman"/>
          <w:sz w:val="20"/>
          <w:szCs w:val="20"/>
        </w:rPr>
        <w:t xml:space="preserve"> </w:t>
      </w:r>
      <w:hyperlink r:id="rId1" w:history="1">
        <w:r w:rsidRPr="00386172">
          <w:rPr>
            <w:rStyle w:val="a8"/>
            <w:rFonts w:ascii="Times New Roman" w:hAnsi="Times New Roman" w:cs="Times New Roman"/>
            <w:color w:val="auto"/>
            <w:sz w:val="20"/>
            <w:szCs w:val="20"/>
          </w:rPr>
          <w:t>Козырев Г.И.</w:t>
        </w:r>
      </w:hyperlink>
      <w:r w:rsidRPr="00386172">
        <w:rPr>
          <w:rFonts w:ascii="Times New Roman" w:hAnsi="Times New Roman" w:cs="Times New Roman"/>
          <w:sz w:val="20"/>
          <w:szCs w:val="20"/>
        </w:rPr>
        <w:t xml:space="preserve"> Политическая конфликтология / </w:t>
      </w:r>
      <w:hyperlink r:id="rId2" w:history="1">
        <w:r w:rsidRPr="00386172">
          <w:rPr>
            <w:rStyle w:val="a8"/>
            <w:rFonts w:ascii="Times New Roman" w:hAnsi="Times New Roman" w:cs="Times New Roman"/>
            <w:color w:val="auto"/>
            <w:sz w:val="20"/>
            <w:szCs w:val="20"/>
          </w:rPr>
          <w:t>Г. И. Козырев</w:t>
        </w:r>
      </w:hyperlink>
      <w:r w:rsidRPr="00386172">
        <w:rPr>
          <w:rFonts w:ascii="Times New Roman" w:hAnsi="Times New Roman" w:cs="Times New Roman"/>
          <w:sz w:val="20"/>
          <w:szCs w:val="20"/>
        </w:rPr>
        <w:t xml:space="preserve">. – М.: ИНФРА-М, 2008. – С.432. </w:t>
      </w:r>
    </w:p>
  </w:footnote>
  <w:footnote w:id="2">
    <w:p w:rsidR="00386172" w:rsidRPr="00386172" w:rsidRDefault="00386172" w:rsidP="00386172">
      <w:pPr>
        <w:tabs>
          <w:tab w:val="left" w:pos="0"/>
          <w:tab w:val="left" w:pos="851"/>
        </w:tabs>
        <w:spacing w:after="0"/>
        <w:jc w:val="both"/>
        <w:rPr>
          <w:rFonts w:ascii="Times New Roman" w:hAnsi="Times New Roman" w:cs="Times New Roman"/>
          <w:sz w:val="20"/>
          <w:szCs w:val="20"/>
        </w:rPr>
      </w:pPr>
      <w:r w:rsidRPr="00386172">
        <w:rPr>
          <w:rStyle w:val="a5"/>
          <w:rFonts w:ascii="Times New Roman" w:hAnsi="Times New Roman" w:cs="Times New Roman"/>
          <w:sz w:val="20"/>
          <w:szCs w:val="20"/>
        </w:rPr>
        <w:footnoteRef/>
      </w:r>
      <w:r w:rsidRPr="00386172">
        <w:rPr>
          <w:rFonts w:ascii="Times New Roman" w:hAnsi="Times New Roman" w:cs="Times New Roman"/>
          <w:sz w:val="20"/>
          <w:szCs w:val="20"/>
        </w:rPr>
        <w:t xml:space="preserve"> Конституция Российской Федерации (принята всенародным голосованием 12.12.1993) (с учетом поправок, внесенных Законами Российской Федерации о поправках к Конституции Российской Федерации от 30.12.2008 N 6-ФКЗ, от 30.12.2008 N 7-ФКЗ, от 05.02.2014 N 2-ФКЗ, от 21.07.2014 N 11-ФКЗ) // Консультант Плюс: сайт. - Режим доступа: http://base.consultant.ru/cons/cgi/online.cgi?req=doc;base=LAW;n=2875 (дата обращения: 14.08.2014).</w:t>
      </w:r>
    </w:p>
  </w:footnote>
  <w:footnote w:id="3">
    <w:p w:rsidR="00386172" w:rsidRPr="00386172" w:rsidRDefault="00386172" w:rsidP="00386172">
      <w:pPr>
        <w:pStyle w:val="a3"/>
        <w:jc w:val="both"/>
        <w:rPr>
          <w:kern w:val="36"/>
        </w:rPr>
      </w:pPr>
      <w:r w:rsidRPr="00386172">
        <w:rPr>
          <w:rStyle w:val="a5"/>
        </w:rPr>
        <w:footnoteRef/>
      </w:r>
      <w:r w:rsidRPr="00386172">
        <w:t xml:space="preserve"> Официальный сайт Совета Федерации Федерального Собрания Российской Федерации  // Режим доступа: </w:t>
      </w:r>
      <w:hyperlink r:id="rId3" w:history="1">
        <w:r w:rsidRPr="00386172">
          <w:rPr>
            <w:rStyle w:val="a8"/>
            <w:color w:val="auto"/>
          </w:rPr>
          <w:t>http://council.gov.ru/about/history/</w:t>
        </w:r>
      </w:hyperlink>
      <w:r w:rsidRPr="00386172">
        <w:t xml:space="preserve"> </w:t>
      </w:r>
      <w:r w:rsidRPr="00386172">
        <w:rPr>
          <w:kern w:val="36"/>
        </w:rPr>
        <w:t>(дата обращения: 10.10.14)</w:t>
      </w:r>
    </w:p>
    <w:p w:rsidR="00386172" w:rsidRPr="00386172" w:rsidRDefault="00386172" w:rsidP="00386172">
      <w:pPr>
        <w:pStyle w:val="a3"/>
        <w:jc w:val="both"/>
      </w:pPr>
    </w:p>
  </w:footnote>
  <w:footnote w:id="4">
    <w:p w:rsidR="00386172" w:rsidRPr="00820B42" w:rsidRDefault="00386172" w:rsidP="00386172">
      <w:pPr>
        <w:pStyle w:val="a3"/>
        <w:jc w:val="both"/>
      </w:pPr>
      <w:r w:rsidRPr="00820B42">
        <w:rPr>
          <w:rStyle w:val="a5"/>
        </w:rPr>
        <w:footnoteRef/>
      </w:r>
      <w:r w:rsidRPr="00820B42">
        <w:t xml:space="preserve"> Тян, В. В. Управление обществом в контексте новых внутриполитических и геополитических вызовов: российский опыт в цивилизационном дискурсе / В. В. Тян // Вестник Московского государственного университета культуры и искусств. – 2011. – № 5. – С. 107-113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637C8"/>
    <w:multiLevelType w:val="hybridMultilevel"/>
    <w:tmpl w:val="5888DAE8"/>
    <w:lvl w:ilvl="0" w:tplc="AA180C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F57756"/>
    <w:multiLevelType w:val="hybridMultilevel"/>
    <w:tmpl w:val="48EE5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554A82"/>
    <w:multiLevelType w:val="hybridMultilevel"/>
    <w:tmpl w:val="4D841F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541B31"/>
    <w:multiLevelType w:val="hybridMultilevel"/>
    <w:tmpl w:val="B4BABFF6"/>
    <w:lvl w:ilvl="0" w:tplc="AA180C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CB9337F"/>
    <w:multiLevelType w:val="hybridMultilevel"/>
    <w:tmpl w:val="89DC36BE"/>
    <w:lvl w:ilvl="0" w:tplc="14D6BD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4650776"/>
    <w:multiLevelType w:val="hybridMultilevel"/>
    <w:tmpl w:val="C298B288"/>
    <w:lvl w:ilvl="0" w:tplc="AA180C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7CF0B3B"/>
    <w:multiLevelType w:val="hybridMultilevel"/>
    <w:tmpl w:val="7DC42B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5C3E14"/>
    <w:multiLevelType w:val="hybridMultilevel"/>
    <w:tmpl w:val="ECB20840"/>
    <w:lvl w:ilvl="0" w:tplc="14D6BD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1A72FD1"/>
    <w:multiLevelType w:val="hybridMultilevel"/>
    <w:tmpl w:val="1D1E7580"/>
    <w:lvl w:ilvl="0" w:tplc="14D6BD0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52886EE4"/>
    <w:multiLevelType w:val="hybridMultilevel"/>
    <w:tmpl w:val="EC10BF02"/>
    <w:lvl w:ilvl="0" w:tplc="AA180C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B261C7B"/>
    <w:multiLevelType w:val="hybridMultilevel"/>
    <w:tmpl w:val="379CB88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C267274"/>
    <w:multiLevelType w:val="hybridMultilevel"/>
    <w:tmpl w:val="4EA45D2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E9E0CAC"/>
    <w:multiLevelType w:val="hybridMultilevel"/>
    <w:tmpl w:val="C4C8C6C8"/>
    <w:lvl w:ilvl="0" w:tplc="AA180C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DC83171"/>
    <w:multiLevelType w:val="hybridMultilevel"/>
    <w:tmpl w:val="A4CCB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F6E74C6"/>
    <w:multiLevelType w:val="hybridMultilevel"/>
    <w:tmpl w:val="6FAE04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
  </w:num>
  <w:num w:numId="3">
    <w:abstractNumId w:val="10"/>
  </w:num>
  <w:num w:numId="4">
    <w:abstractNumId w:val="6"/>
  </w:num>
  <w:num w:numId="5">
    <w:abstractNumId w:val="9"/>
  </w:num>
  <w:num w:numId="6">
    <w:abstractNumId w:val="7"/>
  </w:num>
  <w:num w:numId="7">
    <w:abstractNumId w:val="11"/>
  </w:num>
  <w:num w:numId="8">
    <w:abstractNumId w:val="8"/>
  </w:num>
  <w:num w:numId="9">
    <w:abstractNumId w:val="2"/>
  </w:num>
  <w:num w:numId="10">
    <w:abstractNumId w:val="0"/>
  </w:num>
  <w:num w:numId="11">
    <w:abstractNumId w:val="3"/>
  </w:num>
  <w:num w:numId="12">
    <w:abstractNumId w:val="14"/>
  </w:num>
  <w:num w:numId="13">
    <w:abstractNumId w:val="5"/>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7B9"/>
    <w:rsid w:val="001107D3"/>
    <w:rsid w:val="00386172"/>
    <w:rsid w:val="004577B9"/>
    <w:rsid w:val="00A6521F"/>
    <w:rsid w:val="00B36B2F"/>
    <w:rsid w:val="00FD50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7">
    <w:name w:val="heading 7"/>
    <w:basedOn w:val="a"/>
    <w:next w:val="a"/>
    <w:link w:val="70"/>
    <w:uiPriority w:val="9"/>
    <w:qFormat/>
    <w:rsid w:val="001107D3"/>
    <w:pPr>
      <w:keepNext/>
      <w:spacing w:after="0" w:line="288" w:lineRule="auto"/>
      <w:ind w:right="43"/>
      <w:jc w:val="center"/>
      <w:outlineLvl w:val="6"/>
    </w:pPr>
    <w:rPr>
      <w:rFonts w:ascii="Calibri" w:eastAsia="Times New Roman" w:hAnsi="Calibri" w:cs="Times New Roman"/>
      <w:sz w:val="24"/>
      <w:szCs w:val="24"/>
      <w:lang w:eastAsia="ru-RU"/>
    </w:rPr>
  </w:style>
  <w:style w:type="paragraph" w:styleId="8">
    <w:name w:val="heading 8"/>
    <w:basedOn w:val="a"/>
    <w:next w:val="a"/>
    <w:link w:val="80"/>
    <w:unhideWhenUsed/>
    <w:qFormat/>
    <w:rsid w:val="00386172"/>
    <w:pPr>
      <w:keepNext/>
      <w:keepLines/>
      <w:widowControl w:val="0"/>
      <w:autoSpaceDE w:val="0"/>
      <w:autoSpaceDN w:val="0"/>
      <w:adjustRightInd w:val="0"/>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rsid w:val="001107D3"/>
    <w:rPr>
      <w:rFonts w:ascii="Calibri" w:eastAsia="Times New Roman" w:hAnsi="Calibri" w:cs="Times New Roman"/>
      <w:sz w:val="24"/>
      <w:szCs w:val="24"/>
      <w:lang w:eastAsia="ru-RU"/>
    </w:rPr>
  </w:style>
  <w:style w:type="paragraph" w:styleId="a3">
    <w:name w:val="footnote text"/>
    <w:basedOn w:val="a"/>
    <w:link w:val="1"/>
    <w:rsid w:val="001107D3"/>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customStyle="1" w:styleId="a4">
    <w:name w:val="Текст сноски Знак"/>
    <w:basedOn w:val="a0"/>
    <w:uiPriority w:val="99"/>
    <w:semiHidden/>
    <w:rsid w:val="001107D3"/>
    <w:rPr>
      <w:sz w:val="20"/>
      <w:szCs w:val="20"/>
    </w:rPr>
  </w:style>
  <w:style w:type="character" w:customStyle="1" w:styleId="1">
    <w:name w:val="Текст сноски Знак1"/>
    <w:link w:val="a3"/>
    <w:uiPriority w:val="99"/>
    <w:locked/>
    <w:rsid w:val="001107D3"/>
    <w:rPr>
      <w:rFonts w:ascii="Times New Roman" w:eastAsia="Calibri" w:hAnsi="Times New Roman" w:cs="Times New Roman"/>
      <w:sz w:val="20"/>
      <w:szCs w:val="20"/>
      <w:lang w:eastAsia="ru-RU"/>
    </w:rPr>
  </w:style>
  <w:style w:type="character" w:styleId="a5">
    <w:name w:val="footnote reference"/>
    <w:aliases w:val="Знак сноски 1,Знак сноски-FN,Ciae niinee-FN,Referencia nota al pie,SUPERS"/>
    <w:rsid w:val="001107D3"/>
    <w:rPr>
      <w:vertAlign w:val="superscript"/>
    </w:rPr>
  </w:style>
  <w:style w:type="paragraph" w:customStyle="1" w:styleId="Style1">
    <w:name w:val="Style1"/>
    <w:basedOn w:val="a"/>
    <w:uiPriority w:val="99"/>
    <w:rsid w:val="001107D3"/>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3">
    <w:name w:val="Style3"/>
    <w:basedOn w:val="a"/>
    <w:uiPriority w:val="99"/>
    <w:rsid w:val="001107D3"/>
    <w:pPr>
      <w:widowControl w:val="0"/>
      <w:autoSpaceDE w:val="0"/>
      <w:autoSpaceDN w:val="0"/>
      <w:adjustRightInd w:val="0"/>
      <w:spacing w:after="0" w:line="418" w:lineRule="exact"/>
      <w:ind w:hanging="341"/>
    </w:pPr>
    <w:rPr>
      <w:rFonts w:ascii="Times New Roman" w:eastAsia="Calibri" w:hAnsi="Times New Roman" w:cs="Times New Roman"/>
      <w:sz w:val="24"/>
      <w:szCs w:val="24"/>
      <w:lang w:eastAsia="ru-RU"/>
    </w:rPr>
  </w:style>
  <w:style w:type="paragraph" w:styleId="a6">
    <w:name w:val="Normal (Web)"/>
    <w:aliases w:val="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к,Обычный (веб"/>
    <w:basedOn w:val="a"/>
    <w:link w:val="a7"/>
    <w:uiPriority w:val="99"/>
    <w:qFormat/>
    <w:rsid w:val="001107D3"/>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8">
    <w:name w:val="Hyperlink"/>
    <w:uiPriority w:val="99"/>
    <w:rsid w:val="001107D3"/>
    <w:rPr>
      <w:color w:val="0000FF"/>
      <w:u w:val="none"/>
      <w:effect w:val="none"/>
    </w:rPr>
  </w:style>
  <w:style w:type="paragraph" w:customStyle="1" w:styleId="Style2">
    <w:name w:val="Style2"/>
    <w:basedOn w:val="a"/>
    <w:uiPriority w:val="99"/>
    <w:rsid w:val="001107D3"/>
    <w:pPr>
      <w:widowControl w:val="0"/>
      <w:autoSpaceDE w:val="0"/>
      <w:autoSpaceDN w:val="0"/>
      <w:adjustRightInd w:val="0"/>
      <w:spacing w:after="0" w:line="445" w:lineRule="exact"/>
      <w:jc w:val="both"/>
    </w:pPr>
    <w:rPr>
      <w:rFonts w:ascii="Times New Roman" w:eastAsia="Calibri" w:hAnsi="Times New Roman" w:cs="Times New Roman"/>
      <w:sz w:val="24"/>
      <w:szCs w:val="24"/>
      <w:lang w:eastAsia="ru-RU"/>
    </w:rPr>
  </w:style>
  <w:style w:type="character" w:customStyle="1" w:styleId="a7">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веб Знак"/>
    <w:link w:val="a6"/>
    <w:uiPriority w:val="99"/>
    <w:locked/>
    <w:rsid w:val="001107D3"/>
    <w:rPr>
      <w:rFonts w:ascii="Times New Roman" w:eastAsia="Calibri" w:hAnsi="Times New Roman" w:cs="Times New Roman"/>
      <w:sz w:val="24"/>
      <w:szCs w:val="24"/>
      <w:lang w:eastAsia="ru-RU"/>
    </w:rPr>
  </w:style>
  <w:style w:type="paragraph" w:styleId="a9">
    <w:name w:val="List Paragraph"/>
    <w:basedOn w:val="a"/>
    <w:uiPriority w:val="34"/>
    <w:qFormat/>
    <w:rsid w:val="001107D3"/>
    <w:pPr>
      <w:spacing w:after="160" w:line="259" w:lineRule="auto"/>
      <w:ind w:left="720"/>
      <w:contextualSpacing/>
    </w:pPr>
    <w:rPr>
      <w:rFonts w:ascii="Calibri" w:eastAsia="Calibri" w:hAnsi="Calibri" w:cs="Times New Roman"/>
    </w:rPr>
  </w:style>
  <w:style w:type="character" w:customStyle="1" w:styleId="80">
    <w:name w:val="Заголовок 8 Знак"/>
    <w:basedOn w:val="a0"/>
    <w:link w:val="8"/>
    <w:rsid w:val="00386172"/>
    <w:rPr>
      <w:rFonts w:asciiTheme="majorHAnsi" w:eastAsiaTheme="majorEastAsia" w:hAnsiTheme="majorHAnsi" w:cstheme="majorBidi"/>
      <w:color w:val="404040" w:themeColor="text1" w:themeTint="BF"/>
      <w:sz w:val="20"/>
      <w:szCs w:val="20"/>
      <w:lang w:eastAsia="ru-RU"/>
    </w:rPr>
  </w:style>
  <w:style w:type="character" w:customStyle="1" w:styleId="2">
    <w:name w:val="Текст сноски Знак2"/>
    <w:uiPriority w:val="99"/>
    <w:locked/>
    <w:rsid w:val="00386172"/>
    <w:rPr>
      <w:rFonts w:ascii="Times New Roman" w:eastAsia="Calibri" w:hAnsi="Times New Roman" w:cs="Times New Roman"/>
      <w:sz w:val="20"/>
      <w:szCs w:val="20"/>
      <w:lang w:eastAsia="ru-RU"/>
    </w:rPr>
  </w:style>
  <w:style w:type="paragraph" w:customStyle="1" w:styleId="ConsPlusNormal">
    <w:name w:val="ConsPlusNormal"/>
    <w:link w:val="ConsPlusNormal0"/>
    <w:uiPriority w:val="99"/>
    <w:rsid w:val="00386172"/>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blk">
    <w:name w:val="blk"/>
    <w:basedOn w:val="a0"/>
    <w:rsid w:val="00386172"/>
  </w:style>
  <w:style w:type="character" w:customStyle="1" w:styleId="ConsPlusNormal0">
    <w:name w:val="ConsPlusNormal Знак"/>
    <w:link w:val="ConsPlusNormal"/>
    <w:uiPriority w:val="99"/>
    <w:locked/>
    <w:rsid w:val="00386172"/>
    <w:rPr>
      <w:rFonts w:ascii="Arial" w:eastAsia="Calibri"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7">
    <w:name w:val="heading 7"/>
    <w:basedOn w:val="a"/>
    <w:next w:val="a"/>
    <w:link w:val="70"/>
    <w:uiPriority w:val="9"/>
    <w:qFormat/>
    <w:rsid w:val="001107D3"/>
    <w:pPr>
      <w:keepNext/>
      <w:spacing w:after="0" w:line="288" w:lineRule="auto"/>
      <w:ind w:right="43"/>
      <w:jc w:val="center"/>
      <w:outlineLvl w:val="6"/>
    </w:pPr>
    <w:rPr>
      <w:rFonts w:ascii="Calibri" w:eastAsia="Times New Roman" w:hAnsi="Calibri" w:cs="Times New Roman"/>
      <w:sz w:val="24"/>
      <w:szCs w:val="24"/>
      <w:lang w:eastAsia="ru-RU"/>
    </w:rPr>
  </w:style>
  <w:style w:type="paragraph" w:styleId="8">
    <w:name w:val="heading 8"/>
    <w:basedOn w:val="a"/>
    <w:next w:val="a"/>
    <w:link w:val="80"/>
    <w:unhideWhenUsed/>
    <w:qFormat/>
    <w:rsid w:val="00386172"/>
    <w:pPr>
      <w:keepNext/>
      <w:keepLines/>
      <w:widowControl w:val="0"/>
      <w:autoSpaceDE w:val="0"/>
      <w:autoSpaceDN w:val="0"/>
      <w:adjustRightInd w:val="0"/>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rsid w:val="001107D3"/>
    <w:rPr>
      <w:rFonts w:ascii="Calibri" w:eastAsia="Times New Roman" w:hAnsi="Calibri" w:cs="Times New Roman"/>
      <w:sz w:val="24"/>
      <w:szCs w:val="24"/>
      <w:lang w:eastAsia="ru-RU"/>
    </w:rPr>
  </w:style>
  <w:style w:type="paragraph" w:styleId="a3">
    <w:name w:val="footnote text"/>
    <w:basedOn w:val="a"/>
    <w:link w:val="1"/>
    <w:rsid w:val="001107D3"/>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customStyle="1" w:styleId="a4">
    <w:name w:val="Текст сноски Знак"/>
    <w:basedOn w:val="a0"/>
    <w:uiPriority w:val="99"/>
    <w:semiHidden/>
    <w:rsid w:val="001107D3"/>
    <w:rPr>
      <w:sz w:val="20"/>
      <w:szCs w:val="20"/>
    </w:rPr>
  </w:style>
  <w:style w:type="character" w:customStyle="1" w:styleId="1">
    <w:name w:val="Текст сноски Знак1"/>
    <w:link w:val="a3"/>
    <w:uiPriority w:val="99"/>
    <w:locked/>
    <w:rsid w:val="001107D3"/>
    <w:rPr>
      <w:rFonts w:ascii="Times New Roman" w:eastAsia="Calibri" w:hAnsi="Times New Roman" w:cs="Times New Roman"/>
      <w:sz w:val="20"/>
      <w:szCs w:val="20"/>
      <w:lang w:eastAsia="ru-RU"/>
    </w:rPr>
  </w:style>
  <w:style w:type="character" w:styleId="a5">
    <w:name w:val="footnote reference"/>
    <w:aliases w:val="Знак сноски 1,Знак сноски-FN,Ciae niinee-FN,Referencia nota al pie,SUPERS"/>
    <w:rsid w:val="001107D3"/>
    <w:rPr>
      <w:vertAlign w:val="superscript"/>
    </w:rPr>
  </w:style>
  <w:style w:type="paragraph" w:customStyle="1" w:styleId="Style1">
    <w:name w:val="Style1"/>
    <w:basedOn w:val="a"/>
    <w:uiPriority w:val="99"/>
    <w:rsid w:val="001107D3"/>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3">
    <w:name w:val="Style3"/>
    <w:basedOn w:val="a"/>
    <w:uiPriority w:val="99"/>
    <w:rsid w:val="001107D3"/>
    <w:pPr>
      <w:widowControl w:val="0"/>
      <w:autoSpaceDE w:val="0"/>
      <w:autoSpaceDN w:val="0"/>
      <w:adjustRightInd w:val="0"/>
      <w:spacing w:after="0" w:line="418" w:lineRule="exact"/>
      <w:ind w:hanging="341"/>
    </w:pPr>
    <w:rPr>
      <w:rFonts w:ascii="Times New Roman" w:eastAsia="Calibri" w:hAnsi="Times New Roman" w:cs="Times New Roman"/>
      <w:sz w:val="24"/>
      <w:szCs w:val="24"/>
      <w:lang w:eastAsia="ru-RU"/>
    </w:rPr>
  </w:style>
  <w:style w:type="paragraph" w:styleId="a6">
    <w:name w:val="Normal (Web)"/>
    <w:aliases w:val="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к,Обычный (веб"/>
    <w:basedOn w:val="a"/>
    <w:link w:val="a7"/>
    <w:uiPriority w:val="99"/>
    <w:qFormat/>
    <w:rsid w:val="001107D3"/>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8">
    <w:name w:val="Hyperlink"/>
    <w:uiPriority w:val="99"/>
    <w:rsid w:val="001107D3"/>
    <w:rPr>
      <w:color w:val="0000FF"/>
      <w:u w:val="none"/>
      <w:effect w:val="none"/>
    </w:rPr>
  </w:style>
  <w:style w:type="paragraph" w:customStyle="1" w:styleId="Style2">
    <w:name w:val="Style2"/>
    <w:basedOn w:val="a"/>
    <w:uiPriority w:val="99"/>
    <w:rsid w:val="001107D3"/>
    <w:pPr>
      <w:widowControl w:val="0"/>
      <w:autoSpaceDE w:val="0"/>
      <w:autoSpaceDN w:val="0"/>
      <w:adjustRightInd w:val="0"/>
      <w:spacing w:after="0" w:line="445" w:lineRule="exact"/>
      <w:jc w:val="both"/>
    </w:pPr>
    <w:rPr>
      <w:rFonts w:ascii="Times New Roman" w:eastAsia="Calibri" w:hAnsi="Times New Roman" w:cs="Times New Roman"/>
      <w:sz w:val="24"/>
      <w:szCs w:val="24"/>
      <w:lang w:eastAsia="ru-RU"/>
    </w:rPr>
  </w:style>
  <w:style w:type="character" w:customStyle="1" w:styleId="a7">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веб Знак"/>
    <w:link w:val="a6"/>
    <w:uiPriority w:val="99"/>
    <w:locked/>
    <w:rsid w:val="001107D3"/>
    <w:rPr>
      <w:rFonts w:ascii="Times New Roman" w:eastAsia="Calibri" w:hAnsi="Times New Roman" w:cs="Times New Roman"/>
      <w:sz w:val="24"/>
      <w:szCs w:val="24"/>
      <w:lang w:eastAsia="ru-RU"/>
    </w:rPr>
  </w:style>
  <w:style w:type="paragraph" w:styleId="a9">
    <w:name w:val="List Paragraph"/>
    <w:basedOn w:val="a"/>
    <w:uiPriority w:val="34"/>
    <w:qFormat/>
    <w:rsid w:val="001107D3"/>
    <w:pPr>
      <w:spacing w:after="160" w:line="259" w:lineRule="auto"/>
      <w:ind w:left="720"/>
      <w:contextualSpacing/>
    </w:pPr>
    <w:rPr>
      <w:rFonts w:ascii="Calibri" w:eastAsia="Calibri" w:hAnsi="Calibri" w:cs="Times New Roman"/>
    </w:rPr>
  </w:style>
  <w:style w:type="character" w:customStyle="1" w:styleId="80">
    <w:name w:val="Заголовок 8 Знак"/>
    <w:basedOn w:val="a0"/>
    <w:link w:val="8"/>
    <w:rsid w:val="00386172"/>
    <w:rPr>
      <w:rFonts w:asciiTheme="majorHAnsi" w:eastAsiaTheme="majorEastAsia" w:hAnsiTheme="majorHAnsi" w:cstheme="majorBidi"/>
      <w:color w:val="404040" w:themeColor="text1" w:themeTint="BF"/>
      <w:sz w:val="20"/>
      <w:szCs w:val="20"/>
      <w:lang w:eastAsia="ru-RU"/>
    </w:rPr>
  </w:style>
  <w:style w:type="character" w:customStyle="1" w:styleId="2">
    <w:name w:val="Текст сноски Знак2"/>
    <w:uiPriority w:val="99"/>
    <w:locked/>
    <w:rsid w:val="00386172"/>
    <w:rPr>
      <w:rFonts w:ascii="Times New Roman" w:eastAsia="Calibri" w:hAnsi="Times New Roman" w:cs="Times New Roman"/>
      <w:sz w:val="20"/>
      <w:szCs w:val="20"/>
      <w:lang w:eastAsia="ru-RU"/>
    </w:rPr>
  </w:style>
  <w:style w:type="paragraph" w:customStyle="1" w:styleId="ConsPlusNormal">
    <w:name w:val="ConsPlusNormal"/>
    <w:link w:val="ConsPlusNormal0"/>
    <w:uiPriority w:val="99"/>
    <w:rsid w:val="00386172"/>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blk">
    <w:name w:val="blk"/>
    <w:basedOn w:val="a0"/>
    <w:rsid w:val="00386172"/>
  </w:style>
  <w:style w:type="character" w:customStyle="1" w:styleId="ConsPlusNormal0">
    <w:name w:val="ConsPlusNormal Знак"/>
    <w:link w:val="ConsPlusNormal"/>
    <w:uiPriority w:val="99"/>
    <w:locked/>
    <w:rsid w:val="00386172"/>
    <w:rPr>
      <w:rFonts w:ascii="Arial" w:eastAsia="Calibri"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uncil.gov.ru/about/status/order_law/"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council.gov.ru/about/history/" TargetMode="External"/><Relationship Id="rId2" Type="http://schemas.openxmlformats.org/officeDocument/2006/relationships/hyperlink" Target="http://absopac.rea.ru/opacunicode/index.php?url=/auteurs/view/11648/source:default" TargetMode="External"/><Relationship Id="rId1" Type="http://schemas.openxmlformats.org/officeDocument/2006/relationships/hyperlink" Target="http://absopac.rea.ru/opacunicode/index.php?url=/auteurs/view/11648/source:defaul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1667</Words>
  <Characters>9504</Characters>
  <Application>Microsoft Office Word</Application>
  <DocSecurity>0</DocSecurity>
  <Lines>79</Lines>
  <Paragraphs>22</Paragraphs>
  <ScaleCrop>false</ScaleCrop>
  <Company>user</Company>
  <LinksUpToDate>false</LinksUpToDate>
  <CharactersWithSpaces>11149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2020-03-27T01:38:00Z</dcterms:created>
  <dcterms:modified xsi:type="dcterms:W3CDTF">2020-03-27T01:56:00Z</dcterms:modified>
</cp:coreProperties>
</file>