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3E" w:rsidRDefault="00BE213E" w:rsidP="00232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практических занятий</w:t>
      </w:r>
      <w:r w:rsidR="00232129" w:rsidRPr="00232129">
        <w:rPr>
          <w:rFonts w:ascii="Times New Roman" w:hAnsi="Times New Roman" w:cs="Times New Roman"/>
          <w:b/>
          <w:sz w:val="28"/>
          <w:szCs w:val="28"/>
        </w:rPr>
        <w:t xml:space="preserve"> по курсу «Корпоративные финансы» </w:t>
      </w:r>
    </w:p>
    <w:p w:rsidR="00232129" w:rsidRPr="00232129" w:rsidRDefault="00232129" w:rsidP="00232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29">
        <w:rPr>
          <w:rFonts w:ascii="Times New Roman" w:hAnsi="Times New Roman" w:cs="Times New Roman"/>
          <w:b/>
          <w:sz w:val="28"/>
          <w:szCs w:val="28"/>
        </w:rPr>
        <w:t>для гр. МНз-19</w:t>
      </w:r>
      <w:r w:rsidR="00B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32129">
        <w:rPr>
          <w:rFonts w:ascii="Times New Roman" w:hAnsi="Times New Roman" w:cs="Times New Roman"/>
          <w:b/>
          <w:sz w:val="28"/>
          <w:szCs w:val="28"/>
        </w:rPr>
        <w:t>а 1</w:t>
      </w:r>
      <w:r w:rsidR="00BE213E">
        <w:rPr>
          <w:rFonts w:ascii="Times New Roman" w:hAnsi="Times New Roman" w:cs="Times New Roman"/>
          <w:b/>
          <w:sz w:val="28"/>
          <w:szCs w:val="28"/>
        </w:rPr>
        <w:t>2</w:t>
      </w:r>
      <w:r w:rsidRPr="00232129">
        <w:rPr>
          <w:rFonts w:ascii="Times New Roman" w:hAnsi="Times New Roman" w:cs="Times New Roman"/>
          <w:b/>
          <w:sz w:val="28"/>
          <w:szCs w:val="28"/>
        </w:rPr>
        <w:t>.01.21 (</w:t>
      </w:r>
      <w:r w:rsidR="00BE213E">
        <w:rPr>
          <w:rFonts w:ascii="Times New Roman" w:hAnsi="Times New Roman" w:cs="Times New Roman"/>
          <w:b/>
          <w:sz w:val="28"/>
          <w:szCs w:val="28"/>
        </w:rPr>
        <w:t>4</w:t>
      </w:r>
      <w:r w:rsidRPr="00232129">
        <w:rPr>
          <w:rFonts w:ascii="Times New Roman" w:hAnsi="Times New Roman" w:cs="Times New Roman"/>
          <w:b/>
          <w:sz w:val="28"/>
          <w:szCs w:val="28"/>
        </w:rPr>
        <w:t>-6 пары)</w:t>
      </w:r>
      <w:r w:rsidR="00BE213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E213E" w:rsidRPr="00232129">
        <w:rPr>
          <w:rFonts w:ascii="Times New Roman" w:hAnsi="Times New Roman" w:cs="Times New Roman"/>
          <w:b/>
          <w:sz w:val="28"/>
          <w:szCs w:val="28"/>
        </w:rPr>
        <w:t>1</w:t>
      </w:r>
      <w:r w:rsidR="00D4164B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BE213E" w:rsidRPr="00232129">
        <w:rPr>
          <w:rFonts w:ascii="Times New Roman" w:hAnsi="Times New Roman" w:cs="Times New Roman"/>
          <w:b/>
          <w:sz w:val="28"/>
          <w:szCs w:val="28"/>
        </w:rPr>
        <w:t>.01.21 (</w:t>
      </w:r>
      <w:r w:rsidR="00BE213E">
        <w:rPr>
          <w:rFonts w:ascii="Times New Roman" w:hAnsi="Times New Roman" w:cs="Times New Roman"/>
          <w:b/>
          <w:sz w:val="28"/>
          <w:szCs w:val="28"/>
        </w:rPr>
        <w:t>4</w:t>
      </w:r>
      <w:r w:rsidR="00BE213E" w:rsidRPr="00232129">
        <w:rPr>
          <w:rFonts w:ascii="Times New Roman" w:hAnsi="Times New Roman" w:cs="Times New Roman"/>
          <w:b/>
          <w:sz w:val="28"/>
          <w:szCs w:val="28"/>
        </w:rPr>
        <w:t>-6 пары)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2129" w:rsidRPr="00B556E8" w:rsidTr="004E10C6">
        <w:tc>
          <w:tcPr>
            <w:tcW w:w="9571" w:type="dxa"/>
          </w:tcPr>
          <w:p w:rsidR="00232129" w:rsidRPr="00232129" w:rsidRDefault="00BE213E" w:rsidP="005E636C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232129" w:rsidRPr="00232129">
              <w:rPr>
                <w:rFonts w:ascii="Times New Roman" w:hAnsi="Times New Roman" w:cs="Times New Roman"/>
                <w:sz w:val="28"/>
                <w:szCs w:val="28"/>
              </w:rPr>
              <w:t xml:space="preserve"> 1 «Стоимость </w:t>
            </w:r>
            <w:r w:rsidR="003E2740">
              <w:rPr>
                <w:rFonts w:ascii="Times New Roman" w:hAnsi="Times New Roman" w:cs="Times New Roman"/>
                <w:sz w:val="28"/>
                <w:szCs w:val="28"/>
              </w:rPr>
              <w:t>облигаций</w:t>
            </w:r>
            <w:r w:rsidR="00232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32129" w:rsidRPr="00232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0C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D58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4E1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2129" w:rsidRPr="00D47706" w:rsidTr="004E10C6">
        <w:tc>
          <w:tcPr>
            <w:tcW w:w="9571" w:type="dxa"/>
          </w:tcPr>
          <w:p w:rsidR="00232129" w:rsidRPr="003E2740" w:rsidRDefault="005E636C" w:rsidP="005E636C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2 «</w:t>
            </w:r>
            <w:r w:rsidR="00232129" w:rsidRPr="003E2740">
              <w:rPr>
                <w:rFonts w:ascii="Times New Roman" w:hAnsi="Times New Roman"/>
                <w:sz w:val="28"/>
                <w:szCs w:val="28"/>
              </w:rPr>
              <w:t>Стоимость а</w:t>
            </w:r>
            <w:r w:rsidR="004E10C6" w:rsidRPr="003E2740">
              <w:rPr>
                <w:rFonts w:ascii="Times New Roman" w:hAnsi="Times New Roman"/>
                <w:sz w:val="28"/>
                <w:szCs w:val="28"/>
              </w:rPr>
              <w:t>к</w:t>
            </w:r>
            <w:r w:rsidR="00232129" w:rsidRPr="003E2740">
              <w:rPr>
                <w:rFonts w:ascii="Times New Roman" w:hAnsi="Times New Roman"/>
                <w:sz w:val="28"/>
                <w:szCs w:val="28"/>
              </w:rPr>
              <w:t>ций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32129" w:rsidRPr="00D47706" w:rsidTr="004E10C6">
        <w:tc>
          <w:tcPr>
            <w:tcW w:w="9571" w:type="dxa"/>
          </w:tcPr>
          <w:p w:rsidR="00232129" w:rsidRPr="005E636C" w:rsidRDefault="005E636C" w:rsidP="005E636C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3</w:t>
            </w:r>
            <w:r w:rsidR="00232129" w:rsidRPr="005E63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32129" w:rsidRPr="005E636C">
              <w:rPr>
                <w:rFonts w:ascii="Times New Roman" w:hAnsi="Times New Roman"/>
                <w:sz w:val="28"/>
                <w:szCs w:val="28"/>
              </w:rPr>
              <w:t>Критерии принятия инвестиционных решений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32129" w:rsidRPr="00B62477" w:rsidTr="004E10C6">
        <w:tc>
          <w:tcPr>
            <w:tcW w:w="9571" w:type="dxa"/>
          </w:tcPr>
          <w:p w:rsidR="00232129" w:rsidRDefault="005E636C" w:rsidP="004E10C6">
            <w:pPr>
              <w:ind w:left="426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4</w:t>
            </w:r>
            <w:r w:rsidR="004E1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E10C6">
              <w:rPr>
                <w:rFonts w:ascii="Times New Roman" w:hAnsi="Times New Roman"/>
                <w:sz w:val="28"/>
                <w:szCs w:val="28"/>
              </w:rPr>
              <w:t>Структура капитала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E10C6" w:rsidRDefault="005E636C" w:rsidP="004E10C6">
            <w:pPr>
              <w:ind w:left="426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5</w:t>
            </w:r>
            <w:r w:rsidR="004E1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E10C6">
              <w:rPr>
                <w:rFonts w:ascii="Times New Roman" w:hAnsi="Times New Roman"/>
                <w:sz w:val="28"/>
                <w:szCs w:val="28"/>
              </w:rPr>
              <w:t>Стоимость капитала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E10C6" w:rsidRDefault="005E636C" w:rsidP="004E10C6">
            <w:pPr>
              <w:ind w:left="426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6</w:t>
            </w:r>
            <w:r w:rsidR="004E1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4E10C6">
              <w:rPr>
                <w:rFonts w:ascii="Times New Roman" w:hAnsi="Times New Roman"/>
                <w:sz w:val="28"/>
                <w:szCs w:val="28"/>
              </w:rPr>
              <w:t>Финансовый</w:t>
            </w:r>
            <w:proofErr w:type="gramEnd"/>
            <w:r w:rsidR="004E10C6">
              <w:rPr>
                <w:rFonts w:ascii="Times New Roman" w:hAnsi="Times New Roman"/>
                <w:sz w:val="28"/>
                <w:szCs w:val="28"/>
              </w:rPr>
              <w:t xml:space="preserve"> левередж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213E" w:rsidRDefault="00BE213E" w:rsidP="004E10C6">
            <w:pPr>
              <w:ind w:left="426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0C6" w:rsidRDefault="004E10C6" w:rsidP="004E10C6">
            <w:pPr>
              <w:ind w:left="426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121E" w:rsidRPr="0010121E" w:rsidRDefault="0010121E" w:rsidP="00101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Источник информации: </w:t>
            </w:r>
            <w:r w:rsidRPr="0010121E">
              <w:rPr>
                <w:rFonts w:ascii="Times New Roman" w:hAnsi="Times New Roman"/>
                <w:sz w:val="28"/>
                <w:szCs w:val="28"/>
              </w:rPr>
              <w:t>Корпоративные финансы: учеб</w:t>
            </w:r>
            <w:proofErr w:type="gramStart"/>
            <w:r w:rsidRPr="0010121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01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012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0121E">
              <w:rPr>
                <w:rFonts w:ascii="Times New Roman" w:hAnsi="Times New Roman"/>
                <w:sz w:val="28"/>
                <w:szCs w:val="28"/>
              </w:rPr>
              <w:t xml:space="preserve">особие/ Е.С. Баранова, Ж.Б. </w:t>
            </w:r>
            <w:proofErr w:type="spellStart"/>
            <w:r w:rsidRPr="0010121E">
              <w:rPr>
                <w:rFonts w:ascii="Times New Roman" w:hAnsi="Times New Roman"/>
                <w:sz w:val="28"/>
                <w:szCs w:val="28"/>
              </w:rPr>
              <w:t>Тумунбаярова</w:t>
            </w:r>
            <w:proofErr w:type="spellEnd"/>
            <w:r w:rsidRPr="0010121E">
              <w:rPr>
                <w:rFonts w:ascii="Times New Roman" w:hAnsi="Times New Roman"/>
                <w:sz w:val="28"/>
                <w:szCs w:val="28"/>
              </w:rPr>
              <w:t>, Л.Д. Каз</w:t>
            </w:r>
            <w:r w:rsidRPr="0010121E">
              <w:rPr>
                <w:rFonts w:ascii="Times New Roman" w:hAnsi="Times New Roman"/>
                <w:sz w:val="28"/>
                <w:szCs w:val="28"/>
              </w:rPr>
              <w:t>а</w:t>
            </w:r>
            <w:r w:rsidRPr="0010121E">
              <w:rPr>
                <w:rFonts w:ascii="Times New Roman" w:hAnsi="Times New Roman"/>
                <w:sz w:val="28"/>
                <w:szCs w:val="28"/>
              </w:rPr>
              <w:t xml:space="preserve">ченко. Забайкальский гос. ун-т. – Чита: ЗабГУ, 2017. – </w:t>
            </w:r>
            <w:r w:rsidRPr="001012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150 </w:t>
            </w:r>
            <w:r w:rsidRPr="0010121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1012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E10C6" w:rsidRDefault="004E10C6" w:rsidP="004E10C6">
            <w:pPr>
              <w:ind w:left="426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0C6" w:rsidRPr="00232129" w:rsidRDefault="004E10C6" w:rsidP="004E10C6">
            <w:pPr>
              <w:ind w:left="426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0C6" w:rsidRPr="00232129" w:rsidTr="004E1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E10C6" w:rsidRPr="004E10C6" w:rsidRDefault="004E10C6" w:rsidP="004E10C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10C6" w:rsidRPr="00232129" w:rsidTr="004E1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E10C6" w:rsidRPr="00BE213E" w:rsidRDefault="00BE213E" w:rsidP="003E2740">
            <w:pPr>
              <w:spacing w:line="360" w:lineRule="auto"/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Занятие 1 «</w:t>
            </w:r>
            <w:r w:rsidR="004E10C6" w:rsidRPr="00BE213E">
              <w:rPr>
                <w:rFonts w:ascii="Times New Roman" w:hAnsi="Times New Roman"/>
                <w:b/>
                <w:sz w:val="28"/>
                <w:szCs w:val="28"/>
              </w:rPr>
              <w:t>Стоимость облигаций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E10C6" w:rsidRPr="00232129" w:rsidTr="004E1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E213E" w:rsidRDefault="00BE213E" w:rsidP="002044D7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Какие денежные потоки связаны с облигациями?</w:t>
            </w:r>
          </w:p>
          <w:p w:rsidR="00BE213E" w:rsidRDefault="00BE213E" w:rsidP="002044D7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Как определяется стоимость облигации?</w:t>
            </w:r>
          </w:p>
          <w:p w:rsidR="00BE213E" w:rsidRDefault="00BE213E" w:rsidP="002044D7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Опишите риски, вязанные с владением облигациями.</w:t>
            </w:r>
          </w:p>
          <w:p w:rsidR="00BE213E" w:rsidRDefault="00BE213E" w:rsidP="002044D7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Раскройте сущность категорий: облигация, купон, номинальная стоимость облигации, срок погашения. </w:t>
            </w:r>
          </w:p>
          <w:p w:rsidR="00BE213E" w:rsidRDefault="00BE213E" w:rsidP="002044D7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Облигации корпорации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Macros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 имеют 10 % купонную ставку и номинальную стоимость 1000 руб. Проценты выплачиваются каждое полуг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дие.</w:t>
            </w:r>
            <w:r w:rsidRPr="007175D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Срок погашения облигаций – 20 лет. Если инвесторы требуют 12 % 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ходность, чему равна стоимость облигации?</w:t>
            </w:r>
          </w:p>
          <w:p w:rsidR="00BE213E" w:rsidRDefault="00BE213E" w:rsidP="002044D7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Облигации корпорации имеют 8 % купон, выплачиваемый 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дое полугодие. Номинал – 1000 руб., срок погашения – 6 лет. Если в насто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щее время облигации продаются по 911,37 руб., то чему равен процентный доход до погашения? Чему равен текущий годовой доход?</w:t>
            </w:r>
          </w:p>
          <w:p w:rsidR="004E10C6" w:rsidRPr="004E10C6" w:rsidRDefault="004E10C6" w:rsidP="004E10C6">
            <w:pPr>
              <w:tabs>
                <w:tab w:val="left" w:pos="1134"/>
              </w:tabs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0C6" w:rsidRPr="004E10C6" w:rsidTr="004E1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E10C6" w:rsidRPr="00BE213E" w:rsidRDefault="00BE213E" w:rsidP="003E274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13E">
              <w:rPr>
                <w:rFonts w:ascii="Times New Roman" w:hAnsi="Times New Roman"/>
                <w:b/>
                <w:sz w:val="28"/>
                <w:szCs w:val="28"/>
              </w:rPr>
              <w:t>Занятие 2 «</w:t>
            </w:r>
            <w:r w:rsidR="004E10C6" w:rsidRPr="00BE213E">
              <w:rPr>
                <w:rFonts w:ascii="Times New Roman" w:hAnsi="Times New Roman"/>
                <w:b/>
                <w:sz w:val="28"/>
                <w:szCs w:val="28"/>
              </w:rPr>
              <w:t>Стоимость акций</w:t>
            </w:r>
            <w:r w:rsidRPr="00BE213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BE213E" w:rsidRDefault="00BE213E" w:rsidP="002044D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Зависит ли стоимость акции от того, сколько вы собираетесь держать ее?</w:t>
      </w:r>
    </w:p>
    <w:p w:rsidR="00BE213E" w:rsidRDefault="00BE213E" w:rsidP="002044D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каких предположениях для оценки акций можно использ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 модель роста дивидендов? Если акции нарушают эти предположения, как тогда можно определить цену акций?</w:t>
      </w:r>
    </w:p>
    <w:p w:rsidR="00BE213E" w:rsidRDefault="00BE213E" w:rsidP="002044D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Компания только что выплатила дивиденды в размере 2 руб. на акцию. От капиталовложений подобного рода  инвесторы ожидают дохо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ность в размере 16 %. Если ожидается равномерный рост дивидендов на 8 % в год, то чему равна текущая стоимость акций? Чему будут равна стоимость акций через 5 лет?</w:t>
      </w:r>
    </w:p>
    <w:p w:rsidR="00BE213E" w:rsidRDefault="00BE213E" w:rsidP="002044D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будет стоимость акций из предыдущей задачи, если ож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дается рост дивидендов на 20 % в течение ближайших 3 лет, а затем рост установится на уровне 8 % в год?</w:t>
      </w:r>
    </w:p>
    <w:p w:rsidR="00BE213E" w:rsidRDefault="00BE213E" w:rsidP="002044D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Корпорация только что выплатила дивиденды в размере 6 руб. на акцию и объявила, что она будет ежегодно увеличивать дивиденды на 1 руб. на акцию в течение последующих 4 лет, а потом навсегда прекратит выплату дивидендов. Если инвесторы требуют доходность 8 % по акциям компании, </w:t>
      </w:r>
      <w:proofErr w:type="gramStart"/>
      <w:r>
        <w:rPr>
          <w:rFonts w:ascii="Times New Roman" w:hAnsi="Times New Roman"/>
          <w:sz w:val="28"/>
          <w:szCs w:val="28"/>
        </w:rPr>
        <w:t>то</w:t>
      </w:r>
      <w:proofErr w:type="gramEnd"/>
      <w:r>
        <w:rPr>
          <w:rFonts w:ascii="Times New Roman" w:hAnsi="Times New Roman"/>
          <w:sz w:val="28"/>
          <w:szCs w:val="28"/>
        </w:rPr>
        <w:t xml:space="preserve"> сколько стоит акция сегодня?</w:t>
      </w:r>
    </w:p>
    <w:p w:rsidR="00BE213E" w:rsidRPr="0002330D" w:rsidRDefault="00BE213E" w:rsidP="002044D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Развитая производственная компания выплатила дивиденды в размере 4 руб. на акцию, но руководство ожидает постоянного снижения платежей на 6 % в год. Если вы требуете ставку доходности 15 % по данным акциям, то, сколько вы заплатите за акцию сегодня?</w:t>
      </w:r>
    </w:p>
    <w:p w:rsidR="004E10C6" w:rsidRDefault="004E10C6" w:rsidP="004E10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E10C6" w:rsidRPr="004E10C6" w:rsidTr="004E10C6">
        <w:tc>
          <w:tcPr>
            <w:tcW w:w="9571" w:type="dxa"/>
          </w:tcPr>
          <w:p w:rsidR="004E10C6" w:rsidRDefault="00BE213E" w:rsidP="004E10C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3</w:t>
            </w:r>
            <w:r w:rsidR="004E10C6" w:rsidRPr="004E10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п</w:t>
            </w:r>
            <w:r w:rsidR="004E10C6" w:rsidRPr="004E10C6">
              <w:rPr>
                <w:rFonts w:ascii="Times New Roman" w:hAnsi="Times New Roman" w:cs="Times New Roman"/>
                <w:b/>
                <w:sz w:val="28"/>
                <w:szCs w:val="28"/>
              </w:rPr>
              <w:t>риняти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4E10C6" w:rsidRPr="004E10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инвестиционных решений»</w:t>
            </w:r>
          </w:p>
          <w:p w:rsidR="004E10C6" w:rsidRPr="004E10C6" w:rsidRDefault="004E10C6" w:rsidP="004E10C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213E" w:rsidRPr="00974DD6" w:rsidRDefault="00BE213E" w:rsidP="002044D7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74DD6">
        <w:rPr>
          <w:rFonts w:ascii="Times New Roman" w:hAnsi="Times New Roman"/>
          <w:bCs/>
          <w:iCs/>
          <w:sz w:val="28"/>
          <w:szCs w:val="28"/>
        </w:rPr>
        <w:t xml:space="preserve">Каковы </w:t>
      </w:r>
      <w:r>
        <w:rPr>
          <w:rFonts w:ascii="Times New Roman" w:hAnsi="Times New Roman"/>
          <w:bCs/>
          <w:iCs/>
          <w:sz w:val="28"/>
          <w:szCs w:val="28"/>
        </w:rPr>
        <w:t>к</w:t>
      </w:r>
      <w:r w:rsidRPr="00974DD6">
        <w:rPr>
          <w:rFonts w:ascii="Times New Roman" w:hAnsi="Times New Roman"/>
          <w:sz w:val="28"/>
          <w:szCs w:val="28"/>
        </w:rPr>
        <w:t>ритерии принятия инвестиционных решений</w:t>
      </w:r>
      <w:r>
        <w:rPr>
          <w:rFonts w:ascii="Times New Roman" w:hAnsi="Times New Roman"/>
          <w:sz w:val="28"/>
          <w:szCs w:val="28"/>
        </w:rPr>
        <w:t>?</w:t>
      </w:r>
    </w:p>
    <w:p w:rsidR="00BE213E" w:rsidRPr="00974DD6" w:rsidRDefault="00BE213E" w:rsidP="002044D7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базовые принципы и </w:t>
      </w:r>
      <w:proofErr w:type="gramStart"/>
      <w:r>
        <w:rPr>
          <w:rFonts w:ascii="Times New Roman" w:hAnsi="Times New Roman"/>
          <w:sz w:val="28"/>
          <w:szCs w:val="28"/>
        </w:rPr>
        <w:t>методические подходы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используются при оценке эффективности инвестиций?</w:t>
      </w:r>
    </w:p>
    <w:p w:rsidR="00BE213E" w:rsidRPr="00974DD6" w:rsidRDefault="00BE213E" w:rsidP="002044D7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Какими показателями пользуются для оценки </w:t>
      </w:r>
      <w:r>
        <w:rPr>
          <w:rFonts w:ascii="Times New Roman" w:hAnsi="Times New Roman"/>
          <w:sz w:val="28"/>
          <w:szCs w:val="28"/>
        </w:rPr>
        <w:t>эффективности инв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стиционных решений?</w:t>
      </w:r>
    </w:p>
    <w:p w:rsidR="00BE213E" w:rsidRPr="00974DD6" w:rsidRDefault="00BE213E" w:rsidP="002044D7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Напишите формулы чистой текущей дисконтированной стоимости, балансовой рентабельности, периода окупаемости, индекса прибыльности, внутренней нормы доходности. Объясните их смысл.</w:t>
      </w:r>
    </w:p>
    <w:p w:rsidR="00BE213E" w:rsidRPr="00B77A1A" w:rsidRDefault="00BE213E" w:rsidP="002044D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77A1A">
        <w:rPr>
          <w:rFonts w:ascii="Times New Roman" w:hAnsi="Times New Roman"/>
          <w:bCs/>
          <w:iCs/>
          <w:sz w:val="28"/>
          <w:szCs w:val="28"/>
        </w:rPr>
        <w:t>Прокомментируйте следующ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B77A1A">
        <w:rPr>
          <w:rFonts w:ascii="Times New Roman" w:hAnsi="Times New Roman"/>
          <w:bCs/>
          <w:iCs/>
          <w:sz w:val="28"/>
          <w:szCs w:val="28"/>
        </w:rPr>
        <w:t>е утверждение: «У нас весьма и вес</w:t>
      </w:r>
      <w:r w:rsidRPr="00B77A1A">
        <w:rPr>
          <w:rFonts w:ascii="Times New Roman" w:hAnsi="Times New Roman"/>
          <w:bCs/>
          <w:iCs/>
          <w:sz w:val="28"/>
          <w:szCs w:val="28"/>
        </w:rPr>
        <w:t>ь</w:t>
      </w:r>
      <w:r w:rsidRPr="00B77A1A">
        <w:rPr>
          <w:rFonts w:ascii="Times New Roman" w:hAnsi="Times New Roman"/>
          <w:bCs/>
          <w:iCs/>
          <w:sz w:val="28"/>
          <w:szCs w:val="28"/>
        </w:rPr>
        <w:t>ма преуспевающая компания. Наша балансовая рентабельность на протяж</w:t>
      </w:r>
      <w:r w:rsidRPr="00B77A1A">
        <w:rPr>
          <w:rFonts w:ascii="Times New Roman" w:hAnsi="Times New Roman"/>
          <w:bCs/>
          <w:iCs/>
          <w:sz w:val="28"/>
          <w:szCs w:val="28"/>
        </w:rPr>
        <w:t>е</w:t>
      </w:r>
      <w:r w:rsidRPr="00B77A1A">
        <w:rPr>
          <w:rFonts w:ascii="Times New Roman" w:hAnsi="Times New Roman"/>
          <w:bCs/>
          <w:iCs/>
          <w:sz w:val="28"/>
          <w:szCs w:val="28"/>
        </w:rPr>
        <w:t>нии пяти лет превышала в среднем 20</w:t>
      </w:r>
      <w:r>
        <w:rPr>
          <w:rFonts w:ascii="Times New Roman" w:hAnsi="Times New Roman"/>
          <w:bCs/>
          <w:iCs/>
          <w:sz w:val="28"/>
          <w:szCs w:val="28"/>
        </w:rPr>
        <w:t xml:space="preserve"> процентов</w:t>
      </w:r>
      <w:r w:rsidRPr="00B77A1A">
        <w:rPr>
          <w:rFonts w:ascii="Times New Roman" w:hAnsi="Times New Roman"/>
          <w:bCs/>
          <w:iCs/>
          <w:sz w:val="28"/>
          <w:szCs w:val="28"/>
        </w:rPr>
        <w:t>. Мы приняли решение, с</w:t>
      </w:r>
      <w:r w:rsidRPr="00B77A1A">
        <w:rPr>
          <w:rFonts w:ascii="Times New Roman" w:hAnsi="Times New Roman"/>
          <w:bCs/>
          <w:iCs/>
          <w:sz w:val="28"/>
          <w:szCs w:val="28"/>
        </w:rPr>
        <w:t>о</w:t>
      </w:r>
      <w:r w:rsidRPr="00B77A1A">
        <w:rPr>
          <w:rFonts w:ascii="Times New Roman" w:hAnsi="Times New Roman"/>
          <w:bCs/>
          <w:iCs/>
          <w:sz w:val="28"/>
          <w:szCs w:val="28"/>
        </w:rPr>
        <w:t>гласно которому наши новые капиталовложения не должны снижать этот средний показатель».</w:t>
      </w:r>
    </w:p>
    <w:p w:rsidR="00BE213E" w:rsidRDefault="00BE213E" w:rsidP="002044D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Используя данные таблицы, ответьте на следующие вопросы</w:t>
      </w:r>
      <w:r w:rsidRPr="003E72AB">
        <w:rPr>
          <w:rFonts w:ascii="Times New Roman" w:hAnsi="Times New Roman"/>
          <w:bCs/>
          <w:iCs/>
          <w:sz w:val="28"/>
          <w:szCs w:val="28"/>
        </w:rPr>
        <w:t>: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299"/>
        <w:gridCol w:w="1299"/>
        <w:gridCol w:w="1299"/>
        <w:gridCol w:w="1299"/>
        <w:gridCol w:w="1887"/>
      </w:tblGrid>
      <w:tr w:rsidR="00BE213E" w:rsidTr="00BE213E">
        <w:trPr>
          <w:jc w:val="center"/>
        </w:trPr>
        <w:tc>
          <w:tcPr>
            <w:tcW w:w="2175" w:type="dxa"/>
            <w:vMerge w:val="restart"/>
            <w:vAlign w:val="center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Проект</w:t>
            </w:r>
          </w:p>
        </w:tc>
        <w:tc>
          <w:tcPr>
            <w:tcW w:w="7083" w:type="dxa"/>
            <w:gridSpan w:val="5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Денежный поток</w:t>
            </w:r>
          </w:p>
        </w:tc>
      </w:tr>
      <w:tr w:rsidR="00BE213E" w:rsidTr="00BE213E">
        <w:trPr>
          <w:jc w:val="center"/>
        </w:trPr>
        <w:tc>
          <w:tcPr>
            <w:tcW w:w="2175" w:type="dxa"/>
            <w:vMerge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99" w:type="dxa"/>
          </w:tcPr>
          <w:p w:rsidR="00BE213E" w:rsidRPr="003E72AB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</w:rPr>
              <w:t>0</w:t>
            </w:r>
            <w:proofErr w:type="gramEnd"/>
          </w:p>
        </w:tc>
        <w:tc>
          <w:tcPr>
            <w:tcW w:w="1299" w:type="dxa"/>
          </w:tcPr>
          <w:p w:rsidR="00BE213E" w:rsidRDefault="00BE213E" w:rsidP="00BE213E">
            <w:pPr>
              <w:spacing w:after="0" w:line="240" w:lineRule="auto"/>
              <w:jc w:val="center"/>
            </w:pPr>
            <w:r w:rsidRPr="00FB31C1">
              <w:rPr>
                <w:rFonts w:ascii="Times New Roman" w:hAnsi="Times New Roman"/>
                <w:bCs/>
                <w:i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99" w:type="dxa"/>
          </w:tcPr>
          <w:p w:rsidR="00BE213E" w:rsidRDefault="00BE213E" w:rsidP="00BE213E">
            <w:pPr>
              <w:spacing w:after="0" w:line="240" w:lineRule="auto"/>
              <w:jc w:val="center"/>
            </w:pPr>
            <w:r w:rsidRPr="00FB31C1">
              <w:rPr>
                <w:rFonts w:ascii="Times New Roman" w:hAnsi="Times New Roman"/>
                <w:bCs/>
                <w:i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299" w:type="dxa"/>
          </w:tcPr>
          <w:p w:rsidR="00BE213E" w:rsidRDefault="00BE213E" w:rsidP="00BE213E">
            <w:pPr>
              <w:spacing w:after="0" w:line="240" w:lineRule="auto"/>
              <w:jc w:val="center"/>
            </w:pPr>
            <w:r w:rsidRPr="00FB31C1">
              <w:rPr>
                <w:rFonts w:ascii="Times New Roman" w:hAnsi="Times New Roman"/>
                <w:bCs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887" w:type="dxa"/>
          </w:tcPr>
          <w:p w:rsidR="00BE213E" w:rsidRDefault="00BE213E" w:rsidP="00BE213E">
            <w:pPr>
              <w:spacing w:after="0" w:line="240" w:lineRule="auto"/>
              <w:jc w:val="center"/>
            </w:pPr>
            <w:r w:rsidRPr="00FB31C1">
              <w:rPr>
                <w:rFonts w:ascii="Times New Roman" w:hAnsi="Times New Roman"/>
                <w:bCs/>
                <w:i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</w:rPr>
              <w:t>4</w:t>
            </w:r>
            <w:proofErr w:type="gramEnd"/>
          </w:p>
        </w:tc>
      </w:tr>
      <w:tr w:rsidR="00BE213E" w:rsidTr="00BE213E">
        <w:trPr>
          <w:jc w:val="center"/>
        </w:trPr>
        <w:tc>
          <w:tcPr>
            <w:tcW w:w="2175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- 5000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1000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1000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3000</w:t>
            </w:r>
          </w:p>
        </w:tc>
        <w:tc>
          <w:tcPr>
            <w:tcW w:w="1887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</w:t>
            </w:r>
          </w:p>
        </w:tc>
      </w:tr>
      <w:tr w:rsidR="00BE213E" w:rsidTr="00BE213E">
        <w:trPr>
          <w:jc w:val="center"/>
        </w:trPr>
        <w:tc>
          <w:tcPr>
            <w:tcW w:w="2175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- 1000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1000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2000</w:t>
            </w:r>
          </w:p>
        </w:tc>
        <w:tc>
          <w:tcPr>
            <w:tcW w:w="1887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3000</w:t>
            </w:r>
          </w:p>
        </w:tc>
      </w:tr>
      <w:tr w:rsidR="00BE213E" w:rsidTr="00BE213E">
        <w:trPr>
          <w:jc w:val="center"/>
        </w:trPr>
        <w:tc>
          <w:tcPr>
            <w:tcW w:w="2175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- 5000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1000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1000</w:t>
            </w:r>
          </w:p>
        </w:tc>
        <w:tc>
          <w:tcPr>
            <w:tcW w:w="1299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3000</w:t>
            </w:r>
          </w:p>
        </w:tc>
        <w:tc>
          <w:tcPr>
            <w:tcW w:w="1887" w:type="dxa"/>
          </w:tcPr>
          <w:p w:rsidR="00BE213E" w:rsidRDefault="00BE213E" w:rsidP="00BE2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5000</w:t>
            </w:r>
          </w:p>
        </w:tc>
      </w:tr>
    </w:tbl>
    <w:p w:rsidR="00BE213E" w:rsidRPr="003E72AB" w:rsidRDefault="00BE213E" w:rsidP="00BE213E">
      <w:pPr>
        <w:pStyle w:val="a3"/>
        <w:spacing w:line="360" w:lineRule="auto"/>
        <w:ind w:left="177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E213E" w:rsidRDefault="00BE213E" w:rsidP="00BE213E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2AB">
        <w:rPr>
          <w:rFonts w:ascii="Times New Roman" w:hAnsi="Times New Roman"/>
          <w:bCs/>
          <w:iCs/>
          <w:sz w:val="28"/>
          <w:szCs w:val="28"/>
        </w:rPr>
        <w:t xml:space="preserve">а) </w:t>
      </w:r>
      <w:r>
        <w:rPr>
          <w:rFonts w:ascii="Times New Roman" w:hAnsi="Times New Roman"/>
          <w:bCs/>
          <w:iCs/>
          <w:sz w:val="28"/>
          <w:szCs w:val="28"/>
        </w:rPr>
        <w:t>к</w:t>
      </w:r>
      <w:r w:rsidRPr="003E72AB">
        <w:rPr>
          <w:rFonts w:ascii="Times New Roman" w:hAnsi="Times New Roman"/>
          <w:bCs/>
          <w:iCs/>
          <w:sz w:val="28"/>
          <w:szCs w:val="28"/>
        </w:rPr>
        <w:t>аков период окупаемости каждого из следующих проектов</w:t>
      </w:r>
      <w:r>
        <w:rPr>
          <w:rFonts w:ascii="Times New Roman" w:hAnsi="Times New Roman"/>
          <w:bCs/>
          <w:iCs/>
          <w:sz w:val="28"/>
          <w:szCs w:val="28"/>
        </w:rPr>
        <w:t>?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BE213E" w:rsidRPr="003E72AB" w:rsidRDefault="00BE213E" w:rsidP="00BE213E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2AB">
        <w:rPr>
          <w:rFonts w:ascii="Times New Roman" w:hAnsi="Times New Roman"/>
          <w:bCs/>
          <w:iCs/>
          <w:sz w:val="28"/>
          <w:szCs w:val="28"/>
        </w:rPr>
        <w:t xml:space="preserve">б)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3E72AB">
        <w:rPr>
          <w:rFonts w:ascii="Times New Roman" w:hAnsi="Times New Roman"/>
          <w:bCs/>
          <w:iCs/>
          <w:sz w:val="28"/>
          <w:szCs w:val="28"/>
        </w:rPr>
        <w:t>ри условии, что вы хотите воспользоваться методом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окупаемости, какой из проектов вам следовало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бы принять, если предельный период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ок</w:t>
      </w:r>
      <w:r w:rsidRPr="003E72AB">
        <w:rPr>
          <w:rFonts w:ascii="Times New Roman" w:hAnsi="Times New Roman"/>
          <w:bCs/>
          <w:iCs/>
          <w:sz w:val="28"/>
          <w:szCs w:val="28"/>
        </w:rPr>
        <w:t>у</w:t>
      </w:r>
      <w:r w:rsidRPr="003E72AB">
        <w:rPr>
          <w:rFonts w:ascii="Times New Roman" w:hAnsi="Times New Roman"/>
          <w:bCs/>
          <w:iCs/>
          <w:sz w:val="28"/>
          <w:szCs w:val="28"/>
        </w:rPr>
        <w:t>паемости равен двум годам?</w:t>
      </w:r>
    </w:p>
    <w:p w:rsidR="00BE213E" w:rsidRPr="003E72AB" w:rsidRDefault="00BE213E" w:rsidP="00BE213E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2AB">
        <w:rPr>
          <w:rFonts w:ascii="Times New Roman" w:hAnsi="Times New Roman"/>
          <w:bCs/>
          <w:iCs/>
          <w:sz w:val="28"/>
          <w:szCs w:val="28"/>
        </w:rPr>
        <w:t xml:space="preserve">в) 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3E72AB">
        <w:rPr>
          <w:rFonts w:ascii="Times New Roman" w:hAnsi="Times New Roman"/>
          <w:bCs/>
          <w:iCs/>
          <w:sz w:val="28"/>
          <w:szCs w:val="28"/>
        </w:rPr>
        <w:t>сли предельный период окупаемости равен трем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годам, какой из проектов вы выберете?</w:t>
      </w:r>
    </w:p>
    <w:p w:rsidR="00BE213E" w:rsidRPr="003E72AB" w:rsidRDefault="00BE213E" w:rsidP="00BE213E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2AB">
        <w:rPr>
          <w:rFonts w:ascii="Times New Roman" w:hAnsi="Times New Roman"/>
          <w:bCs/>
          <w:iCs/>
          <w:sz w:val="28"/>
          <w:szCs w:val="28"/>
        </w:rPr>
        <w:t xml:space="preserve">г) 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3E72AB">
        <w:rPr>
          <w:rFonts w:ascii="Times New Roman" w:hAnsi="Times New Roman"/>
          <w:bCs/>
          <w:iCs/>
          <w:sz w:val="28"/>
          <w:szCs w:val="28"/>
        </w:rPr>
        <w:t>сли альтернативные издержки привлечения капитала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составляют 10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%, у каких проектов чистая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приведенная стоимость имеет положительные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значения?</w:t>
      </w:r>
    </w:p>
    <w:p w:rsidR="00BE213E" w:rsidRPr="003E72AB" w:rsidRDefault="00BE213E" w:rsidP="00BE213E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2AB">
        <w:rPr>
          <w:rFonts w:ascii="Times New Roman" w:hAnsi="Times New Roman"/>
          <w:bCs/>
          <w:iCs/>
          <w:sz w:val="28"/>
          <w:szCs w:val="28"/>
        </w:rPr>
        <w:t xml:space="preserve">д) </w:t>
      </w:r>
      <w:r>
        <w:rPr>
          <w:rFonts w:ascii="Cambria Math" w:hAnsi="Cambria Math" w:cs="Cambria Math"/>
          <w:bCs/>
          <w:iCs/>
          <w:sz w:val="28"/>
          <w:szCs w:val="28"/>
        </w:rPr>
        <w:t>«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Метод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окупаемости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придает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слишком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большое</w:t>
      </w:r>
      <w:r>
        <w:rPr>
          <w:rFonts w:ascii="Times New Roman" w:hAnsi="Times New Roman" w:cs="Calibri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значение денежным потокам, возникающим за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пределами периода окупаемости</w:t>
      </w:r>
      <w:r>
        <w:rPr>
          <w:rFonts w:ascii="Times New Roman" w:hAnsi="Times New Roman"/>
          <w:bCs/>
          <w:iCs/>
          <w:sz w:val="28"/>
          <w:szCs w:val="28"/>
        </w:rPr>
        <w:t>»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Верно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ли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это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утверждение?</w:t>
      </w:r>
    </w:p>
    <w:p w:rsidR="00BE213E" w:rsidRPr="003E72AB" w:rsidRDefault="00BE213E" w:rsidP="00BE213E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2AB">
        <w:rPr>
          <w:rFonts w:ascii="Times New Roman" w:hAnsi="Times New Roman"/>
          <w:bCs/>
          <w:iCs/>
          <w:sz w:val="28"/>
          <w:szCs w:val="28"/>
        </w:rPr>
        <w:t xml:space="preserve">е) </w:t>
      </w:r>
      <w:r>
        <w:rPr>
          <w:rFonts w:ascii="Cambria Math" w:hAnsi="Cambria Math" w:cs="Cambria Math"/>
          <w:bCs/>
          <w:iCs/>
          <w:sz w:val="28"/>
          <w:szCs w:val="28"/>
        </w:rPr>
        <w:t>«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Если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фирма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применяет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единый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предельный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период</w:t>
      </w:r>
      <w:r>
        <w:rPr>
          <w:rFonts w:ascii="Times New Roman" w:hAnsi="Times New Roman" w:cs="Calibri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окупаемости ко всем проектам, она, скорее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всего, принимает слишком много краткосрочных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проектов</w:t>
      </w:r>
      <w:r>
        <w:rPr>
          <w:rFonts w:ascii="Times New Roman" w:hAnsi="Times New Roman"/>
          <w:bCs/>
          <w:iCs/>
          <w:sz w:val="28"/>
          <w:szCs w:val="28"/>
        </w:rPr>
        <w:t>»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Так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ли</w:t>
      </w:r>
      <w:r w:rsidRPr="003E7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 w:cs="Calibri"/>
          <w:bCs/>
          <w:iCs/>
          <w:sz w:val="28"/>
          <w:szCs w:val="28"/>
        </w:rPr>
        <w:t>это</w:t>
      </w:r>
      <w:r w:rsidRPr="003E72AB">
        <w:rPr>
          <w:rFonts w:ascii="Times New Roman" w:hAnsi="Times New Roman"/>
          <w:bCs/>
          <w:iCs/>
          <w:sz w:val="28"/>
          <w:szCs w:val="28"/>
        </w:rPr>
        <w:t>?</w:t>
      </w:r>
    </w:p>
    <w:p w:rsidR="00BE213E" w:rsidRPr="003E72AB" w:rsidRDefault="00BE213E" w:rsidP="00BE213E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ж) е</w:t>
      </w:r>
      <w:r w:rsidRPr="003E72AB">
        <w:rPr>
          <w:rFonts w:ascii="Times New Roman" w:hAnsi="Times New Roman"/>
          <w:bCs/>
          <w:iCs/>
          <w:sz w:val="28"/>
          <w:szCs w:val="28"/>
        </w:rPr>
        <w:t>сли фирма следует правилу дисконтированной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окупаемости, не может ли оказаться, что она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принимает проекты с отрицательной чистой приведенной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стоимостью? А отвергает проекты с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E72AB">
        <w:rPr>
          <w:rFonts w:ascii="Times New Roman" w:hAnsi="Times New Roman"/>
          <w:bCs/>
          <w:iCs/>
          <w:sz w:val="28"/>
          <w:szCs w:val="28"/>
        </w:rPr>
        <w:t>положительной чистой приведенной стоимостью?</w:t>
      </w:r>
    </w:p>
    <w:p w:rsidR="00BE213E" w:rsidRDefault="00BE213E" w:rsidP="00BE213E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2AB">
        <w:rPr>
          <w:rFonts w:ascii="Times New Roman" w:hAnsi="Times New Roman"/>
          <w:bCs/>
          <w:iCs/>
          <w:sz w:val="28"/>
          <w:szCs w:val="28"/>
        </w:rPr>
        <w:t>Поясните свой ответ.</w:t>
      </w:r>
    </w:p>
    <w:p w:rsidR="004E10C6" w:rsidRDefault="0058196D" w:rsidP="0058196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Занятие 4 «</w:t>
      </w:r>
      <w:r w:rsidR="00B841A8" w:rsidRPr="00581C68">
        <w:rPr>
          <w:rFonts w:ascii="Times New Roman" w:hAnsi="Times New Roman"/>
          <w:b/>
          <w:sz w:val="28"/>
          <w:szCs w:val="28"/>
        </w:rPr>
        <w:t>Структура капитала</w:t>
      </w:r>
      <w:r>
        <w:rPr>
          <w:rFonts w:ascii="Times New Roman" w:eastAsia="Times New Roman" w:hAnsi="Times New Roman"/>
          <w:b/>
          <w:sz w:val="28"/>
        </w:rPr>
        <w:t>»</w:t>
      </w:r>
    </w:p>
    <w:p w:rsidR="0058196D" w:rsidRPr="00967435" w:rsidRDefault="0058196D" w:rsidP="002044D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Что понимают под структурой капитала?</w:t>
      </w:r>
    </w:p>
    <w:p w:rsidR="0058196D" w:rsidRPr="00967435" w:rsidRDefault="0058196D" w:rsidP="002044D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Для чего необходимо анализировать и оптимизировать структуру капитала?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Какая структура капитала считается оптимальной?</w:t>
      </w:r>
    </w:p>
    <w:p w:rsidR="0058196D" w:rsidRDefault="0058196D" w:rsidP="002044D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В чем заключается оптимизация структуры капитала корпор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ции?</w:t>
      </w:r>
    </w:p>
    <w:p w:rsidR="00B841A8" w:rsidRDefault="00B841A8" w:rsidP="002044D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Проанализируйте положительные и отрицательные стороны собственного и заемного капитала</w:t>
      </w:r>
    </w:p>
    <w:p w:rsidR="00B841A8" w:rsidRDefault="00B841A8" w:rsidP="002044D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Тест</w:t>
      </w:r>
    </w:p>
    <w:p w:rsidR="00B841A8" w:rsidRPr="00B841A8" w:rsidRDefault="00B841A8" w:rsidP="002044D7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_____ – это соотношение всех форм собственных и заемных финансовых ресурсов, используемых предприятием в процессе своей хозя</w:t>
      </w: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ственной деятельности для финансирования активов: а) структура капитала; б) капитал; в) структура активов.</w:t>
      </w:r>
    </w:p>
    <w:p w:rsidR="00B841A8" w:rsidRDefault="00B841A8" w:rsidP="002044D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На что направлена оптимизация структуры капитала: а) на пол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чение прибыли; б) на максимизацию рыночной стоимости; в) на увеличение доходов собственников предприятия.</w:t>
      </w:r>
    </w:p>
    <w:p w:rsidR="00F623F3" w:rsidRPr="00847987" w:rsidRDefault="00F623F3" w:rsidP="002044D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Оптимизация структуры капитала компании осуществляется в интересах: а) кредиторов; б) акционеров; в) высшего менеджмента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623F3" w:rsidRPr="00847987" w:rsidRDefault="00F623F3" w:rsidP="002044D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Кто сделал вывод о том, что в условиях совершенного рынка, при отсутствии налогов и транзакционных издержек и при наличии равного доступа предприятий и физических лиц к кредитным ресурсам, структура кап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тала не оказывает влияния на его цену: а) Миллер и Модильяни; б) Гордон; в) Марков.</w:t>
      </w:r>
    </w:p>
    <w:p w:rsidR="00F623F3" w:rsidRPr="00847987" w:rsidRDefault="00F623F3" w:rsidP="002044D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Какой этап оптимизации структуры капитала связан с процессом дифференцированного </w:t>
      </w:r>
      <w:proofErr w:type="gramStart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выбора источников финансирования различных с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ставных частей активов</w:t>
      </w:r>
      <w:proofErr w:type="gramEnd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предприятия: а) оптимизация структуры капитала по критерию минимизации уровня финансовых рисков; б) оптимизация стру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туры капитала по критерию максимальной рентабельности собственных средств;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в) оптимизация структуры капитала по критерию минимизации средневзвешенной стоимости капитала.</w:t>
      </w:r>
    </w:p>
    <w:p w:rsidR="0058196D" w:rsidRPr="00581C68" w:rsidRDefault="0058196D" w:rsidP="008228C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228CE" w:rsidRPr="00B841A8" w:rsidRDefault="00B841A8" w:rsidP="00B841A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5 «</w:t>
      </w:r>
      <w:r w:rsidR="008228CE" w:rsidRPr="00B841A8">
        <w:rPr>
          <w:rFonts w:ascii="Times New Roman" w:hAnsi="Times New Roman"/>
          <w:b/>
          <w:sz w:val="28"/>
          <w:szCs w:val="28"/>
        </w:rPr>
        <w:t>Стоимость капитала корпорации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8196D" w:rsidRPr="00B841A8" w:rsidRDefault="0058196D" w:rsidP="002044D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Как рассчитывается стоимость капитала корпорации?</w:t>
      </w:r>
    </w:p>
    <w:p w:rsidR="0058196D" w:rsidRPr="00F623F3" w:rsidRDefault="0058196D" w:rsidP="002044D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Что означает категория «средневзвешенная стоимость капитала корпорации»?</w:t>
      </w:r>
    </w:p>
    <w:p w:rsidR="00F623F3" w:rsidRDefault="00F623F3" w:rsidP="002044D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Какие существуют оговорки и условности при расчете средн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взвешенная стоимость капитала и обосновании его применения в процессе аналитических расчетов?</w:t>
      </w:r>
    </w:p>
    <w:p w:rsidR="0058196D" w:rsidRDefault="0058196D" w:rsidP="002044D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Объясните, как рассчитывается индивидуальная стоимость составных частей капитала, по которой обходится привлечение разных исто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ников финансовых ресурсов. Напишите формулы.</w:t>
      </w:r>
    </w:p>
    <w:p w:rsidR="00B841A8" w:rsidRDefault="00B841A8" w:rsidP="002044D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Задача</w:t>
      </w:r>
    </w:p>
    <w:p w:rsidR="00B841A8" w:rsidRPr="00B841A8" w:rsidRDefault="00B841A8" w:rsidP="00B841A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Корпорация выплачивает по привилегированным акциям 130 руб. дивидендов. Рыночная цена акции составляет 1000 рублей. Затраты на ра</w:t>
      </w: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мещение акций – 3 % (30 руб. на одну акцию). Найдите стоимость источника финансирования «привилегированные акции».</w:t>
      </w:r>
    </w:p>
    <w:p w:rsidR="00B841A8" w:rsidRDefault="00B841A8" w:rsidP="002044D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F42C1">
        <w:rPr>
          <w:rFonts w:ascii="Times New Roman" w:eastAsia="Times New Roman" w:hAnsi="Times New Roman"/>
          <w:color w:val="000000"/>
          <w:sz w:val="28"/>
          <w:szCs w:val="28"/>
        </w:rPr>
        <w:t>Тест</w:t>
      </w:r>
    </w:p>
    <w:p w:rsidR="00B841A8" w:rsidRPr="00847987" w:rsidRDefault="00B841A8" w:rsidP="002044D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Распределите этапы процесса оценки стоимости капитала в соо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ветствии с порядком их проведения: а)  оценка стоимости отдельных элеме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тов привлекаемого предприятием заемного капитала; б) оценка средневзв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шенной стоимости капитала предприятия; в) оценка стоимости отдельных элементов собственного капитала предприятия. </w:t>
      </w:r>
    </w:p>
    <w:p w:rsidR="00B841A8" w:rsidRPr="00847987" w:rsidRDefault="00B841A8" w:rsidP="002044D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Оценка средневзвешенной стоимости капитала предприятия о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новывается на</w:t>
      </w:r>
      <w:r w:rsidRPr="0084798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 ________: 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а) поэлементной оценке стоимости каждой из его составных частей; б) оценке стоимости функционирующего собственного капитала предприятия в отчетном периоде; в) оценке суммы собственного к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питала, привлеченного за счет эмиссии акций.</w:t>
      </w:r>
    </w:p>
    <w:p w:rsidR="00B841A8" w:rsidRPr="00847987" w:rsidRDefault="00B841A8" w:rsidP="002044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Средневзвешенная стоимость капитала является главным крит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риальным показателем оценки __________: а) эффективности формирования капитала; б) эффективности использования капитала;</w:t>
      </w:r>
    </w:p>
    <w:p w:rsidR="00B841A8" w:rsidRPr="00F27E15" w:rsidRDefault="00B841A8" w:rsidP="00B841A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F27E15">
        <w:rPr>
          <w:rFonts w:ascii="Times New Roman" w:eastAsia="Times New Roman" w:hAnsi="Times New Roman"/>
          <w:color w:val="000000"/>
          <w:sz w:val="28"/>
          <w:szCs w:val="28"/>
        </w:rPr>
        <w:t>рентабельности капитала.</w:t>
      </w:r>
    </w:p>
    <w:p w:rsidR="00B841A8" w:rsidRPr="00847987" w:rsidRDefault="00B841A8" w:rsidP="002044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Стоимость привлечения дополнительного капитала за счет эми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сии привилегированных акций определяется с учетом: а) количества допо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нительно эмитируемых простых акций; б) фиксированного размера дивиде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дов, который по ним заранее предопределено; в) планируемого темпа выплат дивидендов.</w:t>
      </w:r>
    </w:p>
    <w:p w:rsidR="00B841A8" w:rsidRPr="00847987" w:rsidRDefault="00B841A8" w:rsidP="002044D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Стоимость текущих обязатель</w:t>
      </w:r>
      <w:proofErr w:type="gramStart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ств пр</w:t>
      </w:r>
      <w:proofErr w:type="gramEnd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едприятия по расчетам при определении средневзвешенной стоимости капитала учитывается по ставке процента: а) равной среднерыночной ставке за кредит в данном периоде; б) равной ставке налога на прибыль;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в) равной нулю.</w:t>
      </w:r>
    </w:p>
    <w:p w:rsidR="00B841A8" w:rsidRPr="00847987" w:rsidRDefault="00B841A8" w:rsidP="002044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Стоимость заемного капитала, привлекаемого за счет эмиссии облигаций, оценивается на базе: а) ставки купонного процента по ней, формирующего сумму периодических купонных выплат; б) общей сумме ди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конта, выплачиваемой при погашении; в) оба варианта верны, это зависит от того, на каких условиях продаются облигации.</w:t>
      </w:r>
    </w:p>
    <w:p w:rsidR="00B841A8" w:rsidRDefault="00B841A8" w:rsidP="002044D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Управление стоимостью заемного капитала, привлекаемого за счет эмиссии облигаций, сводится к разработке соответствующей эмиссио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ной политики, обеспечивающей полную реализацию эмитируемых облиг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ций на условиях: а) не выше среднерыночных; б) не ниже среднерыночных; в) </w:t>
      </w:r>
      <w:proofErr w:type="gramStart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равным</w:t>
      </w:r>
      <w:proofErr w:type="gramEnd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 среднерычным.</w:t>
      </w:r>
    </w:p>
    <w:p w:rsidR="00F623F3" w:rsidRDefault="00F623F3" w:rsidP="002044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Показатель WACC это: а)  средневзвешенные затраты на капитал; б)  совокупные затраты на капитал; в) предельные затраты на капитал.</w:t>
      </w:r>
    </w:p>
    <w:p w:rsidR="00F623F3" w:rsidRPr="00171D2C" w:rsidRDefault="00F623F3" w:rsidP="002044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1D2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По какой формуле рассчитывается рентабельность собственного капитала: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171D2C">
        <w:rPr>
          <w:rFonts w:ascii="Times New Roman" w:eastAsia="Times New Roman" w:hAnsi="Times New Roman"/>
          <w:color w:val="000000"/>
          <w:sz w:val="28"/>
          <w:szCs w:val="28"/>
        </w:rPr>
        <w:t xml:space="preserve">РСС = ЧП / СС × 100;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Pr="00171D2C">
        <w:rPr>
          <w:rFonts w:ascii="Times New Roman" w:eastAsia="Times New Roman" w:hAnsi="Times New Roman"/>
          <w:color w:val="000000"/>
          <w:sz w:val="28"/>
          <w:szCs w:val="28"/>
        </w:rPr>
        <w:t xml:space="preserve">РСС = СС / ЧП;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171D2C">
        <w:rPr>
          <w:rFonts w:ascii="Times New Roman" w:eastAsia="Times New Roman" w:hAnsi="Times New Roman"/>
          <w:color w:val="000000"/>
          <w:sz w:val="28"/>
          <w:szCs w:val="28"/>
        </w:rPr>
        <w:t>РСС = СС / ЧП × 100.</w:t>
      </w:r>
    </w:p>
    <w:p w:rsidR="00F623F3" w:rsidRPr="00F623F3" w:rsidRDefault="00F623F3" w:rsidP="00F623F3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228CE" w:rsidRPr="00B841A8" w:rsidRDefault="00B841A8" w:rsidP="00B841A8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Занятие 6</w:t>
      </w:r>
      <w:r w:rsidRPr="00B841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proofErr w:type="gramStart"/>
      <w:r w:rsidR="008228CE" w:rsidRPr="00B841A8">
        <w:rPr>
          <w:rFonts w:ascii="Times New Roman" w:eastAsia="Times New Roman" w:hAnsi="Times New Roman"/>
          <w:b/>
          <w:color w:val="000000"/>
          <w:sz w:val="28"/>
          <w:szCs w:val="28"/>
        </w:rPr>
        <w:t>Финансовый</w:t>
      </w:r>
      <w:proofErr w:type="gramEnd"/>
      <w:r w:rsidR="008228CE" w:rsidRPr="00B841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левередж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58196D" w:rsidRPr="00B841A8" w:rsidRDefault="0058196D" w:rsidP="002044D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 xml:space="preserve">В чем выражается </w:t>
      </w:r>
      <w:r w:rsidRPr="00B841A8">
        <w:rPr>
          <w:rFonts w:ascii="Times New Roman" w:hAnsi="Times New Roman"/>
          <w:sz w:val="28"/>
          <w:szCs w:val="28"/>
        </w:rPr>
        <w:t>влияние использования заемных средств на рентабельность собственного капитала?</w:t>
      </w:r>
    </w:p>
    <w:p w:rsidR="0058196D" w:rsidRPr="00B841A8" w:rsidRDefault="0058196D" w:rsidP="002044D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 xml:space="preserve">Что означает </w:t>
      </w:r>
      <w:r w:rsidRPr="00B841A8">
        <w:rPr>
          <w:rFonts w:ascii="Times New Roman" w:hAnsi="Times New Roman"/>
          <w:sz w:val="28"/>
          <w:szCs w:val="28"/>
        </w:rPr>
        <w:t>дифференциал финансового левер</w:t>
      </w:r>
      <w:r w:rsidR="00B841A8">
        <w:rPr>
          <w:rFonts w:ascii="Times New Roman" w:hAnsi="Times New Roman"/>
          <w:sz w:val="28"/>
          <w:szCs w:val="28"/>
        </w:rPr>
        <w:t>е</w:t>
      </w:r>
      <w:r w:rsidRPr="00B841A8">
        <w:rPr>
          <w:rFonts w:ascii="Times New Roman" w:hAnsi="Times New Roman"/>
          <w:sz w:val="28"/>
          <w:szCs w:val="28"/>
        </w:rPr>
        <w:t>джа?</w:t>
      </w:r>
    </w:p>
    <w:p w:rsidR="0058196D" w:rsidRPr="00194071" w:rsidRDefault="0058196D" w:rsidP="002044D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привлечение </w:t>
      </w:r>
      <w:r w:rsidRPr="00EC4D19">
        <w:rPr>
          <w:rFonts w:ascii="Times New Roman" w:hAnsi="Times New Roman"/>
          <w:sz w:val="28"/>
          <w:szCs w:val="28"/>
        </w:rPr>
        <w:t xml:space="preserve">заемного капитала </w:t>
      </w:r>
      <w:r>
        <w:rPr>
          <w:rFonts w:ascii="Times New Roman" w:hAnsi="Times New Roman"/>
          <w:sz w:val="28"/>
          <w:szCs w:val="28"/>
        </w:rPr>
        <w:t xml:space="preserve">становится </w:t>
      </w:r>
      <w:r w:rsidRPr="00EC4D1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целесообра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ным?</w:t>
      </w:r>
    </w:p>
    <w:p w:rsidR="0058196D" w:rsidRPr="00B841A8" w:rsidRDefault="0058196D" w:rsidP="002044D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рассчитывается плечо финансового рычага?</w:t>
      </w:r>
    </w:p>
    <w:p w:rsidR="00B841A8" w:rsidRPr="00194071" w:rsidRDefault="00B841A8" w:rsidP="002044D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Поясните, как </w:t>
      </w:r>
      <w:r>
        <w:rPr>
          <w:rFonts w:ascii="Times New Roman" w:hAnsi="Times New Roman"/>
          <w:sz w:val="28"/>
          <w:szCs w:val="28"/>
        </w:rPr>
        <w:t xml:space="preserve">формируется </w:t>
      </w:r>
      <w:r w:rsidRPr="00EC4D19">
        <w:rPr>
          <w:rFonts w:ascii="Times New Roman" w:hAnsi="Times New Roman"/>
          <w:sz w:val="28"/>
          <w:szCs w:val="28"/>
        </w:rPr>
        <w:t>положительн</w:t>
      </w:r>
      <w:r>
        <w:rPr>
          <w:rFonts w:ascii="Times New Roman" w:hAnsi="Times New Roman"/>
          <w:sz w:val="28"/>
          <w:szCs w:val="28"/>
        </w:rPr>
        <w:t>ый</w:t>
      </w:r>
      <w:r w:rsidRPr="00EC4D19">
        <w:rPr>
          <w:rFonts w:ascii="Times New Roman" w:hAnsi="Times New Roman"/>
          <w:sz w:val="28"/>
          <w:szCs w:val="28"/>
        </w:rPr>
        <w:t xml:space="preserve"> эффект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4D19">
        <w:rPr>
          <w:rFonts w:ascii="Times New Roman" w:hAnsi="Times New Roman"/>
          <w:sz w:val="28"/>
          <w:szCs w:val="28"/>
        </w:rPr>
        <w:t>финансового</w:t>
      </w:r>
      <w:proofErr w:type="gramEnd"/>
      <w:r w:rsidRPr="00EC4D19">
        <w:rPr>
          <w:rFonts w:ascii="Times New Roman" w:hAnsi="Times New Roman"/>
          <w:sz w:val="28"/>
          <w:szCs w:val="28"/>
        </w:rPr>
        <w:t xml:space="preserve"> левер</w:t>
      </w:r>
      <w:r>
        <w:rPr>
          <w:rFonts w:ascii="Times New Roman" w:hAnsi="Times New Roman"/>
          <w:sz w:val="28"/>
          <w:szCs w:val="28"/>
        </w:rPr>
        <w:t>е</w:t>
      </w:r>
      <w:r w:rsidRPr="00EC4D19">
        <w:rPr>
          <w:rFonts w:ascii="Times New Roman" w:hAnsi="Times New Roman"/>
          <w:sz w:val="28"/>
          <w:szCs w:val="28"/>
        </w:rPr>
        <w:t>джа</w:t>
      </w:r>
      <w:r>
        <w:rPr>
          <w:rFonts w:ascii="Times New Roman" w:hAnsi="Times New Roman"/>
          <w:sz w:val="28"/>
          <w:szCs w:val="28"/>
        </w:rPr>
        <w:t>.</w:t>
      </w:r>
    </w:p>
    <w:p w:rsidR="00B841A8" w:rsidRPr="00B841A8" w:rsidRDefault="00B841A8" w:rsidP="002044D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</w:t>
      </w:r>
    </w:p>
    <w:p w:rsidR="00B841A8" w:rsidRPr="00B841A8" w:rsidRDefault="00B841A8" w:rsidP="00B841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 xml:space="preserve">По данным таблицы рассчитать эффект </w:t>
      </w:r>
      <w:proofErr w:type="gramStart"/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финансового</w:t>
      </w:r>
      <w:proofErr w:type="gramEnd"/>
      <w:r w:rsidRPr="00B841A8">
        <w:rPr>
          <w:rFonts w:ascii="Times New Roman" w:eastAsia="Times New Roman" w:hAnsi="Times New Roman"/>
          <w:color w:val="000000"/>
          <w:sz w:val="28"/>
          <w:szCs w:val="28"/>
        </w:rPr>
        <w:t xml:space="preserve"> левер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джа. Сделать выводы о целесообразности привлечения заемного капитала на данных условиях. Принять допущение, что расходы в виде процентов по зае</w:t>
      </w: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ному капиталу включаются полностью в расходы организации до налогоо</w:t>
      </w: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B841A8">
        <w:rPr>
          <w:rFonts w:ascii="Times New Roman" w:eastAsia="Times New Roman" w:hAnsi="Times New Roman"/>
          <w:color w:val="000000"/>
          <w:sz w:val="28"/>
          <w:szCs w:val="28"/>
        </w:rPr>
        <w:t xml:space="preserve">ложения прибыли, </w:t>
      </w:r>
      <w:proofErr w:type="gramStart"/>
      <w:r w:rsidRPr="00B841A8">
        <w:rPr>
          <w:rFonts w:ascii="Times New Roman" w:eastAsia="Times New Roman" w:hAnsi="Times New Roman"/>
          <w:color w:val="000000"/>
          <w:sz w:val="28"/>
          <w:szCs w:val="28"/>
        </w:rPr>
        <w:t>млн</w:t>
      </w:r>
      <w:proofErr w:type="gramEnd"/>
      <w:r w:rsidRPr="00B841A8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7020"/>
        <w:gridCol w:w="1905"/>
      </w:tblGrid>
      <w:tr w:rsidR="00B841A8" w:rsidRPr="00E90F89" w:rsidTr="00891AEA">
        <w:trPr>
          <w:trHeight w:val="45"/>
          <w:tblCellSpacing w:w="15" w:type="dxa"/>
        </w:trPr>
        <w:tc>
          <w:tcPr>
            <w:tcW w:w="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9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6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Значение</w:t>
            </w:r>
          </w:p>
        </w:tc>
      </w:tr>
      <w:tr w:rsidR="00B841A8" w:rsidRPr="00E90F89" w:rsidTr="00891AEA">
        <w:trPr>
          <w:trHeight w:val="60"/>
          <w:tblCellSpacing w:w="15" w:type="dxa"/>
        </w:trPr>
        <w:tc>
          <w:tcPr>
            <w:tcW w:w="58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Совокупные активы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B841A8" w:rsidRPr="00E90F89" w:rsidTr="00891AEA">
        <w:trPr>
          <w:trHeight w:val="60"/>
          <w:tblCellSpacing w:w="15" w:type="dxa"/>
        </w:trPr>
        <w:tc>
          <w:tcPr>
            <w:tcW w:w="58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4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в том числе собственный капитал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B841A8" w:rsidRPr="00E90F89" w:rsidTr="00891AEA">
        <w:trPr>
          <w:trHeight w:val="60"/>
          <w:tblCellSpacing w:w="15" w:type="dxa"/>
        </w:trPr>
        <w:tc>
          <w:tcPr>
            <w:tcW w:w="58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Прибыль до выплаты процентов и налогов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B841A8" w:rsidRPr="00E90F89" w:rsidTr="00891AEA">
        <w:trPr>
          <w:trHeight w:val="45"/>
          <w:tblCellSpacing w:w="15" w:type="dxa"/>
        </w:trPr>
        <w:tc>
          <w:tcPr>
            <w:tcW w:w="58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Ставка за пользование заемным капиталом, в процентах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841A8" w:rsidRPr="00E90F89" w:rsidRDefault="00B841A8" w:rsidP="00891AEA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F8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</w:tbl>
    <w:p w:rsidR="00B841A8" w:rsidRDefault="00B841A8" w:rsidP="00B841A8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623F3" w:rsidRPr="00194071" w:rsidRDefault="00F623F3" w:rsidP="002044D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Тест</w:t>
      </w:r>
    </w:p>
    <w:p w:rsidR="0058196D" w:rsidRPr="00847987" w:rsidRDefault="00F623F3" w:rsidP="00F623F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Влияние чего на коэффициент рентабельности собственных средств показывает финансовый левер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дж: а) собственных средств; б) зае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ных средств; в) поученной прибыли.</w:t>
      </w:r>
    </w:p>
    <w:p w:rsidR="0058196D" w:rsidRPr="00847987" w:rsidRDefault="00F623F3" w:rsidP="00F623F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Эффект финансового левер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джа – это показатель, отражающий _____ на собственный капитал предприятия при различной доли 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использов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ния денежных средств: а) уровень дополнительно генерируемой прибыли; б) уровень дивидендов; в) уровень средней суммы всего капитала.</w:t>
      </w:r>
    </w:p>
    <w:p w:rsidR="0058196D" w:rsidRPr="00847987" w:rsidRDefault="00F623F3" w:rsidP="00F623F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Формула эффекта финансового левер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джа имеет вид: а) ЭФЛ = (1 – </w:t>
      </w:r>
      <w:proofErr w:type="spellStart"/>
      <w:proofErr w:type="gramStart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C</w:t>
      </w:r>
      <w:proofErr w:type="gramEnd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нп</w:t>
      </w:r>
      <w:proofErr w:type="spellEnd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) × (</w:t>
      </w:r>
      <w:proofErr w:type="spellStart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КВРа</w:t>
      </w:r>
      <w:proofErr w:type="spellEnd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 – ПК) × ЗК / СК; б) ЭФЛ = (1 – ПК) × (</w:t>
      </w:r>
      <w:proofErr w:type="spellStart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КВРа</w:t>
      </w:r>
      <w:proofErr w:type="spellEnd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Снп</w:t>
      </w:r>
      <w:proofErr w:type="spellEnd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) × ЗК / СК; в) ЭФЛ = (1 – </w:t>
      </w:r>
      <w:proofErr w:type="spellStart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Cнп</w:t>
      </w:r>
      <w:proofErr w:type="spellEnd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) × (</w:t>
      </w:r>
      <w:proofErr w:type="spellStart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>КВРа</w:t>
      </w:r>
      <w:proofErr w:type="spellEnd"/>
      <w:r w:rsidR="0058196D"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 – ПК) ×СК / ЗК.</w:t>
      </w:r>
    </w:p>
    <w:p w:rsidR="0058196D" w:rsidRPr="00F623F3" w:rsidRDefault="0058196D" w:rsidP="002044D7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23F3">
        <w:rPr>
          <w:rFonts w:ascii="Times New Roman" w:eastAsia="Times New Roman" w:hAnsi="Times New Roman"/>
          <w:color w:val="000000"/>
          <w:sz w:val="28"/>
          <w:szCs w:val="28"/>
        </w:rPr>
        <w:t>В формуле эффекта финансового левер</w:t>
      </w:r>
      <w:r w:rsidR="00F623F3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F623F3">
        <w:rPr>
          <w:rFonts w:ascii="Times New Roman" w:eastAsia="Times New Roman" w:hAnsi="Times New Roman"/>
          <w:color w:val="000000"/>
          <w:sz w:val="28"/>
          <w:szCs w:val="28"/>
        </w:rPr>
        <w:t>джа показатель «</w:t>
      </w:r>
      <w:proofErr w:type="spellStart"/>
      <w:proofErr w:type="gramStart"/>
      <w:r w:rsidRPr="00F623F3">
        <w:rPr>
          <w:rFonts w:ascii="Times New Roman" w:eastAsia="Times New Roman" w:hAnsi="Times New Roman"/>
          <w:color w:val="000000"/>
          <w:sz w:val="28"/>
          <w:szCs w:val="28"/>
        </w:rPr>
        <w:t>C</w:t>
      </w:r>
      <w:proofErr w:type="gramEnd"/>
      <w:r w:rsidRPr="00F623F3">
        <w:rPr>
          <w:rFonts w:ascii="Times New Roman" w:eastAsia="Times New Roman" w:hAnsi="Times New Roman"/>
          <w:color w:val="000000"/>
          <w:sz w:val="28"/>
          <w:szCs w:val="28"/>
        </w:rPr>
        <w:t>нп</w:t>
      </w:r>
      <w:proofErr w:type="spellEnd"/>
      <w:r w:rsidRPr="00F623F3">
        <w:rPr>
          <w:rFonts w:ascii="Times New Roman" w:eastAsia="Times New Roman" w:hAnsi="Times New Roman"/>
          <w:color w:val="000000"/>
          <w:sz w:val="28"/>
          <w:szCs w:val="28"/>
        </w:rPr>
        <w:t>» означает: а) сумма необходимого процента за кредит; б) ставка налога на прибыль; в) сумма необходимого показателя валовой рентабельности акт</w:t>
      </w:r>
      <w:r w:rsidRPr="00F623F3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F623F3">
        <w:rPr>
          <w:rFonts w:ascii="Times New Roman" w:eastAsia="Times New Roman" w:hAnsi="Times New Roman"/>
          <w:color w:val="000000"/>
          <w:sz w:val="28"/>
          <w:szCs w:val="28"/>
        </w:rPr>
        <w:t>вов.</w:t>
      </w:r>
    </w:p>
    <w:p w:rsidR="0058196D" w:rsidRPr="00847987" w:rsidRDefault="0058196D" w:rsidP="002044D7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Налоговый корректор определяется по формуле: а) 1– </w:t>
      </w:r>
      <w:proofErr w:type="spellStart"/>
      <w:proofErr w:type="gramStart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C</w:t>
      </w:r>
      <w:proofErr w:type="gramEnd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нп</w:t>
      </w:r>
      <w:proofErr w:type="spellEnd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; б) </w:t>
      </w:r>
      <w:proofErr w:type="spellStart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КВРа</w:t>
      </w:r>
      <w:proofErr w:type="spellEnd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 – ПК; в) ЗК / СК.</w:t>
      </w:r>
    </w:p>
    <w:p w:rsidR="0058196D" w:rsidRPr="00847987" w:rsidRDefault="0058196D" w:rsidP="002044D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Когда проявляется положительный эффект финансового левер</w:t>
      </w:r>
      <w:r w:rsidR="00F623F3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джа: а) уровень валовой прибыли превышает средний размер процента за кредит; б) уровень валовой прибыли равен среднему размеру процента за кредит; в) уровень валовой прибыли меньше среднего размера процента за кредит.</w:t>
      </w:r>
    </w:p>
    <w:p w:rsidR="0058196D" w:rsidRPr="00847987" w:rsidRDefault="0058196D" w:rsidP="002044D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Что является главным генератором возрастания/убывания суммы и уровня прибыли на собственный капитал: а) налоговый корректор; б) ди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ференциал финансового левер</w:t>
      </w:r>
      <w:r w:rsidR="00F623F3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джа; в) коэффициент финансового левер</w:t>
      </w:r>
      <w:r w:rsidR="00F623F3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джа.</w:t>
      </w:r>
    </w:p>
    <w:p w:rsidR="0058196D" w:rsidRPr="00847987" w:rsidRDefault="0058196D" w:rsidP="002044D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Как можно повысить эффект финансового левер</w:t>
      </w:r>
      <w:r w:rsidR="00F623F3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джа при прочих равных условиях: а) снизив налоговый корректор; б) повысив </w:t>
      </w:r>
      <w:proofErr w:type="gramStart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налоговой</w:t>
      </w:r>
      <w:proofErr w:type="gramEnd"/>
      <w:r w:rsidRPr="00847987">
        <w:rPr>
          <w:rFonts w:ascii="Times New Roman" w:eastAsia="Times New Roman" w:hAnsi="Times New Roman"/>
          <w:color w:val="000000"/>
          <w:sz w:val="28"/>
          <w:szCs w:val="28"/>
        </w:rPr>
        <w:t xml:space="preserve"> ко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ректор;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в) от корректора не зависит.</w:t>
      </w:r>
    </w:p>
    <w:p w:rsidR="0058196D" w:rsidRPr="00847987" w:rsidRDefault="0058196D" w:rsidP="002044D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Механизм финансового рычага используется для оптимизации структуры капитала по критерию: а) максимальной рентабельности со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847987">
        <w:rPr>
          <w:rFonts w:ascii="Times New Roman" w:eastAsia="Times New Roman" w:hAnsi="Times New Roman"/>
          <w:color w:val="000000"/>
          <w:sz w:val="28"/>
          <w:szCs w:val="28"/>
        </w:rPr>
        <w:t>ственных средств; б) минимизации средневзвешенной стоимости капитала; в) минимизации риска деятельности предприятия.</w:t>
      </w:r>
    </w:p>
    <w:p w:rsidR="004E10C6" w:rsidRPr="008228CE" w:rsidRDefault="004E10C6" w:rsidP="008228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10C6" w:rsidRPr="008228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D7" w:rsidRDefault="002044D7" w:rsidP="004E10C6">
      <w:pPr>
        <w:spacing w:after="0" w:line="240" w:lineRule="auto"/>
      </w:pPr>
      <w:r>
        <w:separator/>
      </w:r>
    </w:p>
  </w:endnote>
  <w:endnote w:type="continuationSeparator" w:id="0">
    <w:p w:rsidR="002044D7" w:rsidRDefault="002044D7" w:rsidP="004E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799197"/>
      <w:docPartObj>
        <w:docPartGallery w:val="Page Numbers (Bottom of Page)"/>
        <w:docPartUnique/>
      </w:docPartObj>
    </w:sdtPr>
    <w:sdtContent>
      <w:p w:rsidR="00BE213E" w:rsidRDefault="00BE21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64B">
          <w:rPr>
            <w:noProof/>
          </w:rPr>
          <w:t>4</w:t>
        </w:r>
        <w:r>
          <w:fldChar w:fldCharType="end"/>
        </w:r>
      </w:p>
    </w:sdtContent>
  </w:sdt>
  <w:p w:rsidR="00BE213E" w:rsidRDefault="00BE21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D7" w:rsidRDefault="002044D7" w:rsidP="004E10C6">
      <w:pPr>
        <w:spacing w:after="0" w:line="240" w:lineRule="auto"/>
      </w:pPr>
      <w:r>
        <w:separator/>
      </w:r>
    </w:p>
  </w:footnote>
  <w:footnote w:type="continuationSeparator" w:id="0">
    <w:p w:rsidR="002044D7" w:rsidRDefault="002044D7" w:rsidP="004E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A4"/>
    <w:multiLevelType w:val="hybridMultilevel"/>
    <w:tmpl w:val="E20470AA"/>
    <w:lvl w:ilvl="0" w:tplc="C58AE572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8A2929"/>
    <w:multiLevelType w:val="hybridMultilevel"/>
    <w:tmpl w:val="47A4B4A0"/>
    <w:lvl w:ilvl="0" w:tplc="76C267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E3716F"/>
    <w:multiLevelType w:val="hybridMultilevel"/>
    <w:tmpl w:val="FF04C442"/>
    <w:lvl w:ilvl="0" w:tplc="B5AE4F5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230BFB"/>
    <w:multiLevelType w:val="hybridMultilevel"/>
    <w:tmpl w:val="568EE110"/>
    <w:lvl w:ilvl="0" w:tplc="F9248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655A5A"/>
    <w:multiLevelType w:val="hybridMultilevel"/>
    <w:tmpl w:val="EC4E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E0977"/>
    <w:multiLevelType w:val="hybridMultilevel"/>
    <w:tmpl w:val="765A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B4BDB"/>
    <w:multiLevelType w:val="hybridMultilevel"/>
    <w:tmpl w:val="B0CCF6C8"/>
    <w:lvl w:ilvl="0" w:tplc="83F0F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442A3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E50275"/>
    <w:multiLevelType w:val="hybridMultilevel"/>
    <w:tmpl w:val="E238242C"/>
    <w:lvl w:ilvl="0" w:tplc="0860976E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29"/>
    <w:rsid w:val="0010121E"/>
    <w:rsid w:val="002044D7"/>
    <w:rsid w:val="00232129"/>
    <w:rsid w:val="003E2740"/>
    <w:rsid w:val="004B026D"/>
    <w:rsid w:val="004E10C6"/>
    <w:rsid w:val="0058196D"/>
    <w:rsid w:val="005E636C"/>
    <w:rsid w:val="008228CE"/>
    <w:rsid w:val="008E1071"/>
    <w:rsid w:val="00B841A8"/>
    <w:rsid w:val="00BE213E"/>
    <w:rsid w:val="00D4164B"/>
    <w:rsid w:val="00DD583A"/>
    <w:rsid w:val="00F6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</cp:revision>
  <dcterms:created xsi:type="dcterms:W3CDTF">2020-12-15T11:39:00Z</dcterms:created>
  <dcterms:modified xsi:type="dcterms:W3CDTF">2020-12-15T12:22:00Z</dcterms:modified>
</cp:coreProperties>
</file>