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5A" w:rsidRDefault="00981E5A" w:rsidP="00981E5A">
      <w:pPr>
        <w:jc w:val="center"/>
      </w:pPr>
      <w:r>
        <w:t>МИНИСТЕРСТВО НАУКИ</w:t>
      </w:r>
      <w:r w:rsidR="00F03BAB" w:rsidRPr="00F03BAB">
        <w:t xml:space="preserve"> И ВЫСШЕГО </w:t>
      </w:r>
      <w:r w:rsidR="00F03BAB">
        <w:t xml:space="preserve">ОБРАЗОВАНИЯ </w:t>
      </w:r>
      <w:r w:rsidR="00F03BAB">
        <w:br/>
      </w:r>
      <w:r>
        <w:t xml:space="preserve"> РОССИЙСКОЙ ФЕДЕРАЦИИ</w:t>
      </w:r>
    </w:p>
    <w:p w:rsidR="00981E5A" w:rsidRDefault="00981E5A" w:rsidP="00981E5A">
      <w:pPr>
        <w:jc w:val="center"/>
      </w:pPr>
      <w:r>
        <w:t>Федеральное государственное бюджетное образовательное учреждение</w:t>
      </w:r>
    </w:p>
    <w:p w:rsidR="00981E5A" w:rsidRDefault="00981E5A" w:rsidP="00981E5A">
      <w:pPr>
        <w:jc w:val="center"/>
      </w:pPr>
      <w:r>
        <w:t>высшего образования</w:t>
      </w:r>
    </w:p>
    <w:p w:rsidR="00981E5A" w:rsidRDefault="00981E5A" w:rsidP="00981E5A">
      <w:pPr>
        <w:jc w:val="center"/>
      </w:pPr>
      <w:r>
        <w:t>«ЗАБАЙКАЛЬСКИЙ ГОСУДАРСТВЕННЫЙ УНИВЕРСИТЕТ»</w:t>
      </w:r>
    </w:p>
    <w:p w:rsidR="00981E5A" w:rsidRDefault="00981E5A" w:rsidP="00981E5A">
      <w:pPr>
        <w:jc w:val="center"/>
      </w:pPr>
      <w:r>
        <w:t>(ФГБОУ ВО «ЗабГУ»)</w:t>
      </w:r>
    </w:p>
    <w:p w:rsidR="00981E5A" w:rsidRPr="00981E5A" w:rsidRDefault="00981E5A" w:rsidP="00981E5A">
      <w:pPr>
        <w:jc w:val="center"/>
      </w:pPr>
    </w:p>
    <w:p w:rsidR="00981E5A" w:rsidRPr="00981E5A" w:rsidRDefault="00981E5A" w:rsidP="00981E5A">
      <w:pPr>
        <w:jc w:val="center"/>
      </w:pPr>
      <w:r>
        <w:t>Факультет экономики и управления</w:t>
      </w:r>
    </w:p>
    <w:p w:rsidR="00981E5A" w:rsidRDefault="00981E5A" w:rsidP="00981E5A">
      <w:pPr>
        <w:jc w:val="center"/>
      </w:pPr>
      <w:r>
        <w:t>Кафедра управления персоналом</w:t>
      </w: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Pr="00981E5A" w:rsidRDefault="00981E5A" w:rsidP="00981E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981E5A" w:rsidRPr="00981E5A" w:rsidRDefault="00981E5A" w:rsidP="00981E5A">
      <w:pPr>
        <w:jc w:val="center"/>
        <w:rPr>
          <w:b/>
          <w:sz w:val="28"/>
          <w:szCs w:val="28"/>
        </w:rPr>
      </w:pPr>
    </w:p>
    <w:p w:rsidR="00981E5A" w:rsidRPr="00981E5A" w:rsidRDefault="00981E5A" w:rsidP="00981E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дисциплине: Основы кадровой политики и кадрового планирования</w:t>
      </w:r>
    </w:p>
    <w:p w:rsidR="00981E5A" w:rsidRPr="00981E5A" w:rsidRDefault="00981E5A" w:rsidP="00E116CE">
      <w:pPr>
        <w:jc w:val="center"/>
        <w:rPr>
          <w:sz w:val="28"/>
          <w:szCs w:val="28"/>
        </w:rPr>
      </w:pPr>
    </w:p>
    <w:p w:rsidR="00981E5A" w:rsidRDefault="00981E5A" w:rsidP="00E116CE">
      <w:pPr>
        <w:jc w:val="center"/>
        <w:rPr>
          <w:sz w:val="28"/>
          <w:szCs w:val="28"/>
        </w:rPr>
      </w:pPr>
      <w:r w:rsidRPr="00981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тему: Анализ и совершенствование кадровой политики организации </w:t>
      </w:r>
    </w:p>
    <w:p w:rsidR="00981E5A" w:rsidRDefault="00981E5A" w:rsidP="00E116CE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примере ООО «АНТ»)</w:t>
      </w: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Выполнил: студент группы УП</w:t>
      </w:r>
      <w:r w:rsidR="003030D4">
        <w:rPr>
          <w:sz w:val="28"/>
          <w:szCs w:val="28"/>
        </w:rPr>
        <w:t>б</w:t>
      </w:r>
      <w:r>
        <w:rPr>
          <w:sz w:val="28"/>
          <w:szCs w:val="28"/>
        </w:rPr>
        <w:t>-1</w:t>
      </w:r>
      <w:r w:rsidR="003030D4">
        <w:rPr>
          <w:sz w:val="28"/>
          <w:szCs w:val="28"/>
        </w:rPr>
        <w:t>8</w:t>
      </w:r>
    </w:p>
    <w:p w:rsidR="00981E5A" w:rsidRDefault="00981E5A" w:rsidP="00981E5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Иванова И.В.</w:t>
      </w:r>
    </w:p>
    <w:p w:rsidR="00981E5A" w:rsidRDefault="00981E5A" w:rsidP="00981E5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Проверил: доцент кафедры УП,</w:t>
      </w:r>
    </w:p>
    <w:p w:rsidR="00981E5A" w:rsidRDefault="00981E5A" w:rsidP="00981E5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к.полит.н. Стельмашенко О.В.</w:t>
      </w: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</w:p>
    <w:p w:rsidR="00E116CE" w:rsidRDefault="00E116CE" w:rsidP="00981E5A">
      <w:pPr>
        <w:spacing w:line="360" w:lineRule="auto"/>
        <w:jc w:val="center"/>
        <w:rPr>
          <w:sz w:val="28"/>
          <w:szCs w:val="28"/>
        </w:rPr>
      </w:pPr>
    </w:p>
    <w:p w:rsidR="00981E5A" w:rsidRDefault="00981E5A" w:rsidP="00981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Чита</w:t>
      </w:r>
    </w:p>
    <w:p w:rsidR="00981E5A" w:rsidRPr="00B12BA4" w:rsidRDefault="00981E5A" w:rsidP="00981E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="00612D67">
        <w:rPr>
          <w:sz w:val="28"/>
          <w:szCs w:val="28"/>
        </w:rPr>
        <w:t>20</w:t>
      </w:r>
    </w:p>
    <w:p w:rsidR="00981E5A" w:rsidRDefault="00981E5A" w:rsidP="00981E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981E5A" w:rsidRDefault="00981E5A" w:rsidP="00981E5A">
      <w:pPr>
        <w:tabs>
          <w:tab w:val="left" w:pos="567"/>
        </w:tabs>
        <w:jc w:val="center"/>
        <w:rPr>
          <w:color w:val="000000"/>
        </w:rPr>
      </w:pPr>
      <w:r>
        <w:rPr>
          <w:color w:val="000000"/>
        </w:rPr>
        <w:lastRenderedPageBreak/>
        <w:t>Приложение А</w:t>
      </w:r>
    </w:p>
    <w:p w:rsidR="00981E5A" w:rsidRDefault="00981E5A" w:rsidP="00981E5A">
      <w:pPr>
        <w:tabs>
          <w:tab w:val="left" w:pos="567"/>
        </w:tabs>
        <w:jc w:val="center"/>
        <w:rPr>
          <w:color w:val="000000"/>
        </w:rPr>
      </w:pPr>
      <w:r>
        <w:rPr>
          <w:color w:val="000000"/>
        </w:rPr>
        <w:t>(обязательное)</w:t>
      </w:r>
    </w:p>
    <w:p w:rsidR="00981E5A" w:rsidRDefault="00981E5A" w:rsidP="00981E5A">
      <w:pPr>
        <w:spacing w:line="360" w:lineRule="auto"/>
        <w:ind w:firstLine="709"/>
        <w:jc w:val="center"/>
        <w:rPr>
          <w:sz w:val="32"/>
          <w:szCs w:val="32"/>
        </w:rPr>
      </w:pPr>
    </w:p>
    <w:p w:rsidR="00981E5A" w:rsidRDefault="00981E5A" w:rsidP="0056024A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981E5A" w:rsidRDefault="00981E5A" w:rsidP="00981E5A">
      <w:pPr>
        <w:jc w:val="both"/>
        <w:rPr>
          <w:sz w:val="28"/>
          <w:szCs w:val="28"/>
        </w:rPr>
      </w:pPr>
    </w:p>
    <w:p w:rsidR="00981E5A" w:rsidRDefault="00981E5A" w:rsidP="00981E5A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Введение…………………………………………………………………………..3</w:t>
      </w:r>
    </w:p>
    <w:p w:rsidR="00981E5A" w:rsidRDefault="00981E5A" w:rsidP="00981E5A">
      <w:pPr>
        <w:jc w:val="both"/>
        <w:rPr>
          <w:sz w:val="28"/>
          <w:szCs w:val="28"/>
        </w:rPr>
      </w:pPr>
      <w:r>
        <w:rPr>
          <w:sz w:val="28"/>
          <w:szCs w:val="28"/>
        </w:rPr>
        <w:t>1 Теоретические основы анализа кадровой политики организаций………….5</w:t>
      </w:r>
    </w:p>
    <w:p w:rsidR="00981E5A" w:rsidRDefault="00981E5A" w:rsidP="00981E5A">
      <w:pPr>
        <w:pStyle w:val="1"/>
        <w:spacing w:before="0" w:after="0"/>
        <w:ind w:left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 Сущность, виды и значение кадровой политики в системе управления организацией………………………………………………...7</w:t>
      </w:r>
    </w:p>
    <w:p w:rsidR="00981E5A" w:rsidRDefault="00981E5A" w:rsidP="00981E5A">
      <w:pPr>
        <w:pStyle w:val="2"/>
        <w:spacing w:before="0"/>
        <w:ind w:firstLine="708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1.2 Основные направления формирования кадровой политики……....15</w:t>
      </w:r>
    </w:p>
    <w:p w:rsidR="00981E5A" w:rsidRDefault="00981E5A" w:rsidP="00981E5A">
      <w:pPr>
        <w:pStyle w:val="2"/>
        <w:spacing w:before="0"/>
        <w:ind w:firstLine="708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1.3 Критерии эффективности кадровой политики……………..………22</w:t>
      </w:r>
    </w:p>
    <w:p w:rsidR="00981E5A" w:rsidRDefault="00981E5A" w:rsidP="00981E5A">
      <w:pPr>
        <w:jc w:val="both"/>
        <w:rPr>
          <w:sz w:val="28"/>
          <w:szCs w:val="28"/>
        </w:rPr>
      </w:pPr>
      <w:r>
        <w:rPr>
          <w:sz w:val="28"/>
          <w:szCs w:val="28"/>
        </w:rPr>
        <w:t>2 Анализ и совершенствование  кадровой политики в  ООО «АНТ»………30</w:t>
      </w:r>
    </w:p>
    <w:p w:rsidR="00981E5A" w:rsidRDefault="00981E5A" w:rsidP="00981E5A">
      <w:pPr>
        <w:ind w:left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sz w:val="28"/>
          <w:szCs w:val="28"/>
        </w:rPr>
        <w:t xml:space="preserve"> Исследование деятельности ООО «АНТ» и оценка его кадрового потенциала………………………………………………………….…… 30</w:t>
      </w:r>
    </w:p>
    <w:p w:rsidR="00981E5A" w:rsidRDefault="00981E5A" w:rsidP="00981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Анализ особенностей кадровой политики ООО «АНТ»…...........33 </w:t>
      </w:r>
    </w:p>
    <w:p w:rsidR="00981E5A" w:rsidRDefault="00981E5A" w:rsidP="00981E5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 Возможности совершенствования кадровой политики на предприятии……………………………………………………………… 37</w:t>
      </w:r>
    </w:p>
    <w:p w:rsidR="00981E5A" w:rsidRDefault="00981E5A" w:rsidP="00981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Заключение………………………………………………………………………40 </w:t>
      </w:r>
    </w:p>
    <w:p w:rsidR="00981E5A" w:rsidRDefault="00981E5A" w:rsidP="00981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использованных источников…………………………………………..42 </w:t>
      </w:r>
    </w:p>
    <w:p w:rsidR="00981E5A" w:rsidRDefault="00981E5A" w:rsidP="00981E5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Приложения……………………………………………………………………..45</w:t>
      </w: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spacing w:line="360" w:lineRule="auto"/>
      </w:pPr>
    </w:p>
    <w:p w:rsidR="00981E5A" w:rsidRPr="008824D1" w:rsidRDefault="00981E5A" w:rsidP="00981E5A">
      <w:pPr>
        <w:tabs>
          <w:tab w:val="left" w:pos="567"/>
        </w:tabs>
        <w:jc w:val="center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 w:rsidR="008824D1">
        <w:rPr>
          <w:color w:val="000000"/>
        </w:rPr>
        <w:t>Б</w:t>
      </w:r>
    </w:p>
    <w:p w:rsidR="00981E5A" w:rsidRDefault="00981E5A" w:rsidP="00981E5A">
      <w:pPr>
        <w:tabs>
          <w:tab w:val="left" w:pos="567"/>
        </w:tabs>
        <w:jc w:val="center"/>
        <w:rPr>
          <w:color w:val="000000"/>
        </w:rPr>
      </w:pPr>
      <w:r>
        <w:rPr>
          <w:color w:val="000000"/>
        </w:rPr>
        <w:t>(обязательное)</w:t>
      </w:r>
    </w:p>
    <w:p w:rsidR="00981E5A" w:rsidRDefault="00981E5A" w:rsidP="00981E5A">
      <w:pPr>
        <w:tabs>
          <w:tab w:val="left" w:pos="567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3030D4" w:rsidRPr="004E619E" w:rsidRDefault="003030D4" w:rsidP="003030D4">
      <w:pPr>
        <w:jc w:val="both"/>
        <w:rPr>
          <w:color w:val="000000"/>
          <w:sz w:val="28"/>
          <w:szCs w:val="28"/>
        </w:rPr>
      </w:pPr>
      <w:r w:rsidRPr="00AC4171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2.1</w:t>
      </w:r>
      <w:r w:rsidRPr="00AC4171">
        <w:rPr>
          <w:color w:val="000000"/>
          <w:sz w:val="28"/>
          <w:szCs w:val="28"/>
        </w:rPr>
        <w:t xml:space="preserve"> – </w:t>
      </w:r>
      <w:r w:rsidRPr="00AC4171">
        <w:rPr>
          <w:sz w:val="28"/>
          <w:szCs w:val="28"/>
        </w:rPr>
        <w:t>Численность сотрудников стру</w:t>
      </w:r>
      <w:r>
        <w:rPr>
          <w:sz w:val="28"/>
          <w:szCs w:val="28"/>
        </w:rPr>
        <w:t>ктурного подразделения (указываете Вашу организацию) в 2018 –2019</w:t>
      </w:r>
      <w:r w:rsidRPr="00AC4171">
        <w:rPr>
          <w:sz w:val="28"/>
          <w:szCs w:val="28"/>
        </w:rPr>
        <w:t xml:space="preserve"> гг.</w:t>
      </w: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6"/>
        <w:gridCol w:w="2220"/>
        <w:gridCol w:w="1162"/>
        <w:gridCol w:w="960"/>
        <w:gridCol w:w="1308"/>
        <w:gridCol w:w="1417"/>
      </w:tblGrid>
      <w:tr w:rsidR="003030D4" w:rsidRPr="00112970" w:rsidTr="005367F7">
        <w:trPr>
          <w:trHeight w:val="304"/>
        </w:trPr>
        <w:tc>
          <w:tcPr>
            <w:tcW w:w="446" w:type="dxa"/>
            <w:vMerge w:val="restart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№</w:t>
            </w:r>
          </w:p>
        </w:tc>
        <w:tc>
          <w:tcPr>
            <w:tcW w:w="2220" w:type="dxa"/>
            <w:vMerge w:val="restart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Показатели, чел.</w:t>
            </w:r>
          </w:p>
        </w:tc>
        <w:tc>
          <w:tcPr>
            <w:tcW w:w="2122" w:type="dxa"/>
            <w:gridSpan w:val="2"/>
            <w:vMerge w:val="restart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Количество человек</w:t>
            </w:r>
          </w:p>
        </w:tc>
        <w:tc>
          <w:tcPr>
            <w:tcW w:w="2725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Изменение</w:t>
            </w:r>
          </w:p>
        </w:tc>
      </w:tr>
      <w:tr w:rsidR="003030D4" w:rsidRPr="00112970" w:rsidTr="005367F7">
        <w:trPr>
          <w:trHeight w:val="277"/>
        </w:trPr>
        <w:tc>
          <w:tcPr>
            <w:tcW w:w="446" w:type="dxa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220" w:type="dxa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122" w:type="dxa"/>
            <w:gridSpan w:val="2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725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</w:t>
              </w:r>
              <w:r w:rsidRPr="001A0D3A">
                <w:rPr>
                  <w:lang w:eastAsia="en-US"/>
                </w:rPr>
                <w:t xml:space="preserve"> г</w:t>
              </w:r>
            </w:smartTag>
            <w:r w:rsidRPr="001A0D3A">
              <w:rPr>
                <w:lang w:eastAsia="en-US"/>
              </w:rPr>
              <w:t>.</w:t>
            </w:r>
          </w:p>
        </w:tc>
      </w:tr>
      <w:tr w:rsidR="003030D4" w:rsidRPr="00112970" w:rsidTr="005367F7">
        <w:trPr>
          <w:trHeight w:val="541"/>
        </w:trPr>
        <w:tc>
          <w:tcPr>
            <w:tcW w:w="446" w:type="dxa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220" w:type="dxa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162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96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308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1A0D3A">
              <w:rPr>
                <w:lang w:eastAsia="en-US"/>
              </w:rPr>
              <w:t>Абс</w:t>
            </w:r>
            <w:proofErr w:type="spellEnd"/>
            <w:r w:rsidRPr="001A0D3A">
              <w:rPr>
                <w:lang w:eastAsia="en-US"/>
              </w:rPr>
              <w:t>.(чел.)</w:t>
            </w:r>
          </w:p>
        </w:tc>
        <w:tc>
          <w:tcPr>
            <w:tcW w:w="1417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1A0D3A">
              <w:rPr>
                <w:lang w:eastAsia="en-US"/>
              </w:rPr>
              <w:t>Отн</w:t>
            </w:r>
            <w:proofErr w:type="spellEnd"/>
            <w:r w:rsidRPr="001A0D3A">
              <w:rPr>
                <w:lang w:eastAsia="en-US"/>
              </w:rPr>
              <w:t>.(%)</w:t>
            </w:r>
          </w:p>
        </w:tc>
      </w:tr>
      <w:tr w:rsidR="003030D4" w:rsidRPr="00112970" w:rsidTr="005367F7">
        <w:trPr>
          <w:trHeight w:val="71"/>
        </w:trPr>
        <w:tc>
          <w:tcPr>
            <w:tcW w:w="446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222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62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6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08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030D4" w:rsidRPr="00112970" w:rsidTr="005367F7">
        <w:trPr>
          <w:trHeight w:val="320"/>
        </w:trPr>
        <w:tc>
          <w:tcPr>
            <w:tcW w:w="446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222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Руководители</w:t>
            </w:r>
          </w:p>
        </w:tc>
        <w:tc>
          <w:tcPr>
            <w:tcW w:w="1162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</w:t>
            </w:r>
          </w:p>
        </w:tc>
        <w:tc>
          <w:tcPr>
            <w:tcW w:w="96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308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-1</w:t>
            </w:r>
          </w:p>
        </w:tc>
        <w:tc>
          <w:tcPr>
            <w:tcW w:w="1417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66,66</w:t>
            </w:r>
          </w:p>
        </w:tc>
      </w:tr>
      <w:tr w:rsidR="003030D4" w:rsidRPr="00112970" w:rsidTr="005367F7">
        <w:trPr>
          <w:trHeight w:val="77"/>
        </w:trPr>
        <w:tc>
          <w:tcPr>
            <w:tcW w:w="446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222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  <w:tc>
          <w:tcPr>
            <w:tcW w:w="1162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28</w:t>
            </w:r>
          </w:p>
        </w:tc>
        <w:tc>
          <w:tcPr>
            <w:tcW w:w="96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30</w:t>
            </w:r>
          </w:p>
        </w:tc>
        <w:tc>
          <w:tcPr>
            <w:tcW w:w="1308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107,14</w:t>
            </w:r>
          </w:p>
        </w:tc>
      </w:tr>
      <w:tr w:rsidR="003030D4" w:rsidRPr="00112970" w:rsidTr="005367F7">
        <w:trPr>
          <w:trHeight w:val="96"/>
        </w:trPr>
        <w:tc>
          <w:tcPr>
            <w:tcW w:w="446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</w:t>
            </w:r>
          </w:p>
        </w:tc>
        <w:tc>
          <w:tcPr>
            <w:tcW w:w="222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Рабочие</w:t>
            </w:r>
          </w:p>
        </w:tc>
        <w:tc>
          <w:tcPr>
            <w:tcW w:w="1162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113</w:t>
            </w:r>
          </w:p>
        </w:tc>
        <w:tc>
          <w:tcPr>
            <w:tcW w:w="96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119</w:t>
            </w:r>
          </w:p>
        </w:tc>
        <w:tc>
          <w:tcPr>
            <w:tcW w:w="1308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105,30</w:t>
            </w:r>
          </w:p>
        </w:tc>
      </w:tr>
      <w:tr w:rsidR="003030D4" w:rsidRPr="00112970" w:rsidTr="005367F7">
        <w:trPr>
          <w:trHeight w:val="317"/>
        </w:trPr>
        <w:tc>
          <w:tcPr>
            <w:tcW w:w="2666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Итого</w:t>
            </w:r>
          </w:p>
        </w:tc>
        <w:tc>
          <w:tcPr>
            <w:tcW w:w="1162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144</w:t>
            </w:r>
          </w:p>
        </w:tc>
        <w:tc>
          <w:tcPr>
            <w:tcW w:w="96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308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val="en-US" w:eastAsia="en-US"/>
              </w:rPr>
            </w:pPr>
            <w:r w:rsidRPr="001A0D3A">
              <w:rPr>
                <w:color w:val="000000"/>
                <w:lang w:eastAsia="en-US"/>
              </w:rPr>
              <w:t>104,86</w:t>
            </w:r>
          </w:p>
        </w:tc>
      </w:tr>
    </w:tbl>
    <w:p w:rsidR="003030D4" w:rsidRPr="00AC4171" w:rsidRDefault="003030D4" w:rsidP="003030D4">
      <w:pPr>
        <w:widowControl w:val="0"/>
        <w:shd w:val="clear" w:color="000000" w:fill="auto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030D4" w:rsidRPr="00AC4171" w:rsidRDefault="003030D4" w:rsidP="003030D4">
      <w:pPr>
        <w:tabs>
          <w:tab w:val="right" w:pos="9355"/>
        </w:tabs>
        <w:jc w:val="both"/>
        <w:rPr>
          <w:sz w:val="28"/>
          <w:szCs w:val="28"/>
          <w:shd w:val="clear" w:color="auto" w:fill="FFFFFF"/>
        </w:rPr>
      </w:pPr>
      <w:r w:rsidRPr="00AC4171">
        <w:rPr>
          <w:color w:val="000000"/>
          <w:sz w:val="28"/>
          <w:szCs w:val="28"/>
          <w:shd w:val="clear" w:color="auto" w:fill="FFFFFF"/>
        </w:rPr>
        <w:t xml:space="preserve">Таблица </w:t>
      </w:r>
      <w:r>
        <w:rPr>
          <w:color w:val="000000"/>
          <w:sz w:val="28"/>
          <w:szCs w:val="28"/>
          <w:shd w:val="clear" w:color="auto" w:fill="FFFFFF"/>
        </w:rPr>
        <w:t>2.</w:t>
      </w:r>
      <w:r w:rsidRPr="00AC4171">
        <w:rPr>
          <w:color w:val="000000"/>
          <w:sz w:val="28"/>
          <w:szCs w:val="28"/>
          <w:shd w:val="clear" w:color="auto" w:fill="FFFFFF"/>
        </w:rPr>
        <w:t xml:space="preserve">2 </w:t>
      </w:r>
      <w:r w:rsidRPr="00AC4171">
        <w:rPr>
          <w:sz w:val="28"/>
          <w:szCs w:val="28"/>
          <w:shd w:val="clear" w:color="auto" w:fill="FFFFFF"/>
        </w:rPr>
        <w:t xml:space="preserve">– Сравнительная структура персонала по гендерному составу </w:t>
      </w:r>
    </w:p>
    <w:p w:rsidR="003030D4" w:rsidRPr="00AC4171" w:rsidRDefault="003030D4" w:rsidP="003030D4">
      <w:pPr>
        <w:tabs>
          <w:tab w:val="right" w:pos="9355"/>
        </w:tabs>
        <w:ind w:left="1701" w:hanging="1701"/>
        <w:jc w:val="both"/>
        <w:rPr>
          <w:sz w:val="28"/>
          <w:szCs w:val="28"/>
        </w:rPr>
      </w:pPr>
      <w:r w:rsidRPr="00AC4171">
        <w:rPr>
          <w:sz w:val="28"/>
          <w:szCs w:val="28"/>
        </w:rPr>
        <w:t xml:space="preserve">за </w:t>
      </w:r>
      <w:r>
        <w:rPr>
          <w:sz w:val="28"/>
          <w:szCs w:val="28"/>
        </w:rPr>
        <w:t>2018 – 2019</w:t>
      </w:r>
      <w:r w:rsidRPr="00AC4171">
        <w:rPr>
          <w:sz w:val="28"/>
          <w:szCs w:val="28"/>
        </w:rPr>
        <w:t xml:space="preserve"> гг.</w:t>
      </w: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403"/>
        <w:gridCol w:w="1149"/>
        <w:gridCol w:w="1418"/>
        <w:gridCol w:w="1275"/>
        <w:gridCol w:w="2127"/>
      </w:tblGrid>
      <w:tr w:rsidR="003030D4" w:rsidRPr="00112970" w:rsidTr="005367F7">
        <w:trPr>
          <w:trHeight w:val="340"/>
        </w:trPr>
        <w:tc>
          <w:tcPr>
            <w:tcW w:w="425" w:type="dxa"/>
            <w:vMerge w:val="restart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№</w:t>
            </w:r>
          </w:p>
        </w:tc>
        <w:tc>
          <w:tcPr>
            <w:tcW w:w="1403" w:type="dxa"/>
            <w:vMerge w:val="restart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Пол</w:t>
            </w:r>
          </w:p>
        </w:tc>
        <w:tc>
          <w:tcPr>
            <w:tcW w:w="2567" w:type="dxa"/>
            <w:gridSpan w:val="2"/>
            <w:vMerge w:val="restart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Количество человек</w:t>
            </w:r>
          </w:p>
        </w:tc>
        <w:tc>
          <w:tcPr>
            <w:tcW w:w="3402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Изменение</w:t>
            </w:r>
          </w:p>
        </w:tc>
      </w:tr>
      <w:tr w:rsidR="003030D4" w:rsidRPr="00112970" w:rsidTr="005367F7">
        <w:trPr>
          <w:trHeight w:val="274"/>
        </w:trPr>
        <w:tc>
          <w:tcPr>
            <w:tcW w:w="425" w:type="dxa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403" w:type="dxa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567" w:type="dxa"/>
            <w:gridSpan w:val="2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</w:t>
              </w:r>
              <w:r w:rsidRPr="001A0D3A">
                <w:rPr>
                  <w:lang w:eastAsia="en-US"/>
                </w:rPr>
                <w:t xml:space="preserve"> г</w:t>
              </w:r>
            </w:smartTag>
            <w:r w:rsidRPr="001A0D3A">
              <w:rPr>
                <w:lang w:eastAsia="en-US"/>
              </w:rPr>
              <w:t>.</w:t>
            </w:r>
          </w:p>
        </w:tc>
      </w:tr>
      <w:tr w:rsidR="003030D4" w:rsidRPr="00112970" w:rsidTr="005367F7">
        <w:trPr>
          <w:trHeight w:val="452"/>
        </w:trPr>
        <w:tc>
          <w:tcPr>
            <w:tcW w:w="425" w:type="dxa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403" w:type="dxa"/>
            <w:vMerge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149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418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27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1A0D3A">
              <w:rPr>
                <w:lang w:eastAsia="en-US"/>
              </w:rPr>
              <w:t>Абс</w:t>
            </w:r>
            <w:proofErr w:type="spellEnd"/>
            <w:r w:rsidRPr="001A0D3A">
              <w:rPr>
                <w:lang w:eastAsia="en-US"/>
              </w:rPr>
              <w:t>.(чел.)</w:t>
            </w:r>
          </w:p>
        </w:tc>
        <w:tc>
          <w:tcPr>
            <w:tcW w:w="2127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1A0D3A">
              <w:rPr>
                <w:lang w:eastAsia="en-US"/>
              </w:rPr>
              <w:t>Отн</w:t>
            </w:r>
            <w:proofErr w:type="spellEnd"/>
            <w:r w:rsidRPr="001A0D3A">
              <w:rPr>
                <w:lang w:eastAsia="en-US"/>
              </w:rPr>
              <w:t>.(%)</w:t>
            </w:r>
          </w:p>
        </w:tc>
      </w:tr>
      <w:tr w:rsidR="003030D4" w:rsidRPr="00112970" w:rsidTr="005367F7">
        <w:trPr>
          <w:trHeight w:val="202"/>
        </w:trPr>
        <w:tc>
          <w:tcPr>
            <w:tcW w:w="42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1403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49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030D4" w:rsidRPr="00112970" w:rsidTr="005367F7">
        <w:trPr>
          <w:trHeight w:val="159"/>
        </w:trPr>
        <w:tc>
          <w:tcPr>
            <w:tcW w:w="42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1403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Женский</w:t>
            </w:r>
          </w:p>
        </w:tc>
        <w:tc>
          <w:tcPr>
            <w:tcW w:w="1149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val="en-US" w:eastAsia="en-US"/>
              </w:rPr>
            </w:pPr>
            <w:r w:rsidRPr="001A0D3A">
              <w:rPr>
                <w:lang w:eastAsia="en-US"/>
              </w:rPr>
              <w:t>11</w:t>
            </w:r>
            <w:r w:rsidRPr="001A0D3A">
              <w:rPr>
                <w:lang w:val="en-US"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  <w:proofErr w:type="spellStart"/>
            <w:r w:rsidRPr="001A0D3A">
              <w:rPr>
                <w:lang w:val="en-US" w:eastAsia="en-US"/>
              </w:rPr>
              <w:t>1</w:t>
            </w:r>
            <w:proofErr w:type="spellEnd"/>
            <w:r w:rsidRPr="001A0D3A">
              <w:rPr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3</w:t>
            </w:r>
          </w:p>
        </w:tc>
        <w:tc>
          <w:tcPr>
            <w:tcW w:w="2127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102,65</w:t>
            </w:r>
          </w:p>
        </w:tc>
      </w:tr>
      <w:tr w:rsidR="003030D4" w:rsidRPr="00112970" w:rsidTr="005367F7">
        <w:trPr>
          <w:trHeight w:val="150"/>
        </w:trPr>
        <w:tc>
          <w:tcPr>
            <w:tcW w:w="42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403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Мужской</w:t>
            </w:r>
          </w:p>
        </w:tc>
        <w:tc>
          <w:tcPr>
            <w:tcW w:w="1149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31</w:t>
            </w:r>
          </w:p>
        </w:tc>
        <w:tc>
          <w:tcPr>
            <w:tcW w:w="1418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val="en-US" w:eastAsia="en-US"/>
              </w:rPr>
              <w:t>3</w:t>
            </w:r>
            <w:r w:rsidRPr="001A0D3A">
              <w:rPr>
                <w:lang w:eastAsia="en-US"/>
              </w:rPr>
              <w:t>5</w:t>
            </w:r>
          </w:p>
        </w:tc>
        <w:tc>
          <w:tcPr>
            <w:tcW w:w="1275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4</w:t>
            </w:r>
          </w:p>
        </w:tc>
        <w:tc>
          <w:tcPr>
            <w:tcW w:w="2127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112,90</w:t>
            </w:r>
          </w:p>
        </w:tc>
      </w:tr>
      <w:tr w:rsidR="003030D4" w:rsidRPr="00112970" w:rsidTr="005367F7">
        <w:trPr>
          <w:trHeight w:val="126"/>
        </w:trPr>
        <w:tc>
          <w:tcPr>
            <w:tcW w:w="1828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Итого</w:t>
            </w:r>
          </w:p>
        </w:tc>
        <w:tc>
          <w:tcPr>
            <w:tcW w:w="1149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val="en-US" w:eastAsia="en-US"/>
              </w:rPr>
            </w:pPr>
            <w:r w:rsidRPr="001A0D3A">
              <w:rPr>
                <w:lang w:val="en-US" w:eastAsia="en-US"/>
              </w:rPr>
              <w:t>144</w:t>
            </w:r>
          </w:p>
        </w:tc>
        <w:tc>
          <w:tcPr>
            <w:tcW w:w="1418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275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7</w:t>
            </w:r>
          </w:p>
        </w:tc>
        <w:tc>
          <w:tcPr>
            <w:tcW w:w="2127" w:type="dxa"/>
            <w:vAlign w:val="center"/>
          </w:tcPr>
          <w:p w:rsidR="003030D4" w:rsidRPr="001A0D3A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104,86</w:t>
            </w:r>
          </w:p>
        </w:tc>
      </w:tr>
    </w:tbl>
    <w:p w:rsidR="003030D4" w:rsidRPr="00AC4171" w:rsidRDefault="003030D4" w:rsidP="003030D4">
      <w:pPr>
        <w:jc w:val="center"/>
      </w:pPr>
    </w:p>
    <w:p w:rsidR="003030D4" w:rsidRPr="00AC4171" w:rsidRDefault="003030D4" w:rsidP="003030D4">
      <w:pPr>
        <w:jc w:val="both"/>
        <w:textAlignment w:val="top"/>
        <w:rPr>
          <w:sz w:val="28"/>
          <w:szCs w:val="28"/>
        </w:rPr>
      </w:pPr>
      <w:r w:rsidRPr="00AC417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</w:t>
      </w:r>
      <w:r w:rsidRPr="00AC4171">
        <w:rPr>
          <w:sz w:val="28"/>
          <w:szCs w:val="28"/>
        </w:rPr>
        <w:t xml:space="preserve">3 – Сравнительная структура персонала подразделения по возрасту за </w:t>
      </w:r>
      <w:r>
        <w:rPr>
          <w:sz w:val="28"/>
          <w:szCs w:val="28"/>
        </w:rPr>
        <w:t>2018 – 2019</w:t>
      </w:r>
      <w:r w:rsidRPr="00AC4171">
        <w:rPr>
          <w:sz w:val="28"/>
          <w:szCs w:val="28"/>
        </w:rPr>
        <w:t xml:space="preserve"> гг.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8"/>
        <w:gridCol w:w="1170"/>
        <w:gridCol w:w="1135"/>
        <w:gridCol w:w="1924"/>
        <w:gridCol w:w="1522"/>
        <w:gridCol w:w="1701"/>
      </w:tblGrid>
      <w:tr w:rsidR="003030D4" w:rsidRPr="00112970" w:rsidTr="005367F7">
        <w:trPr>
          <w:trHeight w:val="430"/>
        </w:trPr>
        <w:tc>
          <w:tcPr>
            <w:tcW w:w="628" w:type="dxa"/>
            <w:vMerge w:val="restart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№</w:t>
            </w:r>
          </w:p>
        </w:tc>
        <w:tc>
          <w:tcPr>
            <w:tcW w:w="1170" w:type="dxa"/>
            <w:vMerge w:val="restart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Возраст</w:t>
            </w:r>
          </w:p>
        </w:tc>
        <w:tc>
          <w:tcPr>
            <w:tcW w:w="3059" w:type="dxa"/>
            <w:gridSpan w:val="2"/>
            <w:vMerge w:val="restart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Количество человек</w:t>
            </w:r>
          </w:p>
        </w:tc>
        <w:tc>
          <w:tcPr>
            <w:tcW w:w="3223" w:type="dxa"/>
            <w:gridSpan w:val="2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Изменение</w:t>
            </w:r>
          </w:p>
        </w:tc>
      </w:tr>
      <w:tr w:rsidR="003030D4" w:rsidRPr="00112970" w:rsidTr="005367F7">
        <w:trPr>
          <w:trHeight w:val="269"/>
        </w:trPr>
        <w:tc>
          <w:tcPr>
            <w:tcW w:w="628" w:type="dxa"/>
            <w:vMerge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170" w:type="dxa"/>
            <w:vMerge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3059" w:type="dxa"/>
            <w:gridSpan w:val="2"/>
            <w:vMerge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3223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</w:t>
              </w:r>
              <w:r w:rsidRPr="001A0D3A">
                <w:rPr>
                  <w:lang w:eastAsia="en-US"/>
                </w:rPr>
                <w:t xml:space="preserve"> г</w:t>
              </w:r>
            </w:smartTag>
            <w:r w:rsidRPr="001A0D3A">
              <w:rPr>
                <w:lang w:eastAsia="en-US"/>
              </w:rPr>
              <w:t>.</w:t>
            </w:r>
          </w:p>
        </w:tc>
      </w:tr>
      <w:tr w:rsidR="003030D4" w:rsidRPr="00112970" w:rsidTr="005367F7">
        <w:trPr>
          <w:trHeight w:val="61"/>
        </w:trPr>
        <w:tc>
          <w:tcPr>
            <w:tcW w:w="628" w:type="dxa"/>
            <w:vMerge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170" w:type="dxa"/>
            <w:vMerge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924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522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674B2E">
              <w:rPr>
                <w:lang w:eastAsia="en-US"/>
              </w:rPr>
              <w:t>Абс</w:t>
            </w:r>
            <w:proofErr w:type="spellEnd"/>
            <w:r w:rsidRPr="00674B2E">
              <w:rPr>
                <w:lang w:eastAsia="en-US"/>
              </w:rPr>
              <w:t>.(чел.)</w:t>
            </w:r>
          </w:p>
        </w:tc>
        <w:tc>
          <w:tcPr>
            <w:tcW w:w="1701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674B2E">
              <w:rPr>
                <w:lang w:eastAsia="en-US"/>
              </w:rPr>
              <w:t>Отн</w:t>
            </w:r>
            <w:proofErr w:type="spellEnd"/>
            <w:r w:rsidRPr="00674B2E">
              <w:rPr>
                <w:lang w:eastAsia="en-US"/>
              </w:rPr>
              <w:t>.(%)</w:t>
            </w:r>
          </w:p>
        </w:tc>
      </w:tr>
      <w:tr w:rsidR="003030D4" w:rsidRPr="00112970" w:rsidTr="005367F7">
        <w:trPr>
          <w:trHeight w:val="295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</w:t>
            </w:r>
          </w:p>
        </w:tc>
        <w:tc>
          <w:tcPr>
            <w:tcW w:w="1170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22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030D4" w:rsidRPr="00112970" w:rsidTr="005367F7">
        <w:trPr>
          <w:trHeight w:val="77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менее 25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</w:tr>
      <w:tr w:rsidR="003030D4" w:rsidRPr="00112970" w:rsidTr="005367F7">
        <w:trPr>
          <w:trHeight w:val="77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25-29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3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66,66</w:t>
            </w:r>
          </w:p>
        </w:tc>
      </w:tr>
      <w:tr w:rsidR="003030D4" w:rsidRPr="00112970" w:rsidTr="005367F7"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30-34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18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17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94,44</w:t>
            </w:r>
          </w:p>
        </w:tc>
      </w:tr>
      <w:tr w:rsidR="003030D4" w:rsidRPr="00112970" w:rsidTr="005367F7">
        <w:trPr>
          <w:trHeight w:val="248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4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35-39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19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val="en-US" w:eastAsia="en-US"/>
              </w:rPr>
              <w:t>1</w:t>
            </w:r>
            <w:r w:rsidRPr="00674B2E">
              <w:rPr>
                <w:lang w:eastAsia="en-US"/>
              </w:rPr>
              <w:t>8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94,73</w:t>
            </w:r>
          </w:p>
        </w:tc>
      </w:tr>
      <w:tr w:rsidR="003030D4" w:rsidRPr="00112970" w:rsidTr="005367F7">
        <w:trPr>
          <w:trHeight w:val="159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40-44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20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20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77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eastAsia="en-US"/>
              </w:rPr>
              <w:t>45-49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23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25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108,69</w:t>
            </w:r>
          </w:p>
        </w:tc>
      </w:tr>
      <w:tr w:rsidR="003030D4" w:rsidRPr="00112970" w:rsidTr="005367F7">
        <w:trPr>
          <w:trHeight w:val="195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7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50-54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26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26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77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8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55-59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16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val="en-US" w:eastAsia="en-US"/>
              </w:rPr>
              <w:t>2</w:t>
            </w:r>
            <w:r w:rsidRPr="00674B2E">
              <w:rPr>
                <w:lang w:eastAsia="en-US"/>
              </w:rPr>
              <w:t>1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131,25</w:t>
            </w:r>
          </w:p>
        </w:tc>
      </w:tr>
      <w:tr w:rsidR="003030D4" w:rsidRPr="00112970" w:rsidTr="005367F7">
        <w:trPr>
          <w:trHeight w:val="100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60-64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10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10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77"/>
        </w:trPr>
        <w:tc>
          <w:tcPr>
            <w:tcW w:w="62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</w:t>
            </w:r>
          </w:p>
        </w:tc>
        <w:tc>
          <w:tcPr>
            <w:tcW w:w="1170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65 и более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9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9</w:t>
            </w:r>
          </w:p>
        </w:tc>
        <w:tc>
          <w:tcPr>
            <w:tcW w:w="1522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120"/>
        </w:trPr>
        <w:tc>
          <w:tcPr>
            <w:tcW w:w="1798" w:type="dxa"/>
            <w:gridSpan w:val="2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Итого</w:t>
            </w:r>
          </w:p>
        </w:tc>
        <w:tc>
          <w:tcPr>
            <w:tcW w:w="1135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192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1522" w:type="dxa"/>
            <w:vAlign w:val="center"/>
          </w:tcPr>
          <w:p w:rsidR="003030D4" w:rsidRPr="00674B2E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3030D4" w:rsidRPr="00674B2E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104,86</w:t>
            </w:r>
          </w:p>
        </w:tc>
      </w:tr>
    </w:tbl>
    <w:p w:rsidR="003030D4" w:rsidRDefault="003030D4" w:rsidP="003030D4">
      <w:pPr>
        <w:rPr>
          <w:sz w:val="28"/>
          <w:szCs w:val="28"/>
        </w:rPr>
      </w:pPr>
    </w:p>
    <w:p w:rsidR="003030D4" w:rsidRDefault="003030D4" w:rsidP="003030D4">
      <w:pPr>
        <w:rPr>
          <w:sz w:val="28"/>
          <w:szCs w:val="28"/>
        </w:rPr>
      </w:pPr>
    </w:p>
    <w:p w:rsidR="003030D4" w:rsidRDefault="003030D4" w:rsidP="003030D4">
      <w:pPr>
        <w:rPr>
          <w:sz w:val="28"/>
          <w:szCs w:val="28"/>
        </w:rPr>
      </w:pPr>
    </w:p>
    <w:p w:rsidR="003030D4" w:rsidRPr="00AC4171" w:rsidRDefault="003030D4" w:rsidP="003030D4">
      <w:pPr>
        <w:jc w:val="both"/>
        <w:rPr>
          <w:sz w:val="28"/>
          <w:szCs w:val="28"/>
        </w:rPr>
      </w:pPr>
      <w:r w:rsidRPr="00AC4171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2.</w:t>
      </w:r>
      <w:r w:rsidRPr="00AC4171">
        <w:rPr>
          <w:sz w:val="28"/>
          <w:szCs w:val="28"/>
        </w:rPr>
        <w:t xml:space="preserve">4 – Сравнительная структура персонала подразделения по уровню образования за </w:t>
      </w:r>
      <w:r>
        <w:rPr>
          <w:sz w:val="28"/>
          <w:szCs w:val="28"/>
        </w:rPr>
        <w:t>2018 – 2019</w:t>
      </w:r>
      <w:r w:rsidRPr="00AC4171">
        <w:rPr>
          <w:sz w:val="28"/>
          <w:szCs w:val="28"/>
        </w:rPr>
        <w:t xml:space="preserve"> гг.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2957"/>
        <w:gridCol w:w="1134"/>
        <w:gridCol w:w="1010"/>
        <w:gridCol w:w="1258"/>
        <w:gridCol w:w="1276"/>
      </w:tblGrid>
      <w:tr w:rsidR="003030D4" w:rsidRPr="00112970" w:rsidTr="005367F7">
        <w:trPr>
          <w:trHeight w:val="268"/>
        </w:trPr>
        <w:tc>
          <w:tcPr>
            <w:tcW w:w="445" w:type="dxa"/>
            <w:vMerge w:val="restart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№</w:t>
            </w:r>
          </w:p>
        </w:tc>
        <w:tc>
          <w:tcPr>
            <w:tcW w:w="2957" w:type="dxa"/>
            <w:vMerge w:val="restart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Образование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Количество человек</w:t>
            </w:r>
          </w:p>
        </w:tc>
        <w:tc>
          <w:tcPr>
            <w:tcW w:w="2534" w:type="dxa"/>
            <w:gridSpan w:val="2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Изменение</w:t>
            </w:r>
          </w:p>
        </w:tc>
      </w:tr>
      <w:tr w:rsidR="003030D4" w:rsidRPr="00112970" w:rsidTr="005367F7">
        <w:trPr>
          <w:trHeight w:val="78"/>
        </w:trPr>
        <w:tc>
          <w:tcPr>
            <w:tcW w:w="445" w:type="dxa"/>
            <w:vMerge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957" w:type="dxa"/>
            <w:vMerge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</w:t>
              </w:r>
              <w:r w:rsidRPr="001A0D3A">
                <w:rPr>
                  <w:lang w:eastAsia="en-US"/>
                </w:rPr>
                <w:t xml:space="preserve"> г</w:t>
              </w:r>
            </w:smartTag>
            <w:r w:rsidRPr="001A0D3A">
              <w:rPr>
                <w:lang w:eastAsia="en-US"/>
              </w:rPr>
              <w:t>.</w:t>
            </w:r>
          </w:p>
        </w:tc>
      </w:tr>
      <w:tr w:rsidR="003030D4" w:rsidRPr="00112970" w:rsidTr="005367F7">
        <w:trPr>
          <w:trHeight w:val="467"/>
        </w:trPr>
        <w:tc>
          <w:tcPr>
            <w:tcW w:w="445" w:type="dxa"/>
            <w:vMerge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957" w:type="dxa"/>
            <w:vMerge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01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25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572D11">
              <w:rPr>
                <w:lang w:eastAsia="en-US"/>
              </w:rPr>
              <w:t>Абс</w:t>
            </w:r>
            <w:proofErr w:type="spellEnd"/>
            <w:r w:rsidRPr="00572D11">
              <w:rPr>
                <w:lang w:eastAsia="en-US"/>
              </w:rPr>
              <w:t>.</w:t>
            </w:r>
          </w:p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(чел.)</w:t>
            </w:r>
          </w:p>
        </w:tc>
        <w:tc>
          <w:tcPr>
            <w:tcW w:w="1276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572D11">
              <w:rPr>
                <w:lang w:eastAsia="en-US"/>
              </w:rPr>
              <w:t>Отн</w:t>
            </w:r>
            <w:proofErr w:type="spellEnd"/>
            <w:r w:rsidRPr="00572D11">
              <w:rPr>
                <w:lang w:eastAsia="en-US"/>
              </w:rPr>
              <w:t>.</w:t>
            </w:r>
          </w:p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(%)</w:t>
            </w:r>
          </w:p>
        </w:tc>
      </w:tr>
      <w:tr w:rsidR="003030D4" w:rsidRPr="00112970" w:rsidTr="005367F7">
        <w:trPr>
          <w:trHeight w:val="254"/>
        </w:trPr>
        <w:tc>
          <w:tcPr>
            <w:tcW w:w="445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2957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10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030D4" w:rsidRPr="00112970" w:rsidTr="005367F7">
        <w:trPr>
          <w:trHeight w:val="95"/>
        </w:trPr>
        <w:tc>
          <w:tcPr>
            <w:tcW w:w="445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2957" w:type="dxa"/>
          </w:tcPr>
          <w:p w:rsidR="003030D4" w:rsidRPr="00572D11" w:rsidRDefault="003030D4" w:rsidP="005367F7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Высшее</w:t>
            </w:r>
          </w:p>
        </w:tc>
        <w:tc>
          <w:tcPr>
            <w:tcW w:w="1134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010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25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110,86</w:t>
            </w:r>
          </w:p>
        </w:tc>
      </w:tr>
      <w:tr w:rsidR="003030D4" w:rsidRPr="00112970" w:rsidTr="005367F7">
        <w:trPr>
          <w:trHeight w:val="510"/>
        </w:trPr>
        <w:tc>
          <w:tcPr>
            <w:tcW w:w="445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2</w:t>
            </w:r>
          </w:p>
        </w:tc>
        <w:tc>
          <w:tcPr>
            <w:tcW w:w="2957" w:type="dxa"/>
          </w:tcPr>
          <w:p w:rsidR="003030D4" w:rsidRPr="00572D11" w:rsidRDefault="003030D4" w:rsidP="005367F7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Среднее профессиональное</w:t>
            </w:r>
          </w:p>
        </w:tc>
        <w:tc>
          <w:tcPr>
            <w:tcW w:w="1134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10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25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-</w:t>
            </w: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94,00</w:t>
            </w:r>
          </w:p>
        </w:tc>
      </w:tr>
      <w:tr w:rsidR="003030D4" w:rsidRPr="00112970" w:rsidTr="005367F7">
        <w:trPr>
          <w:trHeight w:val="225"/>
        </w:trPr>
        <w:tc>
          <w:tcPr>
            <w:tcW w:w="445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3</w:t>
            </w:r>
          </w:p>
        </w:tc>
        <w:tc>
          <w:tcPr>
            <w:tcW w:w="2957" w:type="dxa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 xml:space="preserve">Среднее общее </w:t>
            </w:r>
          </w:p>
        </w:tc>
        <w:tc>
          <w:tcPr>
            <w:tcW w:w="1134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1010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244"/>
        </w:trPr>
        <w:tc>
          <w:tcPr>
            <w:tcW w:w="445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4</w:t>
            </w:r>
          </w:p>
        </w:tc>
        <w:tc>
          <w:tcPr>
            <w:tcW w:w="2957" w:type="dxa"/>
          </w:tcPr>
          <w:p w:rsidR="003030D4" w:rsidRPr="00572D11" w:rsidRDefault="003030D4" w:rsidP="005367F7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Основное общее</w:t>
            </w:r>
          </w:p>
        </w:tc>
        <w:tc>
          <w:tcPr>
            <w:tcW w:w="1134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10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261"/>
        </w:trPr>
        <w:tc>
          <w:tcPr>
            <w:tcW w:w="3402" w:type="dxa"/>
            <w:gridSpan w:val="2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1010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1258" w:type="dxa"/>
            <w:vAlign w:val="center"/>
          </w:tcPr>
          <w:p w:rsidR="003030D4" w:rsidRPr="00674B2E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3030D4" w:rsidRPr="00674B2E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104,86</w:t>
            </w:r>
          </w:p>
        </w:tc>
      </w:tr>
    </w:tbl>
    <w:p w:rsidR="003030D4" w:rsidRDefault="003030D4" w:rsidP="003030D4">
      <w:pPr>
        <w:jc w:val="center"/>
        <w:rPr>
          <w:sz w:val="28"/>
          <w:szCs w:val="28"/>
        </w:rPr>
      </w:pPr>
    </w:p>
    <w:p w:rsidR="003030D4" w:rsidRPr="0052069A" w:rsidRDefault="003030D4" w:rsidP="003030D4">
      <w:pPr>
        <w:spacing w:line="360" w:lineRule="auto"/>
        <w:ind w:firstLine="709"/>
        <w:jc w:val="both"/>
        <w:rPr>
          <w:sz w:val="28"/>
          <w:szCs w:val="28"/>
        </w:rPr>
      </w:pPr>
      <w:r w:rsidRPr="0052069A">
        <w:rPr>
          <w:sz w:val="28"/>
          <w:szCs w:val="28"/>
        </w:rPr>
        <w:t xml:space="preserve">Исходя из данных, представленных в таблице 2.4, </w:t>
      </w:r>
      <w:r>
        <w:rPr>
          <w:sz w:val="28"/>
          <w:szCs w:val="28"/>
        </w:rPr>
        <w:t>рассчитывается</w:t>
      </w:r>
      <w:r w:rsidRPr="0052069A">
        <w:rPr>
          <w:sz w:val="28"/>
          <w:szCs w:val="28"/>
        </w:rPr>
        <w:t xml:space="preserve"> коэффициент уровня образования </w:t>
      </w:r>
      <w:r>
        <w:rPr>
          <w:sz w:val="28"/>
          <w:szCs w:val="28"/>
        </w:rPr>
        <w:t>по годам</w:t>
      </w:r>
      <w:r w:rsidRPr="0052069A">
        <w:rPr>
          <w:sz w:val="28"/>
          <w:szCs w:val="28"/>
        </w:rPr>
        <w:t>. Для этого используется формула:</w:t>
      </w:r>
    </w:p>
    <w:p w:rsidR="003030D4" w:rsidRDefault="003030D4" w:rsidP="003030D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sub>
            </m:sSub>
          </m:den>
        </m:f>
      </m:oMath>
      <w:r w:rsidRPr="0052069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(2.1)                                                                    </w:t>
      </w:r>
    </w:p>
    <w:p w:rsidR="003030D4" w:rsidRDefault="003030D4" w:rsidP="003030D4">
      <w:pPr>
        <w:spacing w:line="360" w:lineRule="auto"/>
        <w:jc w:val="both"/>
        <w:rPr>
          <w:color w:val="000000"/>
          <w:sz w:val="28"/>
          <w:szCs w:val="28"/>
        </w:rPr>
      </w:pPr>
      <w:r w:rsidRPr="0052069A"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Pr="0052069A">
        <w:rPr>
          <w:color w:val="000000"/>
          <w:sz w:val="28"/>
          <w:szCs w:val="28"/>
        </w:rPr>
        <w:t xml:space="preserve"> – балл соответствующего </w:t>
      </w:r>
      <w:proofErr w:type="spellStart"/>
      <w:r w:rsidRPr="0052069A">
        <w:rPr>
          <w:color w:val="000000"/>
          <w:sz w:val="28"/>
          <w:szCs w:val="28"/>
          <w:lang w:val="en-US"/>
        </w:rPr>
        <w:t>i</w:t>
      </w:r>
      <w:proofErr w:type="spellEnd"/>
      <w:r w:rsidRPr="0052069A">
        <w:rPr>
          <w:color w:val="000000"/>
          <w:sz w:val="28"/>
          <w:szCs w:val="28"/>
        </w:rPr>
        <w:t>-</w:t>
      </w:r>
      <w:proofErr w:type="spellStart"/>
      <w:r w:rsidRPr="0052069A">
        <w:rPr>
          <w:color w:val="000000"/>
          <w:sz w:val="28"/>
          <w:szCs w:val="28"/>
        </w:rPr>
        <w:t>му</w:t>
      </w:r>
      <w:proofErr w:type="spellEnd"/>
      <w:r w:rsidRPr="0052069A">
        <w:rPr>
          <w:color w:val="000000"/>
          <w:sz w:val="28"/>
          <w:szCs w:val="28"/>
        </w:rPr>
        <w:t xml:space="preserve"> образованию; </w:t>
      </w:r>
    </w:p>
    <w:p w:rsidR="003030D4" w:rsidRDefault="003030D4" w:rsidP="003030D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>
        <w:rPr>
          <w:color w:val="000000"/>
          <w:sz w:val="28"/>
          <w:szCs w:val="28"/>
        </w:rPr>
        <w:t>–количество работников,</w:t>
      </w:r>
      <w:r w:rsidRPr="0052069A">
        <w:rPr>
          <w:color w:val="000000"/>
          <w:sz w:val="28"/>
          <w:szCs w:val="28"/>
        </w:rPr>
        <w:t xml:space="preserve"> имеющих </w:t>
      </w:r>
      <w:proofErr w:type="spellStart"/>
      <w:r w:rsidRPr="0052069A">
        <w:rPr>
          <w:color w:val="000000"/>
          <w:sz w:val="28"/>
          <w:szCs w:val="28"/>
          <w:lang w:val="en-US"/>
        </w:rPr>
        <w:t>i</w:t>
      </w:r>
      <w:proofErr w:type="spellEnd"/>
      <w:r w:rsidRPr="0052069A">
        <w:rPr>
          <w:color w:val="000000"/>
          <w:sz w:val="28"/>
          <w:szCs w:val="28"/>
        </w:rPr>
        <w:t>-</w:t>
      </w:r>
      <w:proofErr w:type="spellStart"/>
      <w:r w:rsidRPr="0052069A">
        <w:rPr>
          <w:color w:val="000000"/>
          <w:sz w:val="28"/>
          <w:szCs w:val="28"/>
        </w:rPr>
        <w:t>й</w:t>
      </w:r>
      <w:proofErr w:type="spellEnd"/>
      <w:r w:rsidRPr="0052069A">
        <w:rPr>
          <w:color w:val="000000"/>
          <w:sz w:val="28"/>
          <w:szCs w:val="28"/>
        </w:rPr>
        <w:t xml:space="preserve"> уровень образования;</w:t>
      </w:r>
    </w:p>
    <w:p w:rsidR="003030D4" w:rsidRDefault="003030D4" w:rsidP="003030D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Pr="0052069A">
        <w:rPr>
          <w:color w:val="000000"/>
          <w:sz w:val="28"/>
          <w:szCs w:val="28"/>
        </w:rPr>
        <w:t xml:space="preserve"> – общая численность работников всего; </w:t>
      </w:r>
    </w:p>
    <w:p w:rsidR="003030D4" w:rsidRPr="0052069A" w:rsidRDefault="003030D4" w:rsidP="003030D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52069A">
        <w:rPr>
          <w:color w:val="000000"/>
          <w:sz w:val="28"/>
          <w:szCs w:val="28"/>
          <w:lang w:val="en-US"/>
        </w:rPr>
        <w:t>n</w:t>
      </w:r>
      <w:r w:rsidRPr="0052069A">
        <w:rPr>
          <w:color w:val="000000"/>
          <w:sz w:val="28"/>
          <w:szCs w:val="28"/>
        </w:rPr>
        <w:t xml:space="preserve"> – количество </w:t>
      </w:r>
      <w:proofErr w:type="spellStart"/>
      <w:r w:rsidRPr="0052069A">
        <w:rPr>
          <w:color w:val="000000"/>
          <w:sz w:val="28"/>
          <w:szCs w:val="28"/>
          <w:lang w:val="en-US"/>
        </w:rPr>
        <w:t>i</w:t>
      </w:r>
      <w:proofErr w:type="spellEnd"/>
      <w:r w:rsidRPr="0052069A">
        <w:rPr>
          <w:color w:val="000000"/>
          <w:sz w:val="28"/>
          <w:szCs w:val="28"/>
        </w:rPr>
        <w:t>-х образовательных уровней.</w:t>
      </w:r>
    </w:p>
    <w:p w:rsidR="003030D4" w:rsidRDefault="003030D4" w:rsidP="003030D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2069A">
        <w:rPr>
          <w:color w:val="000000"/>
          <w:sz w:val="28"/>
          <w:szCs w:val="28"/>
        </w:rPr>
        <w:t>Каждому уровню специалистов присваивается балл:</w:t>
      </w:r>
    </w:p>
    <w:p w:rsidR="003030D4" w:rsidRPr="0052069A" w:rsidRDefault="003030D4" w:rsidP="003030D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основному общему – 2 балла;</w:t>
      </w:r>
    </w:p>
    <w:p w:rsidR="003030D4" w:rsidRPr="004C1DEF" w:rsidRDefault="003030D4" w:rsidP="003030D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среднему общему образованию – 3 балла;</w:t>
      </w:r>
    </w:p>
    <w:p w:rsidR="003030D4" w:rsidRPr="004C1DEF" w:rsidRDefault="003030D4" w:rsidP="003030D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среднему профессиональному</w:t>
      </w:r>
      <w:r>
        <w:rPr>
          <w:color w:val="000000"/>
          <w:sz w:val="28"/>
          <w:szCs w:val="28"/>
        </w:rPr>
        <w:t xml:space="preserve"> (специальному)</w:t>
      </w:r>
      <w:r w:rsidRPr="004C1DEF">
        <w:rPr>
          <w:color w:val="000000"/>
          <w:sz w:val="28"/>
          <w:szCs w:val="28"/>
        </w:rPr>
        <w:t xml:space="preserve"> – 4 балла;</w:t>
      </w:r>
    </w:p>
    <w:p w:rsidR="003030D4" w:rsidRPr="004C1DEF" w:rsidRDefault="003030D4" w:rsidP="003030D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высшему – 5 баллов.</w:t>
      </w:r>
    </w:p>
    <w:p w:rsidR="003030D4" w:rsidRPr="00AC4171" w:rsidRDefault="003030D4" w:rsidP="003030D4">
      <w:pPr>
        <w:jc w:val="both"/>
        <w:rPr>
          <w:sz w:val="28"/>
          <w:szCs w:val="28"/>
        </w:rPr>
      </w:pPr>
      <w:r w:rsidRPr="00AC417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2.</w:t>
      </w:r>
      <w:r w:rsidRPr="00AC4171">
        <w:rPr>
          <w:sz w:val="28"/>
          <w:szCs w:val="28"/>
        </w:rPr>
        <w:t>5 – Сравнительная структура</w:t>
      </w:r>
      <w:r>
        <w:rPr>
          <w:sz w:val="28"/>
          <w:szCs w:val="28"/>
        </w:rPr>
        <w:t xml:space="preserve"> </w:t>
      </w:r>
      <w:r w:rsidRPr="00AC4171">
        <w:rPr>
          <w:sz w:val="28"/>
          <w:szCs w:val="28"/>
        </w:rPr>
        <w:t xml:space="preserve">персонала по общему стажу работы за </w:t>
      </w:r>
      <w:r>
        <w:rPr>
          <w:sz w:val="28"/>
          <w:szCs w:val="28"/>
        </w:rPr>
        <w:t>2018 – 2019</w:t>
      </w:r>
      <w:r w:rsidRPr="00AC4171">
        <w:rPr>
          <w:sz w:val="28"/>
          <w:szCs w:val="28"/>
        </w:rPr>
        <w:t xml:space="preserve"> гг.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2"/>
        <w:gridCol w:w="2143"/>
        <w:gridCol w:w="992"/>
        <w:gridCol w:w="850"/>
        <w:gridCol w:w="918"/>
        <w:gridCol w:w="1009"/>
      </w:tblGrid>
      <w:tr w:rsidR="003030D4" w:rsidRPr="00112970" w:rsidTr="005367F7">
        <w:trPr>
          <w:trHeight w:val="270"/>
        </w:trPr>
        <w:tc>
          <w:tcPr>
            <w:tcW w:w="692" w:type="dxa"/>
            <w:vMerge w:val="restart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№</w:t>
            </w:r>
          </w:p>
        </w:tc>
        <w:tc>
          <w:tcPr>
            <w:tcW w:w="2143" w:type="dxa"/>
            <w:vMerge w:val="restart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</w:p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Стаж</w:t>
            </w:r>
          </w:p>
        </w:tc>
        <w:tc>
          <w:tcPr>
            <w:tcW w:w="1842" w:type="dxa"/>
            <w:gridSpan w:val="2"/>
            <w:vMerge w:val="restart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Количество человек</w:t>
            </w:r>
          </w:p>
        </w:tc>
        <w:tc>
          <w:tcPr>
            <w:tcW w:w="1927" w:type="dxa"/>
            <w:gridSpan w:val="2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Изменение</w:t>
            </w:r>
          </w:p>
        </w:tc>
      </w:tr>
      <w:tr w:rsidR="003030D4" w:rsidRPr="00112970" w:rsidTr="005367F7">
        <w:trPr>
          <w:trHeight w:val="260"/>
        </w:trPr>
        <w:tc>
          <w:tcPr>
            <w:tcW w:w="692" w:type="dxa"/>
            <w:vMerge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143" w:type="dxa"/>
            <w:vMerge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 г. / 2018</w:t>
            </w:r>
            <w:r w:rsidRPr="001A0D3A">
              <w:rPr>
                <w:lang w:eastAsia="en-US"/>
              </w:rPr>
              <w:t xml:space="preserve"> г.</w:t>
            </w:r>
          </w:p>
        </w:tc>
      </w:tr>
      <w:tr w:rsidR="003030D4" w:rsidRPr="00112970" w:rsidTr="005367F7">
        <w:trPr>
          <w:trHeight w:val="283"/>
        </w:trPr>
        <w:tc>
          <w:tcPr>
            <w:tcW w:w="692" w:type="dxa"/>
            <w:vMerge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2143" w:type="dxa"/>
            <w:vMerge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918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E220EF">
              <w:rPr>
                <w:lang w:eastAsia="en-US"/>
              </w:rPr>
              <w:t>Абс</w:t>
            </w:r>
            <w:proofErr w:type="spellEnd"/>
            <w:r w:rsidRPr="00E220EF">
              <w:rPr>
                <w:lang w:eastAsia="en-US"/>
              </w:rPr>
              <w:t>.</w:t>
            </w:r>
          </w:p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(чел.)</w:t>
            </w:r>
          </w:p>
        </w:tc>
        <w:tc>
          <w:tcPr>
            <w:tcW w:w="1009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E220EF">
              <w:rPr>
                <w:lang w:eastAsia="en-US"/>
              </w:rPr>
              <w:t>Отн</w:t>
            </w:r>
            <w:proofErr w:type="spellEnd"/>
            <w:r w:rsidRPr="00E220EF">
              <w:rPr>
                <w:lang w:eastAsia="en-US"/>
              </w:rPr>
              <w:t>.</w:t>
            </w:r>
          </w:p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(%)</w:t>
            </w:r>
          </w:p>
        </w:tc>
      </w:tr>
      <w:tr w:rsidR="003030D4" w:rsidRPr="00112970" w:rsidTr="005367F7">
        <w:trPr>
          <w:trHeight w:val="263"/>
        </w:trPr>
        <w:tc>
          <w:tcPr>
            <w:tcW w:w="6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</w:t>
            </w:r>
          </w:p>
        </w:tc>
        <w:tc>
          <w:tcPr>
            <w:tcW w:w="2143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</w:t>
            </w:r>
          </w:p>
        </w:tc>
        <w:tc>
          <w:tcPr>
            <w:tcW w:w="9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8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9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030D4" w:rsidRPr="00112970" w:rsidTr="005367F7">
        <w:trPr>
          <w:trHeight w:val="77"/>
        </w:trPr>
        <w:tc>
          <w:tcPr>
            <w:tcW w:w="6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</w:t>
            </w:r>
          </w:p>
        </w:tc>
        <w:tc>
          <w:tcPr>
            <w:tcW w:w="2143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Pr="00E220EF">
              <w:rPr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16</w:t>
            </w:r>
          </w:p>
        </w:tc>
        <w:tc>
          <w:tcPr>
            <w:tcW w:w="850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23</w:t>
            </w:r>
          </w:p>
        </w:tc>
        <w:tc>
          <w:tcPr>
            <w:tcW w:w="918" w:type="dxa"/>
            <w:vAlign w:val="bottom"/>
          </w:tcPr>
          <w:p w:rsidR="003030D4" w:rsidRPr="00E220EF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E220EF">
              <w:rPr>
                <w:color w:val="000000"/>
                <w:lang w:eastAsia="en-US"/>
              </w:rPr>
              <w:t>7</w:t>
            </w:r>
          </w:p>
        </w:tc>
        <w:tc>
          <w:tcPr>
            <w:tcW w:w="1009" w:type="dxa"/>
            <w:vAlign w:val="bottom"/>
          </w:tcPr>
          <w:p w:rsidR="003030D4" w:rsidRPr="00E220EF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E220EF">
              <w:rPr>
                <w:color w:val="000000"/>
                <w:lang w:eastAsia="en-US"/>
              </w:rPr>
              <w:t>143,7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3030D4" w:rsidRPr="00112970" w:rsidTr="005367F7">
        <w:trPr>
          <w:trHeight w:val="77"/>
        </w:trPr>
        <w:tc>
          <w:tcPr>
            <w:tcW w:w="6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</w:t>
            </w:r>
          </w:p>
        </w:tc>
        <w:tc>
          <w:tcPr>
            <w:tcW w:w="2143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6-10 лет</w:t>
            </w:r>
          </w:p>
        </w:tc>
        <w:tc>
          <w:tcPr>
            <w:tcW w:w="9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22</w:t>
            </w:r>
          </w:p>
        </w:tc>
        <w:tc>
          <w:tcPr>
            <w:tcW w:w="850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22</w:t>
            </w:r>
          </w:p>
        </w:tc>
        <w:tc>
          <w:tcPr>
            <w:tcW w:w="91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118"/>
        </w:trPr>
        <w:tc>
          <w:tcPr>
            <w:tcW w:w="6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</w:t>
            </w:r>
          </w:p>
        </w:tc>
        <w:tc>
          <w:tcPr>
            <w:tcW w:w="2143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11-20 лет</w:t>
            </w:r>
          </w:p>
        </w:tc>
        <w:tc>
          <w:tcPr>
            <w:tcW w:w="9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31</w:t>
            </w:r>
          </w:p>
        </w:tc>
        <w:tc>
          <w:tcPr>
            <w:tcW w:w="850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31</w:t>
            </w:r>
          </w:p>
        </w:tc>
        <w:tc>
          <w:tcPr>
            <w:tcW w:w="91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77"/>
        </w:trPr>
        <w:tc>
          <w:tcPr>
            <w:tcW w:w="6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4</w:t>
            </w:r>
          </w:p>
        </w:tc>
        <w:tc>
          <w:tcPr>
            <w:tcW w:w="2143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Свыше 20 лет</w:t>
            </w:r>
          </w:p>
        </w:tc>
        <w:tc>
          <w:tcPr>
            <w:tcW w:w="992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75</w:t>
            </w:r>
          </w:p>
        </w:tc>
        <w:tc>
          <w:tcPr>
            <w:tcW w:w="850" w:type="dxa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75</w:t>
            </w:r>
          </w:p>
        </w:tc>
        <w:tc>
          <w:tcPr>
            <w:tcW w:w="918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3030D4" w:rsidRPr="00572D11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3030D4" w:rsidRPr="00112970" w:rsidTr="005367F7">
        <w:trPr>
          <w:trHeight w:val="383"/>
        </w:trPr>
        <w:tc>
          <w:tcPr>
            <w:tcW w:w="2835" w:type="dxa"/>
            <w:gridSpan w:val="2"/>
            <w:vAlign w:val="center"/>
          </w:tcPr>
          <w:p w:rsidR="003030D4" w:rsidRPr="00E220EF" w:rsidRDefault="003030D4" w:rsidP="005367F7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Итого</w:t>
            </w:r>
          </w:p>
        </w:tc>
        <w:tc>
          <w:tcPr>
            <w:tcW w:w="992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850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918" w:type="dxa"/>
            <w:vAlign w:val="center"/>
          </w:tcPr>
          <w:p w:rsidR="003030D4" w:rsidRPr="00674B2E" w:rsidRDefault="003030D4" w:rsidP="005367F7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-3</w:t>
            </w:r>
          </w:p>
        </w:tc>
        <w:tc>
          <w:tcPr>
            <w:tcW w:w="1009" w:type="dxa"/>
            <w:vAlign w:val="center"/>
          </w:tcPr>
          <w:p w:rsidR="003030D4" w:rsidRPr="00674B2E" w:rsidRDefault="003030D4" w:rsidP="005367F7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7</w:t>
            </w:r>
          </w:p>
        </w:tc>
      </w:tr>
    </w:tbl>
    <w:p w:rsidR="003030D4" w:rsidRPr="00AC4171" w:rsidRDefault="003030D4" w:rsidP="003030D4">
      <w:pPr>
        <w:spacing w:line="360" w:lineRule="auto"/>
        <w:ind w:firstLine="709"/>
        <w:jc w:val="center"/>
        <w:rPr>
          <w:sz w:val="28"/>
          <w:szCs w:val="28"/>
        </w:rPr>
      </w:pPr>
    </w:p>
    <w:p w:rsidR="003030D4" w:rsidRPr="00AC4171" w:rsidRDefault="003030D4" w:rsidP="003030D4">
      <w:pPr>
        <w:spacing w:line="360" w:lineRule="auto"/>
        <w:jc w:val="both"/>
        <w:rPr>
          <w:sz w:val="28"/>
        </w:rPr>
      </w:pPr>
      <w:r w:rsidRPr="00AC4171">
        <w:rPr>
          <w:sz w:val="28"/>
        </w:rPr>
        <w:t xml:space="preserve">Таблица </w:t>
      </w:r>
      <w:r>
        <w:rPr>
          <w:sz w:val="28"/>
        </w:rPr>
        <w:t>2.</w:t>
      </w:r>
      <w:r w:rsidRPr="00AC4171">
        <w:rPr>
          <w:sz w:val="28"/>
        </w:rPr>
        <w:t>6 – Анализ движения</w:t>
      </w:r>
      <w:r>
        <w:rPr>
          <w:sz w:val="28"/>
        </w:rPr>
        <w:t xml:space="preserve"> персонала за 2019</w:t>
      </w:r>
      <w:r w:rsidRPr="00AC4171">
        <w:rPr>
          <w:sz w:val="28"/>
        </w:rPr>
        <w:t xml:space="preserve"> год</w:t>
      </w:r>
    </w:p>
    <w:tbl>
      <w:tblPr>
        <w:tblW w:w="94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7"/>
        <w:gridCol w:w="865"/>
        <w:gridCol w:w="1102"/>
        <w:gridCol w:w="838"/>
        <w:gridCol w:w="573"/>
        <w:gridCol w:w="950"/>
        <w:gridCol w:w="1229"/>
        <w:gridCol w:w="701"/>
        <w:gridCol w:w="701"/>
        <w:gridCol w:w="757"/>
      </w:tblGrid>
      <w:tr w:rsidR="003030D4" w:rsidRPr="00112970" w:rsidTr="005367F7">
        <w:tc>
          <w:tcPr>
            <w:tcW w:w="1687" w:type="dxa"/>
            <w:vMerge w:val="restart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Категории работников</w:t>
            </w:r>
          </w:p>
        </w:tc>
        <w:tc>
          <w:tcPr>
            <w:tcW w:w="865" w:type="dxa"/>
            <w:vMerge w:val="restart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Сред.</w:t>
            </w:r>
            <w:r>
              <w:rPr>
                <w:lang w:eastAsia="en-US"/>
              </w:rPr>
              <w:t xml:space="preserve"> </w:t>
            </w:r>
            <w:proofErr w:type="spellStart"/>
            <w:r w:rsidRPr="00112970">
              <w:rPr>
                <w:lang w:eastAsia="en-US"/>
              </w:rPr>
              <w:t>числ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02" w:type="dxa"/>
            <w:vMerge w:val="restart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Принято в начале года</w:t>
            </w:r>
          </w:p>
        </w:tc>
        <w:tc>
          <w:tcPr>
            <w:tcW w:w="3590" w:type="dxa"/>
            <w:gridSpan w:val="4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Уволено</w:t>
            </w:r>
          </w:p>
        </w:tc>
        <w:tc>
          <w:tcPr>
            <w:tcW w:w="701" w:type="dxa"/>
            <w:vMerge w:val="restart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Кв.</w:t>
            </w:r>
          </w:p>
        </w:tc>
        <w:tc>
          <w:tcPr>
            <w:tcW w:w="701" w:type="dxa"/>
            <w:vMerge w:val="restart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proofErr w:type="spellStart"/>
            <w:r w:rsidRPr="00112970">
              <w:rPr>
                <w:lang w:eastAsia="en-US"/>
              </w:rPr>
              <w:t>Кп</w:t>
            </w:r>
            <w:proofErr w:type="spellEnd"/>
            <w:r w:rsidRPr="00112970">
              <w:rPr>
                <w:lang w:eastAsia="en-US"/>
              </w:rPr>
              <w:t>.</w:t>
            </w:r>
          </w:p>
        </w:tc>
        <w:tc>
          <w:tcPr>
            <w:tcW w:w="757" w:type="dxa"/>
            <w:vMerge w:val="restart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Кт.</w:t>
            </w:r>
          </w:p>
        </w:tc>
      </w:tr>
      <w:tr w:rsidR="003030D4" w:rsidRPr="00112970" w:rsidTr="005367F7">
        <w:tc>
          <w:tcPr>
            <w:tcW w:w="1687" w:type="dxa"/>
            <w:vMerge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vMerge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1102" w:type="dxa"/>
            <w:vMerge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838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Всего</w:t>
            </w:r>
          </w:p>
        </w:tc>
        <w:tc>
          <w:tcPr>
            <w:tcW w:w="573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 xml:space="preserve">По </w:t>
            </w:r>
            <w:proofErr w:type="spellStart"/>
            <w:r w:rsidRPr="00112970">
              <w:rPr>
                <w:lang w:eastAsia="en-US"/>
              </w:rPr>
              <w:t>с\ж</w:t>
            </w:r>
            <w:proofErr w:type="spellEnd"/>
          </w:p>
        </w:tc>
        <w:tc>
          <w:tcPr>
            <w:tcW w:w="950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 xml:space="preserve">За </w:t>
            </w:r>
            <w:proofErr w:type="spellStart"/>
            <w:r w:rsidRPr="00112970">
              <w:rPr>
                <w:lang w:eastAsia="en-US"/>
              </w:rPr>
              <w:t>наруш</w:t>
            </w:r>
            <w:proofErr w:type="spellEnd"/>
            <w:r w:rsidRPr="00112970">
              <w:rPr>
                <w:lang w:eastAsia="en-US"/>
              </w:rPr>
              <w:t>.</w:t>
            </w:r>
          </w:p>
        </w:tc>
        <w:tc>
          <w:tcPr>
            <w:tcW w:w="1229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др. причинам</w:t>
            </w:r>
          </w:p>
        </w:tc>
        <w:tc>
          <w:tcPr>
            <w:tcW w:w="701" w:type="dxa"/>
            <w:vMerge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vMerge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</w:p>
        </w:tc>
        <w:tc>
          <w:tcPr>
            <w:tcW w:w="757" w:type="dxa"/>
            <w:vMerge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</w:p>
        </w:tc>
      </w:tr>
      <w:tr w:rsidR="003030D4" w:rsidRPr="00112970" w:rsidTr="005367F7">
        <w:tc>
          <w:tcPr>
            <w:tcW w:w="1687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5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2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0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29" w:type="dxa"/>
          </w:tcPr>
          <w:p w:rsidR="003030D4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1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1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7" w:type="dxa"/>
          </w:tcPr>
          <w:p w:rsidR="003030D4" w:rsidRPr="00112970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030D4" w:rsidRPr="00112970" w:rsidTr="005367F7">
        <w:tc>
          <w:tcPr>
            <w:tcW w:w="1687" w:type="dxa"/>
          </w:tcPr>
          <w:p w:rsidR="003030D4" w:rsidRPr="0022228B" w:rsidRDefault="003030D4" w:rsidP="005367F7">
            <w:pPr>
              <w:jc w:val="center"/>
              <w:rPr>
                <w:lang w:eastAsia="en-US"/>
              </w:rPr>
            </w:pPr>
            <w:r w:rsidRPr="0022228B">
              <w:rPr>
                <w:lang w:eastAsia="en-US"/>
              </w:rPr>
              <w:t>Руководители</w:t>
            </w:r>
          </w:p>
        </w:tc>
        <w:tc>
          <w:tcPr>
            <w:tcW w:w="86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02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838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1</w:t>
            </w:r>
          </w:p>
        </w:tc>
        <w:tc>
          <w:tcPr>
            <w:tcW w:w="573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0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1229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1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0,66</w:t>
            </w:r>
          </w:p>
        </w:tc>
        <w:tc>
          <w:tcPr>
            <w:tcW w:w="701" w:type="dxa"/>
          </w:tcPr>
          <w:p w:rsidR="003030D4" w:rsidRPr="000A05F7" w:rsidRDefault="003030D4" w:rsidP="005367F7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-</w:t>
            </w:r>
          </w:p>
        </w:tc>
        <w:tc>
          <w:tcPr>
            <w:tcW w:w="757" w:type="dxa"/>
          </w:tcPr>
          <w:p w:rsidR="003030D4" w:rsidRPr="0022228B" w:rsidRDefault="003030D4" w:rsidP="005367F7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030D4" w:rsidRPr="00112970" w:rsidTr="005367F7">
        <w:tc>
          <w:tcPr>
            <w:tcW w:w="1687" w:type="dxa"/>
          </w:tcPr>
          <w:p w:rsidR="003030D4" w:rsidRPr="0022228B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  <w:tc>
          <w:tcPr>
            <w:tcW w:w="86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30</w:t>
            </w:r>
          </w:p>
        </w:tc>
        <w:tc>
          <w:tcPr>
            <w:tcW w:w="1102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2</w:t>
            </w:r>
          </w:p>
        </w:tc>
        <w:tc>
          <w:tcPr>
            <w:tcW w:w="838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3</w:t>
            </w:r>
          </w:p>
        </w:tc>
        <w:tc>
          <w:tcPr>
            <w:tcW w:w="573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3</w:t>
            </w:r>
          </w:p>
        </w:tc>
        <w:tc>
          <w:tcPr>
            <w:tcW w:w="950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1229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1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1,99</w:t>
            </w:r>
          </w:p>
        </w:tc>
        <w:tc>
          <w:tcPr>
            <w:tcW w:w="701" w:type="dxa"/>
          </w:tcPr>
          <w:p w:rsidR="003030D4" w:rsidRPr="000A05F7" w:rsidRDefault="003030D4" w:rsidP="005367F7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1,32</w:t>
            </w:r>
          </w:p>
        </w:tc>
        <w:tc>
          <w:tcPr>
            <w:tcW w:w="757" w:type="dxa"/>
          </w:tcPr>
          <w:p w:rsidR="003030D4" w:rsidRPr="0022228B" w:rsidRDefault="003030D4" w:rsidP="005367F7">
            <w:pPr>
              <w:jc w:val="center"/>
              <w:rPr>
                <w:highlight w:val="yellow"/>
                <w:lang w:eastAsia="en-US"/>
              </w:rPr>
            </w:pPr>
            <w:r w:rsidRPr="00261E8E">
              <w:rPr>
                <w:lang w:eastAsia="en-US"/>
              </w:rPr>
              <w:t>1,99</w:t>
            </w:r>
          </w:p>
        </w:tc>
      </w:tr>
      <w:tr w:rsidR="003030D4" w:rsidRPr="00112970" w:rsidTr="005367F7">
        <w:tc>
          <w:tcPr>
            <w:tcW w:w="1687" w:type="dxa"/>
          </w:tcPr>
          <w:p w:rsidR="003030D4" w:rsidRPr="0022228B" w:rsidRDefault="003030D4" w:rsidP="005367F7">
            <w:pPr>
              <w:jc w:val="center"/>
              <w:rPr>
                <w:lang w:eastAsia="en-US"/>
              </w:rPr>
            </w:pPr>
            <w:r w:rsidRPr="0022228B">
              <w:rPr>
                <w:lang w:eastAsia="en-US"/>
              </w:rPr>
              <w:t>Рабочие</w:t>
            </w:r>
          </w:p>
        </w:tc>
        <w:tc>
          <w:tcPr>
            <w:tcW w:w="86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119</w:t>
            </w:r>
          </w:p>
        </w:tc>
        <w:tc>
          <w:tcPr>
            <w:tcW w:w="1102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7</w:t>
            </w:r>
          </w:p>
        </w:tc>
        <w:tc>
          <w:tcPr>
            <w:tcW w:w="838" w:type="dxa"/>
          </w:tcPr>
          <w:p w:rsidR="003030D4" w:rsidRPr="00112BA7" w:rsidRDefault="003030D4" w:rsidP="005367F7">
            <w:pPr>
              <w:jc w:val="center"/>
              <w:rPr>
                <w:lang w:eastAsia="en-US"/>
              </w:rPr>
            </w:pPr>
            <w:r w:rsidRPr="00112BA7">
              <w:rPr>
                <w:lang w:eastAsia="en-US"/>
              </w:rPr>
              <w:t>8</w:t>
            </w:r>
          </w:p>
        </w:tc>
        <w:tc>
          <w:tcPr>
            <w:tcW w:w="573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50" w:type="dxa"/>
          </w:tcPr>
          <w:p w:rsidR="003030D4" w:rsidRPr="006B239F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9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1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5,29</w:t>
            </w:r>
          </w:p>
        </w:tc>
        <w:tc>
          <w:tcPr>
            <w:tcW w:w="701" w:type="dxa"/>
          </w:tcPr>
          <w:p w:rsidR="003030D4" w:rsidRPr="000A05F7" w:rsidRDefault="003030D4" w:rsidP="005367F7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4,64</w:t>
            </w:r>
          </w:p>
        </w:tc>
        <w:tc>
          <w:tcPr>
            <w:tcW w:w="757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3,31</w:t>
            </w:r>
          </w:p>
        </w:tc>
      </w:tr>
      <w:tr w:rsidR="003030D4" w:rsidRPr="00112970" w:rsidTr="005367F7">
        <w:tc>
          <w:tcPr>
            <w:tcW w:w="1687" w:type="dxa"/>
          </w:tcPr>
          <w:p w:rsidR="003030D4" w:rsidRPr="0022228B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865" w:type="dxa"/>
            <w:vAlign w:val="center"/>
          </w:tcPr>
          <w:p w:rsidR="003030D4" w:rsidRPr="001A0D3A" w:rsidRDefault="003030D4" w:rsidP="005367F7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102" w:type="dxa"/>
          </w:tcPr>
          <w:p w:rsidR="003030D4" w:rsidRPr="00FE7A92" w:rsidRDefault="003030D4" w:rsidP="005367F7">
            <w:pPr>
              <w:jc w:val="center"/>
              <w:rPr>
                <w:lang w:eastAsia="en-US"/>
              </w:rPr>
            </w:pPr>
            <w:r w:rsidRPr="00FE7A92">
              <w:rPr>
                <w:lang w:eastAsia="en-US"/>
              </w:rPr>
              <w:t>9</w:t>
            </w:r>
          </w:p>
        </w:tc>
        <w:tc>
          <w:tcPr>
            <w:tcW w:w="838" w:type="dxa"/>
          </w:tcPr>
          <w:p w:rsidR="003030D4" w:rsidRPr="00FE7A92" w:rsidRDefault="003030D4" w:rsidP="005367F7">
            <w:pPr>
              <w:jc w:val="center"/>
              <w:rPr>
                <w:lang w:val="en-US" w:eastAsia="en-US"/>
              </w:rPr>
            </w:pPr>
            <w:r w:rsidRPr="00FE7A92">
              <w:rPr>
                <w:lang w:eastAsia="en-US"/>
              </w:rPr>
              <w:t>1</w:t>
            </w:r>
            <w:r w:rsidRPr="00FE7A92">
              <w:rPr>
                <w:lang w:val="en-US" w:eastAsia="en-US"/>
              </w:rPr>
              <w:t>2</w:t>
            </w:r>
          </w:p>
        </w:tc>
        <w:tc>
          <w:tcPr>
            <w:tcW w:w="573" w:type="dxa"/>
          </w:tcPr>
          <w:p w:rsidR="003030D4" w:rsidRPr="00FE7A92" w:rsidRDefault="003030D4" w:rsidP="005367F7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50" w:type="dxa"/>
          </w:tcPr>
          <w:p w:rsidR="003030D4" w:rsidRPr="00FE7A92" w:rsidRDefault="003030D4" w:rsidP="005367F7">
            <w:pPr>
              <w:jc w:val="center"/>
              <w:rPr>
                <w:lang w:eastAsia="en-US"/>
              </w:rPr>
            </w:pPr>
            <w:r w:rsidRPr="00FE7A92">
              <w:rPr>
                <w:lang w:eastAsia="en-US"/>
              </w:rPr>
              <w:t>2</w:t>
            </w:r>
          </w:p>
        </w:tc>
        <w:tc>
          <w:tcPr>
            <w:tcW w:w="1229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1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7,94</w:t>
            </w:r>
          </w:p>
        </w:tc>
        <w:tc>
          <w:tcPr>
            <w:tcW w:w="701" w:type="dxa"/>
          </w:tcPr>
          <w:p w:rsidR="003030D4" w:rsidRPr="000A05F7" w:rsidRDefault="003030D4" w:rsidP="005367F7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5,96</w:t>
            </w:r>
          </w:p>
        </w:tc>
        <w:tc>
          <w:tcPr>
            <w:tcW w:w="757" w:type="dxa"/>
          </w:tcPr>
          <w:p w:rsidR="003030D4" w:rsidRPr="00261E8E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5,3</w:t>
            </w:r>
          </w:p>
        </w:tc>
      </w:tr>
    </w:tbl>
    <w:p w:rsidR="003030D4" w:rsidRDefault="003030D4" w:rsidP="003030D4">
      <w:pPr>
        <w:spacing w:line="360" w:lineRule="auto"/>
        <w:ind w:firstLine="709"/>
        <w:jc w:val="both"/>
        <w:rPr>
          <w:sz w:val="28"/>
        </w:rPr>
      </w:pP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Интенсивность оборота кадров </w:t>
      </w:r>
      <w:r>
        <w:rPr>
          <w:sz w:val="28"/>
          <w:szCs w:val="28"/>
          <w:lang w:eastAsia="en-US"/>
        </w:rPr>
        <w:t>анализируется</w:t>
      </w:r>
      <w:r w:rsidRPr="00127CED">
        <w:rPr>
          <w:sz w:val="28"/>
          <w:szCs w:val="28"/>
          <w:lang w:eastAsia="en-US"/>
        </w:rPr>
        <w:t xml:space="preserve"> при помощи следующих коэффициентов: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общего оборота (</w:t>
      </w:r>
      <w:proofErr w:type="spellStart"/>
      <w:r w:rsidRPr="00127CED">
        <w:rPr>
          <w:sz w:val="28"/>
          <w:szCs w:val="28"/>
          <w:lang w:eastAsia="en-US"/>
        </w:rPr>
        <w:t>Коо</w:t>
      </w:r>
      <w:proofErr w:type="spellEnd"/>
      <w:r w:rsidRPr="00127CED">
        <w:rPr>
          <w:sz w:val="28"/>
          <w:szCs w:val="28"/>
          <w:lang w:eastAsia="en-US"/>
        </w:rPr>
        <w:t>):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27CED">
        <w:rPr>
          <w:sz w:val="28"/>
          <w:szCs w:val="28"/>
          <w:lang w:eastAsia="en-US"/>
        </w:rPr>
        <w:t>Коо</w:t>
      </w:r>
      <w:proofErr w:type="spellEnd"/>
      <w:r w:rsidRPr="00127CED">
        <w:rPr>
          <w:sz w:val="28"/>
          <w:szCs w:val="28"/>
          <w:lang w:eastAsia="en-US"/>
        </w:rPr>
        <w:t xml:space="preserve"> = (</w:t>
      </w:r>
      <w:proofErr w:type="spellStart"/>
      <w:r w:rsidRPr="00127CED">
        <w:rPr>
          <w:sz w:val="28"/>
          <w:szCs w:val="28"/>
          <w:lang w:eastAsia="en-US"/>
        </w:rPr>
        <w:t>Чп</w:t>
      </w:r>
      <w:proofErr w:type="spellEnd"/>
      <w:r w:rsidRPr="00127CED">
        <w:rPr>
          <w:sz w:val="28"/>
          <w:szCs w:val="28"/>
          <w:lang w:eastAsia="en-US"/>
        </w:rPr>
        <w:t xml:space="preserve"> + </w:t>
      </w:r>
      <w:proofErr w:type="spellStart"/>
      <w:r w:rsidRPr="00127CED">
        <w:rPr>
          <w:sz w:val="28"/>
          <w:szCs w:val="28"/>
          <w:lang w:eastAsia="en-US"/>
        </w:rPr>
        <w:t>Чв</w:t>
      </w:r>
      <w:proofErr w:type="spellEnd"/>
      <w:r w:rsidRPr="00127CED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∙ 100</w:t>
      </w:r>
      <w:r w:rsidRPr="00127CED">
        <w:rPr>
          <w:sz w:val="28"/>
          <w:szCs w:val="28"/>
          <w:lang w:eastAsia="en-US"/>
        </w:rPr>
        <w:t xml:space="preserve"> / </w:t>
      </w:r>
      <w:proofErr w:type="spellStart"/>
      <w:r w:rsidRPr="00127CED">
        <w:rPr>
          <w:sz w:val="28"/>
          <w:szCs w:val="28"/>
          <w:lang w:eastAsia="en-US"/>
        </w:rPr>
        <w:t>Чсс</w:t>
      </w:r>
      <w:proofErr w:type="spellEnd"/>
      <w:r w:rsidRPr="00127CED">
        <w:rPr>
          <w:sz w:val="28"/>
          <w:szCs w:val="28"/>
          <w:lang w:eastAsia="en-US"/>
        </w:rPr>
        <w:t>,                                                                      (2.</w:t>
      </w:r>
      <w:r>
        <w:rPr>
          <w:sz w:val="28"/>
          <w:szCs w:val="28"/>
          <w:lang w:eastAsia="en-US"/>
        </w:rPr>
        <w:t>2</w:t>
      </w:r>
      <w:r w:rsidRPr="00127CED">
        <w:rPr>
          <w:sz w:val="28"/>
          <w:szCs w:val="28"/>
          <w:lang w:eastAsia="en-US"/>
        </w:rPr>
        <w:t>)</w:t>
      </w:r>
    </w:p>
    <w:p w:rsidR="003030D4" w:rsidRPr="00127CED" w:rsidRDefault="003030D4" w:rsidP="003030D4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где    </w:t>
      </w:r>
      <w:proofErr w:type="spellStart"/>
      <w:r w:rsidRPr="00127CED">
        <w:rPr>
          <w:sz w:val="28"/>
          <w:szCs w:val="28"/>
          <w:lang w:eastAsia="en-US"/>
        </w:rPr>
        <w:t>Чп</w:t>
      </w:r>
      <w:proofErr w:type="spellEnd"/>
      <w:r w:rsidRPr="00127CED">
        <w:rPr>
          <w:sz w:val="28"/>
          <w:szCs w:val="28"/>
          <w:lang w:eastAsia="en-US"/>
        </w:rPr>
        <w:t xml:space="preserve"> – численность принятых работников за отчетный период;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27CED">
        <w:rPr>
          <w:sz w:val="28"/>
          <w:szCs w:val="28"/>
          <w:lang w:eastAsia="en-US"/>
        </w:rPr>
        <w:t>Чв</w:t>
      </w:r>
      <w:proofErr w:type="spellEnd"/>
      <w:r w:rsidRPr="00127CED">
        <w:rPr>
          <w:sz w:val="28"/>
          <w:szCs w:val="28"/>
          <w:lang w:eastAsia="en-US"/>
        </w:rPr>
        <w:t xml:space="preserve"> – численность выбывших работников за отчетный период;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27CED">
        <w:rPr>
          <w:sz w:val="28"/>
          <w:szCs w:val="28"/>
          <w:lang w:eastAsia="en-US"/>
        </w:rPr>
        <w:t>Чсс</w:t>
      </w:r>
      <w:proofErr w:type="spellEnd"/>
      <w:r w:rsidRPr="00127CED">
        <w:rPr>
          <w:sz w:val="28"/>
          <w:szCs w:val="28"/>
          <w:lang w:eastAsia="en-US"/>
        </w:rPr>
        <w:t xml:space="preserve"> – среднесписочная численность работников.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оборота по приему (</w:t>
      </w:r>
      <w:proofErr w:type="spellStart"/>
      <w:r w:rsidRPr="00127CED">
        <w:rPr>
          <w:sz w:val="28"/>
          <w:szCs w:val="28"/>
          <w:lang w:eastAsia="en-US"/>
        </w:rPr>
        <w:t>Кп</w:t>
      </w:r>
      <w:proofErr w:type="spellEnd"/>
      <w:r w:rsidRPr="00127CED">
        <w:rPr>
          <w:sz w:val="28"/>
          <w:szCs w:val="28"/>
          <w:lang w:eastAsia="en-US"/>
        </w:rPr>
        <w:t>):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27CED">
        <w:rPr>
          <w:sz w:val="28"/>
          <w:szCs w:val="28"/>
          <w:lang w:eastAsia="en-US"/>
        </w:rPr>
        <w:t>Кп</w:t>
      </w:r>
      <w:proofErr w:type="spellEnd"/>
      <w:r w:rsidRPr="00127CED">
        <w:rPr>
          <w:sz w:val="28"/>
          <w:szCs w:val="28"/>
          <w:lang w:eastAsia="en-US"/>
        </w:rPr>
        <w:t xml:space="preserve"> = </w:t>
      </w:r>
      <w:proofErr w:type="spellStart"/>
      <w:r w:rsidRPr="00127CED">
        <w:rPr>
          <w:sz w:val="28"/>
          <w:szCs w:val="28"/>
          <w:lang w:eastAsia="en-US"/>
        </w:rPr>
        <w:t>Чп</w:t>
      </w:r>
      <w:proofErr w:type="spellEnd"/>
      <w:r w:rsidRPr="00127CE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</w:t>
      </w:r>
      <w:proofErr w:type="spellStart"/>
      <w:r w:rsidRPr="00127CED">
        <w:rPr>
          <w:sz w:val="28"/>
          <w:szCs w:val="28"/>
          <w:lang w:eastAsia="en-US"/>
        </w:rPr>
        <w:t>Чсс</w:t>
      </w:r>
      <w:proofErr w:type="spellEnd"/>
      <w:r w:rsidRPr="00127CED">
        <w:rPr>
          <w:sz w:val="28"/>
          <w:szCs w:val="28"/>
          <w:lang w:eastAsia="en-US"/>
        </w:rPr>
        <w:t xml:space="preserve">,                                                                             </w:t>
      </w:r>
      <w:r>
        <w:rPr>
          <w:sz w:val="28"/>
          <w:szCs w:val="28"/>
          <w:lang w:eastAsia="en-US"/>
        </w:rPr>
        <w:t xml:space="preserve"> </w:t>
      </w:r>
      <w:r w:rsidRPr="00127CED">
        <w:rPr>
          <w:sz w:val="28"/>
          <w:szCs w:val="28"/>
          <w:lang w:eastAsia="en-US"/>
        </w:rPr>
        <w:t xml:space="preserve">      (2.</w:t>
      </w:r>
      <w:r>
        <w:rPr>
          <w:sz w:val="28"/>
          <w:szCs w:val="28"/>
          <w:lang w:eastAsia="en-US"/>
        </w:rPr>
        <w:t>3</w:t>
      </w:r>
      <w:r w:rsidRPr="00127CED">
        <w:rPr>
          <w:sz w:val="28"/>
          <w:szCs w:val="28"/>
          <w:lang w:eastAsia="en-US"/>
        </w:rPr>
        <w:t>)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Данный коэффициент характеризует удельный вес принятых работников за период.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оборота по выбытию (</w:t>
      </w:r>
      <w:proofErr w:type="spellStart"/>
      <w:r w:rsidRPr="00127CED">
        <w:rPr>
          <w:sz w:val="28"/>
          <w:szCs w:val="28"/>
          <w:lang w:eastAsia="en-US"/>
        </w:rPr>
        <w:t>Кв</w:t>
      </w:r>
      <w:proofErr w:type="spellEnd"/>
      <w:r w:rsidRPr="00127CED">
        <w:rPr>
          <w:sz w:val="28"/>
          <w:szCs w:val="28"/>
          <w:lang w:eastAsia="en-US"/>
        </w:rPr>
        <w:t>) характеризует удельный вес выбывших за период работников: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27CED">
        <w:rPr>
          <w:sz w:val="28"/>
          <w:szCs w:val="28"/>
          <w:lang w:eastAsia="en-US"/>
        </w:rPr>
        <w:t>Кв</w:t>
      </w:r>
      <w:proofErr w:type="spellEnd"/>
      <w:r w:rsidRPr="00127CED">
        <w:rPr>
          <w:sz w:val="28"/>
          <w:szCs w:val="28"/>
          <w:lang w:eastAsia="en-US"/>
        </w:rPr>
        <w:t xml:space="preserve"> = Чу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</w:t>
      </w:r>
      <w:proofErr w:type="spellStart"/>
      <w:r w:rsidRPr="00127CED">
        <w:rPr>
          <w:sz w:val="28"/>
          <w:szCs w:val="28"/>
          <w:lang w:eastAsia="en-US"/>
        </w:rPr>
        <w:t>Чсс</w:t>
      </w:r>
      <w:proofErr w:type="spellEnd"/>
      <w:r w:rsidRPr="00127CED">
        <w:rPr>
          <w:sz w:val="28"/>
          <w:szCs w:val="28"/>
          <w:lang w:eastAsia="en-US"/>
        </w:rPr>
        <w:t>,                                                                                     (2.</w:t>
      </w:r>
      <w:r>
        <w:rPr>
          <w:sz w:val="28"/>
          <w:szCs w:val="28"/>
          <w:lang w:eastAsia="en-US"/>
        </w:rPr>
        <w:t>4</w:t>
      </w:r>
      <w:r w:rsidRPr="00127CED">
        <w:rPr>
          <w:sz w:val="28"/>
          <w:szCs w:val="28"/>
          <w:lang w:eastAsia="en-US"/>
        </w:rPr>
        <w:t>)</w:t>
      </w:r>
    </w:p>
    <w:p w:rsidR="003030D4" w:rsidRPr="00127CED" w:rsidRDefault="003030D4" w:rsidP="003030D4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где    Чу – численность уволившихся работников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текучести (Кт) характеризует уровень увольнения работников по отрицательным причинам: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Кт = (</w:t>
      </w:r>
      <w:proofErr w:type="spellStart"/>
      <w:r w:rsidRPr="00127CED">
        <w:rPr>
          <w:sz w:val="28"/>
          <w:szCs w:val="28"/>
          <w:lang w:eastAsia="en-US"/>
        </w:rPr>
        <w:t>Чсж</w:t>
      </w:r>
      <w:proofErr w:type="spellEnd"/>
      <w:r w:rsidRPr="00127CED">
        <w:rPr>
          <w:sz w:val="28"/>
          <w:szCs w:val="28"/>
          <w:lang w:eastAsia="en-US"/>
        </w:rPr>
        <w:t xml:space="preserve"> + </w:t>
      </w:r>
      <w:proofErr w:type="spellStart"/>
      <w:r w:rsidRPr="00127CED">
        <w:rPr>
          <w:sz w:val="28"/>
          <w:szCs w:val="28"/>
          <w:lang w:eastAsia="en-US"/>
        </w:rPr>
        <w:t>Чнтд</w:t>
      </w:r>
      <w:proofErr w:type="spellEnd"/>
      <w:r w:rsidRPr="00127CED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</w:t>
      </w:r>
      <w:proofErr w:type="spellStart"/>
      <w:r w:rsidRPr="00127CED">
        <w:rPr>
          <w:sz w:val="28"/>
          <w:szCs w:val="28"/>
          <w:lang w:eastAsia="en-US"/>
        </w:rPr>
        <w:t>Чсс</w:t>
      </w:r>
      <w:proofErr w:type="spellEnd"/>
      <w:r w:rsidRPr="00127CED">
        <w:rPr>
          <w:sz w:val="28"/>
          <w:szCs w:val="28"/>
          <w:lang w:eastAsia="en-US"/>
        </w:rPr>
        <w:t>,                                                                   (2.</w:t>
      </w:r>
      <w:r>
        <w:rPr>
          <w:sz w:val="28"/>
          <w:szCs w:val="28"/>
          <w:lang w:eastAsia="en-US"/>
        </w:rPr>
        <w:t>5</w:t>
      </w:r>
      <w:r w:rsidRPr="00127CED">
        <w:rPr>
          <w:sz w:val="28"/>
          <w:szCs w:val="28"/>
          <w:lang w:eastAsia="en-US"/>
        </w:rPr>
        <w:t>)</w:t>
      </w:r>
    </w:p>
    <w:p w:rsidR="003030D4" w:rsidRPr="00127CED" w:rsidRDefault="003030D4" w:rsidP="003030D4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lastRenderedPageBreak/>
        <w:t xml:space="preserve">где    </w:t>
      </w:r>
      <w:proofErr w:type="spellStart"/>
      <w:r w:rsidRPr="00127CED">
        <w:rPr>
          <w:sz w:val="28"/>
          <w:szCs w:val="28"/>
          <w:lang w:eastAsia="en-US"/>
        </w:rPr>
        <w:t>Чсж</w:t>
      </w:r>
      <w:proofErr w:type="spellEnd"/>
      <w:r w:rsidRPr="00127CED">
        <w:rPr>
          <w:sz w:val="28"/>
          <w:szCs w:val="28"/>
          <w:lang w:eastAsia="en-US"/>
        </w:rPr>
        <w:t xml:space="preserve"> – уволенные по собственному желанию;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27CED">
        <w:rPr>
          <w:sz w:val="28"/>
          <w:szCs w:val="28"/>
          <w:lang w:eastAsia="en-US"/>
        </w:rPr>
        <w:t>Чнтд</w:t>
      </w:r>
      <w:proofErr w:type="spellEnd"/>
      <w:r w:rsidRPr="00127CED">
        <w:rPr>
          <w:sz w:val="28"/>
          <w:szCs w:val="28"/>
          <w:lang w:eastAsia="en-US"/>
        </w:rPr>
        <w:t xml:space="preserve"> – уволенные за нарушения трудовой дисциплины.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замещения (</w:t>
      </w:r>
      <w:proofErr w:type="spellStart"/>
      <w:r w:rsidRPr="00127CED">
        <w:rPr>
          <w:sz w:val="28"/>
          <w:szCs w:val="28"/>
          <w:lang w:eastAsia="en-US"/>
        </w:rPr>
        <w:t>Кз</w:t>
      </w:r>
      <w:proofErr w:type="spellEnd"/>
      <w:r w:rsidRPr="00127CED">
        <w:rPr>
          <w:sz w:val="28"/>
          <w:szCs w:val="28"/>
          <w:lang w:eastAsia="en-US"/>
        </w:rPr>
        <w:t>):</w:t>
      </w:r>
    </w:p>
    <w:p w:rsidR="003030D4" w:rsidRDefault="003030D4" w:rsidP="003030D4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27CED">
        <w:rPr>
          <w:sz w:val="28"/>
          <w:szCs w:val="28"/>
          <w:lang w:eastAsia="en-US"/>
        </w:rPr>
        <w:t>Кз</w:t>
      </w:r>
      <w:proofErr w:type="spellEnd"/>
      <w:r w:rsidRPr="00127CED">
        <w:rPr>
          <w:sz w:val="28"/>
          <w:szCs w:val="28"/>
          <w:lang w:eastAsia="en-US"/>
        </w:rPr>
        <w:t xml:space="preserve"> = </w:t>
      </w:r>
      <w:proofErr w:type="spellStart"/>
      <w:r w:rsidRPr="00127CED">
        <w:rPr>
          <w:sz w:val="28"/>
          <w:szCs w:val="28"/>
          <w:lang w:eastAsia="en-US"/>
        </w:rPr>
        <w:t>Кп</w:t>
      </w:r>
      <w:proofErr w:type="spellEnd"/>
      <w:r w:rsidRPr="00127CED">
        <w:rPr>
          <w:sz w:val="28"/>
          <w:szCs w:val="28"/>
          <w:lang w:eastAsia="en-US"/>
        </w:rPr>
        <w:t xml:space="preserve"> / </w:t>
      </w:r>
      <w:proofErr w:type="spellStart"/>
      <w:r w:rsidRPr="00127CED">
        <w:rPr>
          <w:sz w:val="28"/>
          <w:szCs w:val="28"/>
          <w:lang w:eastAsia="en-US"/>
        </w:rPr>
        <w:t>Кв</w:t>
      </w:r>
      <w:proofErr w:type="spellEnd"/>
      <w:r w:rsidRPr="00127CED">
        <w:rPr>
          <w:sz w:val="28"/>
          <w:szCs w:val="28"/>
          <w:lang w:eastAsia="en-US"/>
        </w:rPr>
        <w:t xml:space="preserve">        </w:t>
      </w:r>
    </w:p>
    <w:p w:rsidR="003030D4" w:rsidRPr="00127CED" w:rsidRDefault="003030D4" w:rsidP="003030D4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eastAsia="en-US"/>
        </w:rPr>
        <w:t>Коэффициент позволяет оценить масштабность изменений производственной деятельности, его рост положительно характеризует организацию, а отрицательное значение говорит о вынужденных увольнениях работников.</w:t>
      </w:r>
      <w:r w:rsidRPr="00127CED">
        <w:rPr>
          <w:sz w:val="28"/>
          <w:szCs w:val="28"/>
          <w:lang w:eastAsia="en-US"/>
        </w:rPr>
        <w:t xml:space="preserve">                       </w:t>
      </w:r>
    </w:p>
    <w:p w:rsidR="003030D4" w:rsidRPr="001B3B41" w:rsidRDefault="003030D4" w:rsidP="003030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Если тема курсовой работы связана с текучестью кадров или нужно более подробно рассмотреть данную проблему, то анализ движения рекомендуется рассматривать более расширенно. Пример такого </w:t>
      </w:r>
      <w:r w:rsidRPr="001B3B41">
        <w:rPr>
          <w:sz w:val="28"/>
        </w:rPr>
        <w:t xml:space="preserve">анализа приведен в таблицах </w:t>
      </w:r>
      <w:r>
        <w:rPr>
          <w:sz w:val="28"/>
        </w:rPr>
        <w:t>2.7 и 2.</w:t>
      </w:r>
      <w:r w:rsidRPr="001B3B41">
        <w:rPr>
          <w:sz w:val="28"/>
        </w:rPr>
        <w:t>8.</w:t>
      </w:r>
    </w:p>
    <w:p w:rsidR="003030D4" w:rsidRPr="001B3B41" w:rsidRDefault="003030D4" w:rsidP="003030D4">
      <w:pPr>
        <w:jc w:val="both"/>
        <w:rPr>
          <w:sz w:val="28"/>
          <w:szCs w:val="28"/>
        </w:rPr>
      </w:pPr>
      <w:r w:rsidRPr="001B3B4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2.7</w:t>
      </w:r>
      <w:r w:rsidRPr="001B3B41">
        <w:rPr>
          <w:sz w:val="28"/>
          <w:szCs w:val="28"/>
        </w:rPr>
        <w:t xml:space="preserve"> – </w:t>
      </w:r>
      <w:r w:rsidRPr="001B3B41">
        <w:rPr>
          <w:sz w:val="28"/>
        </w:rPr>
        <w:t xml:space="preserve">Анализ движения персонала за </w:t>
      </w:r>
      <w:r w:rsidRPr="001B3B41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B3B41">
        <w:rPr>
          <w:sz w:val="28"/>
          <w:szCs w:val="28"/>
        </w:rPr>
        <w:t>– 2019 гг.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1701"/>
        <w:gridCol w:w="1842"/>
      </w:tblGrid>
      <w:tr w:rsidR="003030D4" w:rsidRPr="00047AC9" w:rsidTr="005367F7">
        <w:tc>
          <w:tcPr>
            <w:tcW w:w="5068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Показатели</w:t>
            </w:r>
          </w:p>
        </w:tc>
        <w:tc>
          <w:tcPr>
            <w:tcW w:w="3543" w:type="dxa"/>
            <w:gridSpan w:val="2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Количество человек</w:t>
            </w:r>
          </w:p>
        </w:tc>
      </w:tr>
      <w:tr w:rsidR="003030D4" w:rsidRPr="00047AC9" w:rsidTr="005367F7">
        <w:tc>
          <w:tcPr>
            <w:tcW w:w="5068" w:type="dxa"/>
          </w:tcPr>
          <w:p w:rsidR="003030D4" w:rsidRPr="00A1665C" w:rsidRDefault="003030D4" w:rsidP="005367F7">
            <w:pPr>
              <w:pStyle w:val="a4"/>
              <w:spacing w:after="0"/>
              <w:jc w:val="both"/>
            </w:pPr>
          </w:p>
        </w:tc>
        <w:tc>
          <w:tcPr>
            <w:tcW w:w="1701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2018</w:t>
            </w:r>
          </w:p>
        </w:tc>
        <w:tc>
          <w:tcPr>
            <w:tcW w:w="1842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2019</w:t>
            </w:r>
          </w:p>
        </w:tc>
      </w:tr>
      <w:tr w:rsidR="003030D4" w:rsidRPr="00047AC9" w:rsidTr="005367F7">
        <w:tc>
          <w:tcPr>
            <w:tcW w:w="5068" w:type="dxa"/>
          </w:tcPr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1. Принято работников всего</w:t>
            </w:r>
          </w:p>
        </w:tc>
        <w:tc>
          <w:tcPr>
            <w:tcW w:w="1701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11</w:t>
            </w:r>
          </w:p>
        </w:tc>
        <w:tc>
          <w:tcPr>
            <w:tcW w:w="1842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9</w:t>
            </w:r>
          </w:p>
        </w:tc>
      </w:tr>
      <w:tr w:rsidR="003030D4" w:rsidRPr="00047AC9" w:rsidTr="005367F7">
        <w:tc>
          <w:tcPr>
            <w:tcW w:w="5068" w:type="dxa"/>
          </w:tcPr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в том числе по вольному найму</w:t>
            </w:r>
          </w:p>
          <w:p w:rsidR="003030D4" w:rsidRPr="00A1665C" w:rsidRDefault="003030D4" w:rsidP="005367F7">
            <w:pPr>
              <w:pStyle w:val="a4"/>
              <w:spacing w:after="0"/>
            </w:pPr>
            <w:r w:rsidRPr="00A1665C">
              <w:t>переводом из других организаций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по целевому направлению: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вузов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колледжей (техникумов)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лицеев (ПТУ)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по направлению службы занятости</w:t>
            </w:r>
          </w:p>
        </w:tc>
        <w:tc>
          <w:tcPr>
            <w:tcW w:w="1701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7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3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-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-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-</w:t>
            </w:r>
          </w:p>
        </w:tc>
        <w:tc>
          <w:tcPr>
            <w:tcW w:w="1842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3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  <w:rPr>
                <w:highlight w:val="yellow"/>
              </w:rPr>
            </w:pP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-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</w:t>
            </w:r>
          </w:p>
        </w:tc>
      </w:tr>
      <w:tr w:rsidR="003030D4" w:rsidRPr="00047AC9" w:rsidTr="005367F7">
        <w:tc>
          <w:tcPr>
            <w:tcW w:w="5068" w:type="dxa"/>
          </w:tcPr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2. Выбыло сотрудников, всего</w:t>
            </w:r>
          </w:p>
        </w:tc>
        <w:tc>
          <w:tcPr>
            <w:tcW w:w="1701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15</w:t>
            </w:r>
          </w:p>
        </w:tc>
        <w:tc>
          <w:tcPr>
            <w:tcW w:w="1842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12</w:t>
            </w:r>
          </w:p>
        </w:tc>
      </w:tr>
      <w:tr w:rsidR="003030D4" w:rsidRPr="00047AC9" w:rsidTr="005367F7">
        <w:tc>
          <w:tcPr>
            <w:tcW w:w="5068" w:type="dxa"/>
          </w:tcPr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в том числе: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уволено за нарушения трудовой дисциплины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по сокращению штатов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по собственному желанию, всего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уход на пенсию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уход в армию</w:t>
            </w:r>
          </w:p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перевод в другие организации</w:t>
            </w:r>
          </w:p>
        </w:tc>
        <w:tc>
          <w:tcPr>
            <w:tcW w:w="1701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5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4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</w:t>
            </w:r>
          </w:p>
        </w:tc>
        <w:tc>
          <w:tcPr>
            <w:tcW w:w="1842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-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6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1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</w:t>
            </w:r>
          </w:p>
          <w:p w:rsidR="003030D4" w:rsidRPr="00A1665C" w:rsidRDefault="003030D4" w:rsidP="005367F7">
            <w:pPr>
              <w:pStyle w:val="a4"/>
              <w:spacing w:after="0"/>
              <w:jc w:val="center"/>
              <w:rPr>
                <w:highlight w:val="yellow"/>
              </w:rPr>
            </w:pPr>
            <w:r w:rsidRPr="00A1665C">
              <w:t>1</w:t>
            </w:r>
          </w:p>
        </w:tc>
      </w:tr>
      <w:tr w:rsidR="003030D4" w:rsidRPr="00047AC9" w:rsidTr="005367F7">
        <w:tc>
          <w:tcPr>
            <w:tcW w:w="5068" w:type="dxa"/>
          </w:tcPr>
          <w:p w:rsidR="003030D4" w:rsidRPr="00A1665C" w:rsidRDefault="003030D4" w:rsidP="005367F7">
            <w:pPr>
              <w:pStyle w:val="a4"/>
              <w:spacing w:after="0"/>
              <w:jc w:val="both"/>
            </w:pPr>
            <w:r w:rsidRPr="00A1665C">
              <w:t>3. Среднесписочная численность</w:t>
            </w:r>
          </w:p>
        </w:tc>
        <w:tc>
          <w:tcPr>
            <w:tcW w:w="1701" w:type="dxa"/>
            <w:vAlign w:val="center"/>
          </w:tcPr>
          <w:p w:rsidR="003030D4" w:rsidRPr="00B67DD6" w:rsidRDefault="003030D4" w:rsidP="005367F7">
            <w:pPr>
              <w:jc w:val="center"/>
              <w:rPr>
                <w:lang w:val="en-US" w:eastAsia="en-US"/>
              </w:rPr>
            </w:pPr>
            <w:r w:rsidRPr="00B67DD6">
              <w:rPr>
                <w:lang w:val="en-US" w:eastAsia="en-US"/>
              </w:rPr>
              <w:t>144</w:t>
            </w:r>
          </w:p>
        </w:tc>
        <w:tc>
          <w:tcPr>
            <w:tcW w:w="1842" w:type="dxa"/>
            <w:vAlign w:val="center"/>
          </w:tcPr>
          <w:p w:rsidR="003030D4" w:rsidRPr="00B67DD6" w:rsidRDefault="003030D4" w:rsidP="005367F7">
            <w:pPr>
              <w:jc w:val="center"/>
              <w:rPr>
                <w:lang w:eastAsia="en-US"/>
              </w:rPr>
            </w:pPr>
            <w:r w:rsidRPr="00B67DD6">
              <w:rPr>
                <w:lang w:eastAsia="en-US"/>
              </w:rPr>
              <w:t>151</w:t>
            </w:r>
          </w:p>
        </w:tc>
      </w:tr>
    </w:tbl>
    <w:p w:rsidR="003030D4" w:rsidRDefault="003030D4" w:rsidP="003030D4">
      <w:pPr>
        <w:spacing w:line="360" w:lineRule="auto"/>
        <w:ind w:firstLine="709"/>
        <w:jc w:val="both"/>
        <w:rPr>
          <w:sz w:val="28"/>
        </w:rPr>
      </w:pPr>
    </w:p>
    <w:p w:rsidR="003030D4" w:rsidRPr="00E97D19" w:rsidRDefault="003030D4" w:rsidP="003030D4">
      <w:pPr>
        <w:jc w:val="both"/>
        <w:rPr>
          <w:sz w:val="28"/>
          <w:szCs w:val="28"/>
          <w:lang w:eastAsia="en-US"/>
        </w:rPr>
      </w:pPr>
      <w:r w:rsidRPr="00E97D19">
        <w:rPr>
          <w:sz w:val="28"/>
          <w:szCs w:val="28"/>
          <w:lang w:eastAsia="en-US"/>
        </w:rPr>
        <w:t>Таблица 2.</w:t>
      </w:r>
      <w:r>
        <w:rPr>
          <w:sz w:val="28"/>
          <w:szCs w:val="28"/>
          <w:lang w:eastAsia="en-US"/>
        </w:rPr>
        <w:t>8</w:t>
      </w:r>
      <w:r w:rsidRPr="00E97D19">
        <w:rPr>
          <w:sz w:val="28"/>
          <w:szCs w:val="28"/>
          <w:lang w:eastAsia="en-US"/>
        </w:rPr>
        <w:t xml:space="preserve"> – Интенсивность оборота и текучести кадров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701"/>
        <w:gridCol w:w="1701"/>
      </w:tblGrid>
      <w:tr w:rsidR="003030D4" w:rsidRPr="00E97D19" w:rsidTr="005367F7">
        <w:tc>
          <w:tcPr>
            <w:tcW w:w="4536" w:type="dxa"/>
          </w:tcPr>
          <w:p w:rsidR="003030D4" w:rsidRPr="00E97D19" w:rsidRDefault="003030D4" w:rsidP="005367F7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Наименование показателей</w:t>
            </w:r>
          </w:p>
        </w:tc>
        <w:tc>
          <w:tcPr>
            <w:tcW w:w="1701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2018</w:t>
            </w:r>
          </w:p>
        </w:tc>
        <w:tc>
          <w:tcPr>
            <w:tcW w:w="1701" w:type="dxa"/>
          </w:tcPr>
          <w:p w:rsidR="003030D4" w:rsidRPr="00A1665C" w:rsidRDefault="003030D4" w:rsidP="005367F7">
            <w:pPr>
              <w:pStyle w:val="a4"/>
              <w:spacing w:after="0"/>
              <w:jc w:val="center"/>
            </w:pPr>
            <w:r w:rsidRPr="00A1665C">
              <w:t>2019</w:t>
            </w:r>
          </w:p>
        </w:tc>
      </w:tr>
      <w:tr w:rsidR="003030D4" w:rsidRPr="00E97D19" w:rsidTr="005367F7">
        <w:tc>
          <w:tcPr>
            <w:tcW w:w="4536" w:type="dxa"/>
          </w:tcPr>
          <w:p w:rsidR="003030D4" w:rsidRPr="00E97D19" w:rsidRDefault="003030D4" w:rsidP="005367F7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 xml:space="preserve">Коэффициент общего оборота </w:t>
            </w:r>
            <w:proofErr w:type="spellStart"/>
            <w:r w:rsidRPr="00E97D19">
              <w:rPr>
                <w:lang w:eastAsia="en-US"/>
              </w:rPr>
              <w:t>Коо</w:t>
            </w:r>
            <w:proofErr w:type="spellEnd"/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18,05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13,9</w:t>
            </w:r>
          </w:p>
        </w:tc>
      </w:tr>
      <w:tr w:rsidR="003030D4" w:rsidRPr="00E97D19" w:rsidTr="005367F7">
        <w:tc>
          <w:tcPr>
            <w:tcW w:w="4536" w:type="dxa"/>
          </w:tcPr>
          <w:p w:rsidR="003030D4" w:rsidRPr="00E97D19" w:rsidRDefault="003030D4" w:rsidP="005367F7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 xml:space="preserve">Коэффициент оборота по приему </w:t>
            </w:r>
            <w:proofErr w:type="spellStart"/>
            <w:r w:rsidRPr="00E97D19">
              <w:rPr>
                <w:lang w:eastAsia="en-US"/>
              </w:rPr>
              <w:t>Кп</w:t>
            </w:r>
            <w:proofErr w:type="spellEnd"/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7,63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5,96</w:t>
            </w:r>
          </w:p>
        </w:tc>
      </w:tr>
      <w:tr w:rsidR="003030D4" w:rsidRPr="00E97D19" w:rsidTr="005367F7">
        <w:tc>
          <w:tcPr>
            <w:tcW w:w="4536" w:type="dxa"/>
          </w:tcPr>
          <w:p w:rsidR="003030D4" w:rsidRPr="00E97D19" w:rsidRDefault="003030D4" w:rsidP="005367F7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 xml:space="preserve">Коэффициент оборота по выбытию </w:t>
            </w:r>
            <w:proofErr w:type="spellStart"/>
            <w:r w:rsidRPr="00E97D19">
              <w:rPr>
                <w:lang w:eastAsia="en-US"/>
              </w:rPr>
              <w:t>Кв</w:t>
            </w:r>
            <w:proofErr w:type="spellEnd"/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10,41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7,94</w:t>
            </w:r>
          </w:p>
        </w:tc>
      </w:tr>
      <w:tr w:rsidR="003030D4" w:rsidRPr="00E97D19" w:rsidTr="005367F7">
        <w:tc>
          <w:tcPr>
            <w:tcW w:w="4536" w:type="dxa"/>
          </w:tcPr>
          <w:p w:rsidR="003030D4" w:rsidRPr="00E97D19" w:rsidRDefault="003030D4" w:rsidP="005367F7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текучести кадров Кт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6,25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5,29</w:t>
            </w:r>
          </w:p>
        </w:tc>
      </w:tr>
      <w:tr w:rsidR="003030D4" w:rsidRPr="00E97D19" w:rsidTr="005367F7">
        <w:tc>
          <w:tcPr>
            <w:tcW w:w="4536" w:type="dxa"/>
          </w:tcPr>
          <w:p w:rsidR="003030D4" w:rsidRPr="00E97D19" w:rsidRDefault="003030D4" w:rsidP="005367F7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 xml:space="preserve">Коэффициент замещения </w:t>
            </w:r>
            <w:proofErr w:type="spellStart"/>
            <w:r w:rsidRPr="00E97D19">
              <w:rPr>
                <w:lang w:eastAsia="en-US"/>
              </w:rPr>
              <w:t>Кз</w:t>
            </w:r>
            <w:proofErr w:type="spellEnd"/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0,73</w:t>
            </w:r>
          </w:p>
        </w:tc>
        <w:tc>
          <w:tcPr>
            <w:tcW w:w="1701" w:type="dxa"/>
          </w:tcPr>
          <w:p w:rsidR="003030D4" w:rsidRPr="00E97D19" w:rsidRDefault="003030D4" w:rsidP="005367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</w:t>
            </w:r>
          </w:p>
        </w:tc>
      </w:tr>
    </w:tbl>
    <w:p w:rsidR="003030D4" w:rsidRPr="00E97D19" w:rsidRDefault="003030D4" w:rsidP="003030D4">
      <w:pPr>
        <w:spacing w:line="360" w:lineRule="auto"/>
        <w:ind w:firstLine="709"/>
        <w:jc w:val="both"/>
      </w:pPr>
    </w:p>
    <w:p w:rsidR="003030D4" w:rsidRDefault="003030D4" w:rsidP="003030D4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Нужно проанализировать содержание</w:t>
      </w:r>
      <w:r w:rsidRPr="00D14DDE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 таблицы, дать оценку числовым данным таблицы.</w:t>
      </w:r>
    </w:p>
    <w:p w:rsidR="003030D4" w:rsidRDefault="003030D4" w:rsidP="003030D4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каждой таблицы сформулируйте Ваши выводы и заключения. </w:t>
      </w:r>
    </w:p>
    <w:p w:rsidR="003030D4" w:rsidRDefault="003030D4" w:rsidP="003030D4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проведенного Вами исследования кадровой политики организации определите ее тип, выявите основные проблемы реализации.</w:t>
      </w: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P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3030D4" w:rsidRPr="003030D4" w:rsidRDefault="003030D4" w:rsidP="003030D4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981E5A" w:rsidRDefault="00981E5A" w:rsidP="00981E5A">
      <w:pPr>
        <w:spacing w:line="360" w:lineRule="auto"/>
      </w:pPr>
    </w:p>
    <w:p w:rsidR="00981E5A" w:rsidRDefault="00981E5A" w:rsidP="00981E5A">
      <w:pPr>
        <w:tabs>
          <w:tab w:val="left" w:pos="567"/>
        </w:tabs>
        <w:jc w:val="center"/>
        <w:rPr>
          <w:color w:val="000000"/>
        </w:rPr>
      </w:pPr>
      <w:r>
        <w:rPr>
          <w:color w:val="000000"/>
        </w:rPr>
        <w:lastRenderedPageBreak/>
        <w:t>Приложение В</w:t>
      </w:r>
    </w:p>
    <w:p w:rsidR="00981E5A" w:rsidRDefault="00981E5A" w:rsidP="00981E5A">
      <w:pPr>
        <w:tabs>
          <w:tab w:val="left" w:pos="567"/>
        </w:tabs>
        <w:jc w:val="center"/>
        <w:rPr>
          <w:color w:val="000000"/>
        </w:rPr>
      </w:pPr>
      <w:r>
        <w:rPr>
          <w:color w:val="000000"/>
        </w:rPr>
        <w:t>(обязательное)</w:t>
      </w:r>
    </w:p>
    <w:p w:rsidR="00981E5A" w:rsidRDefault="00981E5A" w:rsidP="00981E5A"/>
    <w:p w:rsidR="00981E5A" w:rsidRDefault="00981E5A" w:rsidP="00981E5A">
      <w:pPr>
        <w:jc w:val="center"/>
        <w:rPr>
          <w:b/>
        </w:rPr>
      </w:pPr>
      <w:r>
        <w:rPr>
          <w:b/>
        </w:rPr>
        <w:t>ПОЛОЖЕНИЕ О КАДРОВОЙ ПОЛИТИКЕ ООО «…..»</w:t>
      </w:r>
    </w:p>
    <w:p w:rsidR="00981E5A" w:rsidRDefault="00981E5A" w:rsidP="00981E5A">
      <w:pPr>
        <w:jc w:val="center"/>
        <w:rPr>
          <w:b/>
        </w:rPr>
      </w:pPr>
    </w:p>
    <w:p w:rsidR="00981E5A" w:rsidRDefault="00981E5A" w:rsidP="00981E5A">
      <w:pPr>
        <w:jc w:val="center"/>
        <w:rPr>
          <w:b/>
        </w:rPr>
      </w:pPr>
      <w:r>
        <w:rPr>
          <w:b/>
        </w:rPr>
        <w:t>(</w:t>
      </w:r>
      <w:r>
        <w:rPr>
          <w:b/>
          <w:i/>
        </w:rPr>
        <w:t>ОБРАЗЕЦ</w:t>
      </w:r>
      <w:r>
        <w:rPr>
          <w:b/>
        </w:rPr>
        <w:t>)</w:t>
      </w:r>
    </w:p>
    <w:p w:rsidR="00981E5A" w:rsidRDefault="00981E5A" w:rsidP="00981E5A">
      <w:r>
        <w:br/>
      </w:r>
      <w:r>
        <w:br/>
        <w:t xml:space="preserve">Кадровая политика - целостная стратегически ориентированная политика работы с персоналом компании. </w:t>
      </w:r>
      <w:r>
        <w:br/>
        <w:t xml:space="preserve">Кадровая политика определяет цели, задачи, принципы и методы их реализации в области обеспечения предприятия кадрами. </w:t>
      </w:r>
      <w:r>
        <w:br/>
        <w:t xml:space="preserve">Положение о кадровой политике разрабатывается или корректируется ежегодно и утверждается решением Совета директоров компании не позднее 15 января каждого года. </w:t>
      </w:r>
      <w:r>
        <w:br/>
        <w:t xml:space="preserve">Внесение изменений в Положение о кадровой политике осуществляется по результатам мониторинга кадрового состава, результатов работы предприятия, системы управления. </w:t>
      </w:r>
      <w:r>
        <w:br/>
      </w:r>
      <w:r>
        <w:br/>
        <w:t xml:space="preserve">1. Основные задачи кадровой политики </w:t>
      </w:r>
      <w:r>
        <w:br/>
      </w:r>
      <w:r>
        <w:br/>
        <w:t xml:space="preserve">1.1. Оптимизация и стабилизация кадрового состава ключевых структурных подразделений компании. </w:t>
      </w:r>
      <w:r>
        <w:br/>
        <w:t xml:space="preserve">1.2. Создание эффективной системы мотивации сотрудников компании. </w:t>
      </w:r>
      <w:r>
        <w:br/>
        <w:t xml:space="preserve">1.3. Создание и поддержание организационного порядка в компании, укрепление исполнительности, ответственности сотрудников за выполняемые обязанности, укрепление трудовой и производственной дисциплины. </w:t>
      </w:r>
      <w:r>
        <w:br/>
        <w:t xml:space="preserve">1.4. Создание и развитие системы обучения и повышения квалификации специалистов и управленцев. </w:t>
      </w:r>
      <w:r>
        <w:br/>
        <w:t xml:space="preserve">1.5. Формирование и укрепление корпоративной культуры компании. </w:t>
      </w:r>
      <w:r>
        <w:br/>
      </w:r>
      <w:r>
        <w:br/>
        <w:t xml:space="preserve">2. Оптимизация кадрового состава </w:t>
      </w:r>
      <w:r>
        <w:br/>
      </w:r>
      <w:r>
        <w:br/>
        <w:t xml:space="preserve">2.1. Оптимизация кадрового состава предполагает осуществление ротаций сотрудников как внутренних, то есть осуществление должностных перемещений сотрудников внутри компании, так и внешних, то есть увольнение сотрудников, не соответствующих по своим качествам и профессиональным компетенциям тем требованиям, которые предъявляются к сотруднику на конкретном рабочем месте или должности. </w:t>
      </w:r>
      <w:r>
        <w:br/>
        <w:t xml:space="preserve">2.2. Оценка профессионального уровня и качества выполнения функциональных обязанностей сотрудников проводится в соответствии с разработанной и утвержденной процедурой периодических аттестаций. </w:t>
      </w:r>
      <w:r>
        <w:br/>
        <w:t xml:space="preserve">2.3. Реализация принципа профессионализма и личностных компетенций осуществляется через многоступенчатую процедуру отбора и приема на конкурсной основе. При этом оценка профессиональных компетенций кандидата осуществляется непосредственным начальником будущего сотрудника (первый этап). Оценка личных и деловых качеств кандидата проводится руководителем отдела персонала (второй этап). Заключение о соответствии знаний, навыков, опыта, деловых и личных качеств кандидата требованиям должности, также о соответствии кандидата корпоративной культуре компании доводится до сведения руководства компании и является решающим при приеме на работу в компанию. </w:t>
      </w:r>
      <w:r>
        <w:br/>
        <w:t xml:space="preserve">2.4. Порядок организации работы по оптимизации кадрового состава компании: </w:t>
      </w:r>
      <w:r>
        <w:br/>
        <w:t xml:space="preserve">2.4.1. Определить необходимый и достаточный количественный состав подразделений, исходя из функциональных задач и объема выполняемых работ. Основой прогнозирования потребности в персонале являются стратегия компании, система целей в </w:t>
      </w:r>
      <w:r>
        <w:lastRenderedPageBreak/>
        <w:t xml:space="preserve">долгосрочной перспективе, ситуация на региональном рынке труда и результаты мониторинга персонала. </w:t>
      </w:r>
      <w:r>
        <w:br/>
        <w:t xml:space="preserve">2.4.2. Определить квалификационные требования к конкретным должностям и рабочим местам. </w:t>
      </w:r>
      <w:r>
        <w:br/>
        <w:t xml:space="preserve">2.4.3. Осуществить поиск и подбор персонала на вакантные должности в соответствии с требованиями к уровню квалификации и профессиональной компетенции кандидатов, к их личностным, профессионально важным психологическим и социальным качествам. Подбор менеджеров осуществляется преимущественно из внутренних источников. Подбор специалистов и рабочих осуществляется как из внешних, так и из внутренних источников. </w:t>
      </w:r>
      <w:r>
        <w:br/>
        <w:t xml:space="preserve">2.4.4. При отборе сотрудников используется принцип ротации кадров. Ротация специалистов осуществляется до достижения ими возраста 45 лет. </w:t>
      </w:r>
      <w:r>
        <w:br/>
        <w:t xml:space="preserve">2.4.5. Отбор на вакантные должности производится на основе конкурса. Условия конкурса устанавливаются отдельно для каждой категории работников по согласованию с руководителями структурных единиц. Конкурс проводится на основе открытости условий его проведения и объективности отбора и результатов. </w:t>
      </w:r>
      <w:r>
        <w:br/>
        <w:t xml:space="preserve">2.4.6. При найме работников соблюдаются требования ТК РФ, устанавливается испытательный срок. Окончательное решение о приеме в штат производится по результатам испытательного срока. </w:t>
      </w:r>
      <w:r>
        <w:br/>
        <w:t xml:space="preserve">2.4.7. Все сотрудники, вновь принимаемые в компанию, проходят процедуру введения в должность. </w:t>
      </w:r>
      <w:r>
        <w:br/>
        <w:t xml:space="preserve">2.4.8. Профессиональная адаптация вновь принимаемых работников осуществляется на местах в соответствии с индивидуальными планами с применением наставничества. </w:t>
      </w:r>
      <w:r>
        <w:br/>
        <w:t xml:space="preserve">Иные принципы подбора сотрудников, такие как, общность по предыдущим местам работы с руководителем подразделения, родственные связи, приятельские отношения, личная преданность, другое, как правило, не допускаются. </w:t>
      </w:r>
      <w:r>
        <w:br/>
        <w:t xml:space="preserve">Процедура поиска, подбора и приема новых сотрудников регламентируется внутренним нормативным документом - "Положением о приеме новых сотрудников". </w:t>
      </w:r>
      <w:r>
        <w:br/>
      </w:r>
      <w:r>
        <w:br/>
        <w:t xml:space="preserve">3. Создание эффективной системы мотивации и стимулирования персонала </w:t>
      </w:r>
      <w:r>
        <w:br/>
      </w:r>
      <w:r>
        <w:br/>
        <w:t xml:space="preserve">3.1. Задача функционирования системы мотивации и стимулирования персонала состоит в обеспечении прямой и стабильной заинтересованности каждого сотрудника компании в достижении планируемой результативности личной трудовой деятельности и коллективных результатов труда, а по возможности, и в улучшении результатов по сравнению с планируемыми. </w:t>
      </w:r>
      <w:r>
        <w:br/>
        <w:t xml:space="preserve">3.2. Базовым компонентом системы мотивации и стимулирования сотрудников компании является механизм материального вознаграждения, обеспечивающий взаимосвязь оплаты и результатов труда. Основной принцип материального вознаграждения - равная оплата за равный труд, что означает одинаковый уровень заработных плат у сотрудников, занимающих одинаковые по сложности и значимости должности (рабочие места) и показывающие равные уровни результативности деятельности. </w:t>
      </w:r>
      <w:r>
        <w:br/>
        <w:t xml:space="preserve">3.3. Материальное вознаграждение сотрудников состоит из постоянной гарантированной части заработной платы, выступающей в виде должностного оклада, и переменной части, которая является функцией результативности деятельности самого сотрудника, его подразделения и в целом всей компании. </w:t>
      </w:r>
      <w:r>
        <w:br/>
        <w:t xml:space="preserve">3.4. Размер должностного оклада зависит от категории должности и должностного разряда, который устанавливается по результатам оценки работы сотрудника за год. </w:t>
      </w:r>
      <w:r>
        <w:br/>
        <w:t xml:space="preserve">3.5. Переменная часть денежного вознаграждения выплачивается в виде премии: </w:t>
      </w:r>
      <w:r>
        <w:br/>
        <w:t xml:space="preserve">для руководства компании - по результатам работы всей компании на основе финансовых показателей эффективности; </w:t>
      </w:r>
      <w:r>
        <w:br/>
        <w:t xml:space="preserve">для руководителей подразделений и сотрудников вспомогательных служб - в виде премии </w:t>
      </w:r>
      <w:r>
        <w:lastRenderedPageBreak/>
        <w:t xml:space="preserve">за высокий уровень профессионализма (не более 100% должностного оклада); </w:t>
      </w:r>
      <w:r>
        <w:br/>
        <w:t xml:space="preserve">для руководителей и сотрудников основных подразделений - по ежемесячным экономическим результатам работы подразделения (в размере от 1 до 5% от прибыли, полученной по результатам работы за месяц); </w:t>
      </w:r>
      <w:r>
        <w:br/>
        <w:t xml:space="preserve">для тех категорий должностей, на которых возможен пооперационный учет результативности работы персонала, переменная часть напрямую зависит от эффективности личной деятельности. </w:t>
      </w:r>
      <w:r>
        <w:br/>
        <w:t xml:space="preserve">3.6. По мере повышения экономической и финансовой эффективности деятельности компании будет расширяться социальный пакет, который включает в себя организацию и частичную компенсацию стоимости питания сотрудников в рабочее время, полис дополнительного медицинского страхования, полис страхования жизни, компенсации транспортных расходов, организацию </w:t>
      </w:r>
      <w:proofErr w:type="spellStart"/>
      <w:r>
        <w:t>досуговых</w:t>
      </w:r>
      <w:proofErr w:type="spellEnd"/>
      <w:r>
        <w:t xml:space="preserve"> мероприятий, скидки на товары, производимые компанией. </w:t>
      </w:r>
      <w:r>
        <w:br/>
        <w:t xml:space="preserve">3.7. Порядок и механизмы оплаты труда сотрудников компании регламентируются внутренними нормативными документами - "Положение об оплате труда" и "Положение о премировании персонала". </w:t>
      </w:r>
      <w:r>
        <w:br/>
      </w:r>
      <w:r>
        <w:br/>
        <w:t xml:space="preserve">4. Создание и поддержание организационного порядка в компании </w:t>
      </w:r>
      <w:r>
        <w:br/>
      </w:r>
      <w:r>
        <w:br/>
        <w:t xml:space="preserve">4.1. Важнейшим условием достижения стратегических целей компании является безусловное выполнение всеми сотрудниками своих должностных обязанностей, неукоснительное соблюдение трудовой и производственной дисциплины, требовательность руководителей к подчиненным, безусловное выполнение подчиненными распоряжений, указаний, рабочих заданий. </w:t>
      </w:r>
      <w:r>
        <w:br/>
        <w:t xml:space="preserve">4.2. Основой исполнительности является организационный порядок в компании, когда сотрудники знают и выполняют свои должностные обязанности, зафиксированные в должностных инструкциях, руководители несут ответственность за принятые решения в рамках своей зоны ответственности, осуществляется планирование, отчетность и контроль за исполнением принятых решений в соответствии с принятыми и утвержденными правилами, методиками и инструкциями. </w:t>
      </w:r>
      <w:r>
        <w:br/>
        <w:t xml:space="preserve">4.3. Правила производственного поведения регламентируются "Правилами внутреннего трудового распорядка", этические нормы делового поведения - "Корпоративным кодексом", должностные обязанности, права и ответственность закреплены в должностных инструкциях, положениях и регламентах компании. </w:t>
      </w:r>
      <w:r>
        <w:br/>
        <w:t xml:space="preserve">4.4. Так как организационный порядок является основой деятельности компании, то любое нарушение требований документов, регламентирующих данный порядок, будет рассматриваться как серьезный проступок, подлежащий соответствующему наказанию как экономического, так и административного характера, вплоть до увольнения виновного сотрудника. </w:t>
      </w:r>
      <w:r>
        <w:br/>
      </w:r>
      <w:r>
        <w:br/>
        <w:t xml:space="preserve">5. Создание и развитие системы обучения и повышения квалификации </w:t>
      </w:r>
      <w:r>
        <w:br/>
      </w:r>
      <w:r>
        <w:br/>
        <w:t xml:space="preserve">5.1. Высокий уровень профессиональных компетенций сотрудников компании должен поддерживаться и развиваться в системе постоянного обучения и повышения квалификации. Основной упор в данном процессе делается на внутрикорпоративное обучение, которое может выступать в разнообразных формах: обучение на рабочем месте, наставничество, внутрифирменные семинары и тренинги. Стремление сотрудников к повышению квалификации будет поддерживаться и стимулироваться руководством компании как морально, так и материально. </w:t>
      </w:r>
      <w:r>
        <w:br/>
        <w:t xml:space="preserve">5.2. Для определения потребности в обучении компания регулярно проводит процедуры оценки и аттестации персонала, а именно: </w:t>
      </w:r>
      <w:r>
        <w:br/>
        <w:t xml:space="preserve">- аттестация проводится для всех сотрудников согласно периодичности, установленной в </w:t>
      </w:r>
      <w:r>
        <w:lastRenderedPageBreak/>
        <w:t xml:space="preserve">Положении об аттестации; </w:t>
      </w:r>
      <w:r>
        <w:br/>
        <w:t xml:space="preserve">- оценка результатов работы подразделений проводится ежемесячно, в рамках учета и контроля результативности выполнения текущих задач; </w:t>
      </w:r>
      <w:r>
        <w:br/>
        <w:t xml:space="preserve">- оценка результатов деятельности руководителей проводится ежегодно; </w:t>
      </w:r>
      <w:r>
        <w:br/>
        <w:t xml:space="preserve">- оценка специалистов проводится выборочно по рекомендациям руководителя. По результатам оценки составляются планы индивидуального развития. </w:t>
      </w:r>
      <w:r>
        <w:br/>
        <w:t xml:space="preserve">5.3. Обучение планируется и проводится с целью подготовки персонала к решению стоящих перед компанией задач и повышения профессионального уровня персонала. </w:t>
      </w:r>
      <w:r>
        <w:br/>
        <w:t xml:space="preserve">5.4. Затраты компании на обучение утверждаются на Совете директоров и составляют - 0,2% от выручки. </w:t>
      </w:r>
      <w:r>
        <w:br/>
        <w:t xml:space="preserve">5.5. Возможна оплата обучения сотрудников за счет предприятия в случаях производственной необходимости. После обучения специалист обязан отработать в компании период, определяемый в ученическом договоре, либо возместить компании затраты на свое обучение. </w:t>
      </w:r>
      <w:r>
        <w:br/>
      </w:r>
      <w:r>
        <w:br/>
        <w:t xml:space="preserve">6. Формирование и укрепление корпоративной культуры компании </w:t>
      </w:r>
      <w:r>
        <w:br/>
      </w:r>
      <w:r>
        <w:br/>
        <w:t xml:space="preserve">6.1. Укрепление корпоративной культуры должно проводиться через общефирменные мероприятия, направленные на воспитание у сотрудников компании чувства общности, принадлежности к компании, лояльности и надежности в работе. Создание положительного имиджа как внутри компании, так и во вне, будет способствовать воспитанию и пропаганде корпоративности и положительной социально-психологической атмосферы в трудовом коллективе. </w:t>
      </w:r>
      <w:r>
        <w:br/>
        <w:t xml:space="preserve">6.2. Принципы корпоративного поведения и требования к корпоративной культуре отражены в Корпоративном кодексе. </w:t>
      </w:r>
      <w:r>
        <w:br/>
        <w:t xml:space="preserve">6.3. Основная ответственность в случае неэффективной реализации положений Корпоративного кодекса возлагается на отдел персонала, который в тесном взаимодействии с подразделениями и руководителями должен реализовывать цели, указанные в п. 6.1. Положения о кадровой политике. </w:t>
      </w:r>
      <w:r>
        <w:br/>
      </w:r>
      <w:r>
        <w:br/>
        <w:t xml:space="preserve">7. Заключительные положения </w:t>
      </w:r>
      <w:r>
        <w:br/>
      </w:r>
      <w:r>
        <w:br/>
        <w:t xml:space="preserve">7.1. Для реализации кадровой политики отделом персонала разрабатываются соответствующие программы и нормативные документы, позволяющие осуществлять достижение поставленных целей. </w:t>
      </w:r>
      <w:r>
        <w:br/>
        <w:t xml:space="preserve">7.2. Контроль за реализацией Положения о кадровой политике осуществляет руководитель отдела персонала. </w:t>
      </w:r>
      <w:r>
        <w:br/>
        <w:t xml:space="preserve">7.3. Для осуществления оценки эффективности проводимой в компании кадровой политики отделом персонала осуществляется мониторинг, включающий в себя систему показателей, отражающих эффективность кадровой работы на предприятии, методику ее оценки и разработку рекомендаций. </w:t>
      </w:r>
      <w:r>
        <w:br/>
        <w:t xml:space="preserve">7.4. Ответственность за проведение мониторинга и разработку проекта изменений Положения о кадровой политике несет руководитель отдела персонала. </w:t>
      </w:r>
      <w:r>
        <w:br/>
        <w:t>7.5. Данный документ необходимо довести до сведения руководителей всех уровней для обязательного использования в работе.</w:t>
      </w: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1E5A"/>
    <w:rsid w:val="000E649E"/>
    <w:rsid w:val="002100DF"/>
    <w:rsid w:val="002402AA"/>
    <w:rsid w:val="00255A89"/>
    <w:rsid w:val="00256C40"/>
    <w:rsid w:val="002D0AB8"/>
    <w:rsid w:val="003030D4"/>
    <w:rsid w:val="0035520B"/>
    <w:rsid w:val="00401E60"/>
    <w:rsid w:val="00486710"/>
    <w:rsid w:val="0056024A"/>
    <w:rsid w:val="00612D67"/>
    <w:rsid w:val="006D47A6"/>
    <w:rsid w:val="007652CC"/>
    <w:rsid w:val="008824D1"/>
    <w:rsid w:val="00943798"/>
    <w:rsid w:val="00981E5A"/>
    <w:rsid w:val="00AC26C5"/>
    <w:rsid w:val="00B12BA4"/>
    <w:rsid w:val="00BE6910"/>
    <w:rsid w:val="00C773CB"/>
    <w:rsid w:val="00C97BBE"/>
    <w:rsid w:val="00CF7701"/>
    <w:rsid w:val="00D2528A"/>
    <w:rsid w:val="00D754C7"/>
    <w:rsid w:val="00D9669B"/>
    <w:rsid w:val="00DA69AF"/>
    <w:rsid w:val="00E116CE"/>
    <w:rsid w:val="00E81885"/>
    <w:rsid w:val="00ED1587"/>
    <w:rsid w:val="00EF7E52"/>
    <w:rsid w:val="00F03BAB"/>
    <w:rsid w:val="00FA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E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81E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E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81E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3030D4"/>
    <w:rPr>
      <w:b/>
      <w:bCs/>
    </w:rPr>
  </w:style>
  <w:style w:type="paragraph" w:styleId="a4">
    <w:name w:val="Body Text"/>
    <w:basedOn w:val="a"/>
    <w:link w:val="a5"/>
    <w:uiPriority w:val="99"/>
    <w:rsid w:val="003030D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03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20</cp:revision>
  <dcterms:created xsi:type="dcterms:W3CDTF">2016-10-05T06:57:00Z</dcterms:created>
  <dcterms:modified xsi:type="dcterms:W3CDTF">2020-10-04T02:36:00Z</dcterms:modified>
</cp:coreProperties>
</file>