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89BED" w14:textId="77777777" w:rsidR="00DA2FBB" w:rsidRDefault="00DA2FBB" w:rsidP="00DA2FBB">
      <w:pPr>
        <w:shd w:val="clear" w:color="auto" w:fill="FFFFFF"/>
        <w:spacing w:before="100" w:beforeAutospacing="1" w:after="100" w:afterAutospacing="1"/>
        <w:jc w:val="center"/>
        <w:rPr>
          <w:rFonts w:eastAsia="Times New Roman"/>
          <w:b/>
          <w:bCs/>
          <w:lang w:eastAsia="ru-RU"/>
        </w:rPr>
      </w:pPr>
      <w:bookmarkStart w:id="0" w:name="_GoBack"/>
      <w:bookmarkEnd w:id="0"/>
      <w:r>
        <w:rPr>
          <w:rFonts w:eastAsia="Times New Roman"/>
          <w:b/>
          <w:bCs/>
          <w:lang w:eastAsia="ru-RU"/>
        </w:rPr>
        <w:t>Задание для практических занятий</w:t>
      </w:r>
    </w:p>
    <w:p w14:paraId="0FF2CEE2" w14:textId="3BEBE83C" w:rsidR="00DA2FBB" w:rsidRPr="00DA2FBB" w:rsidRDefault="00DA2FBB" w:rsidP="00DA2FBB">
      <w:pPr>
        <w:pStyle w:val="a3"/>
        <w:numPr>
          <w:ilvl w:val="1"/>
          <w:numId w:val="1"/>
        </w:numPr>
        <w:shd w:val="clear" w:color="auto" w:fill="FFFFFF"/>
        <w:spacing w:before="100" w:beforeAutospacing="1" w:after="100" w:afterAutospacing="1"/>
        <w:rPr>
          <w:rFonts w:eastAsia="Times New Roman"/>
          <w:b/>
          <w:bCs/>
          <w:lang w:eastAsia="ru-RU"/>
        </w:rPr>
      </w:pPr>
      <w:r>
        <w:t>Сделайте сравнительный анализ на тему «Национальный и международный менеджмент: общее и отличия в концептуальных подходах». Пред</w:t>
      </w:r>
      <w:r w:rsidR="00CA0256">
        <w:t>о</w:t>
      </w:r>
      <w:r>
        <w:t xml:space="preserve">ставьте результаты анализа в виде таблицы. </w:t>
      </w:r>
    </w:p>
    <w:p w14:paraId="46199508" w14:textId="77777777" w:rsidR="00DA2FBB" w:rsidRDefault="00DA2FBB" w:rsidP="00DA2FBB">
      <w:pPr>
        <w:pStyle w:val="a3"/>
        <w:shd w:val="clear" w:color="auto" w:fill="FFFFFF"/>
        <w:spacing w:before="100" w:beforeAutospacing="1" w:after="100" w:afterAutospacing="1"/>
        <w:ind w:left="1440" w:firstLine="0"/>
        <w:rPr>
          <w:rFonts w:eastAsia="Times New Roman"/>
          <w:b/>
          <w:bCs/>
          <w:lang w:eastAsia="ru-RU"/>
        </w:rPr>
      </w:pPr>
    </w:p>
    <w:p w14:paraId="70F76A46" w14:textId="3555E982" w:rsidR="00DA2FBB" w:rsidRDefault="00DA2FBB" w:rsidP="00DA2FBB">
      <w:pPr>
        <w:pStyle w:val="a3"/>
        <w:numPr>
          <w:ilvl w:val="1"/>
          <w:numId w:val="1"/>
        </w:numPr>
        <w:shd w:val="clear" w:color="auto" w:fill="FFFFFF"/>
        <w:spacing w:before="100" w:beforeAutospacing="1" w:after="100" w:afterAutospacing="1"/>
        <w:rPr>
          <w:rFonts w:eastAsia="Times New Roman"/>
          <w:b/>
          <w:bCs/>
          <w:lang w:eastAsia="ru-RU"/>
        </w:rPr>
      </w:pPr>
      <w:r>
        <w:t>Проанализируйте нижеследующую управленческую ситуацию. Ответьте на вопросы кейса. Ответы пред</w:t>
      </w:r>
      <w:r w:rsidR="00CA0256">
        <w:t>о</w:t>
      </w:r>
      <w:r>
        <w:t>ставьте в письменном виде.</w:t>
      </w:r>
    </w:p>
    <w:p w14:paraId="5EB4E5C8" w14:textId="77777777" w:rsidR="00DA2FBB" w:rsidRDefault="00DA2FBB" w:rsidP="00DA2FBB">
      <w:pPr>
        <w:pStyle w:val="a3"/>
        <w:shd w:val="clear" w:color="auto" w:fill="FFFFFF"/>
        <w:ind w:left="0"/>
      </w:pPr>
    </w:p>
    <w:p w14:paraId="5CE0084A" w14:textId="77777777" w:rsidR="00DA2FBB" w:rsidRDefault="00DA2FBB" w:rsidP="00DA2FBB">
      <w:pPr>
        <w:pStyle w:val="a3"/>
        <w:shd w:val="clear" w:color="auto" w:fill="FFFFFF"/>
        <w:ind w:left="0"/>
        <w:rPr>
          <w:sz w:val="24"/>
          <w:szCs w:val="24"/>
        </w:rPr>
      </w:pPr>
      <w:r>
        <w:rPr>
          <w:sz w:val="24"/>
          <w:szCs w:val="24"/>
        </w:rPr>
        <w:t xml:space="preserve">Леонард Прескотт, вице-президент и главный управляющий компании </w:t>
      </w:r>
      <w:proofErr w:type="spellStart"/>
      <w:r>
        <w:rPr>
          <w:sz w:val="24"/>
          <w:szCs w:val="24"/>
        </w:rPr>
        <w:t>Weaver-Yamazaki</w:t>
      </w:r>
      <w:proofErr w:type="spellEnd"/>
      <w:r>
        <w:rPr>
          <w:sz w:val="24"/>
          <w:szCs w:val="24"/>
        </w:rPr>
        <w:t xml:space="preserve"> </w:t>
      </w:r>
      <w:proofErr w:type="spellStart"/>
      <w:r>
        <w:rPr>
          <w:sz w:val="24"/>
          <w:szCs w:val="24"/>
        </w:rPr>
        <w:t>Pharmaceutical</w:t>
      </w:r>
      <w:proofErr w:type="spellEnd"/>
      <w:r>
        <w:rPr>
          <w:sz w:val="24"/>
          <w:szCs w:val="24"/>
        </w:rPr>
        <w:t xml:space="preserve"> в Японии, считал, что его заместитель Джон Хиггинс все менее эффективно представляет интересы своей американской материнской компании из-за его чрезмерной адаптации к японской культуре. </w:t>
      </w:r>
      <w:proofErr w:type="spellStart"/>
      <w:r>
        <w:rPr>
          <w:sz w:val="24"/>
          <w:szCs w:val="24"/>
        </w:rPr>
        <w:t>Weaver</w:t>
      </w:r>
      <w:proofErr w:type="spellEnd"/>
      <w:r>
        <w:rPr>
          <w:sz w:val="24"/>
          <w:szCs w:val="24"/>
        </w:rPr>
        <w:t xml:space="preserve"> </w:t>
      </w:r>
      <w:proofErr w:type="spellStart"/>
      <w:r>
        <w:rPr>
          <w:sz w:val="24"/>
          <w:szCs w:val="24"/>
        </w:rPr>
        <w:t>Pharmaceutical</w:t>
      </w:r>
      <w:proofErr w:type="spellEnd"/>
      <w:r>
        <w:rPr>
          <w:sz w:val="24"/>
          <w:szCs w:val="24"/>
        </w:rPr>
        <w:t xml:space="preserve">, проводящая обширные международные операции, была одной из крупнейших фармацевтических фирм. Ее конкурентоспособность сильно зависела от научных исследований и разработок. Сбытовая деятельность в Японии началась в начале 30-х годов через </w:t>
      </w:r>
      <w:proofErr w:type="spellStart"/>
      <w:r>
        <w:rPr>
          <w:sz w:val="24"/>
          <w:szCs w:val="24"/>
        </w:rPr>
        <w:t>Yamazaki</w:t>
      </w:r>
      <w:proofErr w:type="spellEnd"/>
      <w:r>
        <w:rPr>
          <w:sz w:val="24"/>
          <w:szCs w:val="24"/>
        </w:rPr>
        <w:t xml:space="preserve"> </w:t>
      </w:r>
      <w:proofErr w:type="spellStart"/>
      <w:r>
        <w:rPr>
          <w:sz w:val="24"/>
          <w:szCs w:val="24"/>
        </w:rPr>
        <w:t>Pharmaceutical</w:t>
      </w:r>
      <w:proofErr w:type="spellEnd"/>
      <w:r>
        <w:rPr>
          <w:sz w:val="24"/>
          <w:szCs w:val="24"/>
        </w:rPr>
        <w:t xml:space="preserve"> - основного производителя медикаментов и химических веществ в Японии. Вторая мировая война разрушила торговлю, но </w:t>
      </w:r>
      <w:proofErr w:type="spellStart"/>
      <w:r>
        <w:rPr>
          <w:sz w:val="24"/>
          <w:szCs w:val="24"/>
        </w:rPr>
        <w:t>Weaver</w:t>
      </w:r>
      <w:proofErr w:type="spellEnd"/>
      <w:r>
        <w:rPr>
          <w:sz w:val="24"/>
          <w:szCs w:val="24"/>
        </w:rPr>
        <w:t xml:space="preserve"> возобновила экспорт своих товаров в Японию в 1948 г. и захватила значительную долю рынка. Чтобы подготовиться к острой конкуренции со стороны японских производителей в ближайшем будущем, </w:t>
      </w:r>
      <w:proofErr w:type="spellStart"/>
      <w:r>
        <w:rPr>
          <w:sz w:val="24"/>
          <w:szCs w:val="24"/>
        </w:rPr>
        <w:t>Weaver</w:t>
      </w:r>
      <w:proofErr w:type="spellEnd"/>
      <w:r>
        <w:rPr>
          <w:sz w:val="24"/>
          <w:szCs w:val="24"/>
        </w:rPr>
        <w:t xml:space="preserve"> решила начать местное производство некоторых своих товарных серий. В 1953 г. фирма начала предварительные переговоры с </w:t>
      </w:r>
      <w:proofErr w:type="spellStart"/>
      <w:r>
        <w:rPr>
          <w:sz w:val="24"/>
          <w:szCs w:val="24"/>
        </w:rPr>
        <w:t>Yamazaki</w:t>
      </w:r>
      <w:proofErr w:type="spellEnd"/>
      <w:r>
        <w:rPr>
          <w:sz w:val="24"/>
          <w:szCs w:val="24"/>
        </w:rPr>
        <w:t xml:space="preserve">, которые завершились созданием находящейся в совместном владении и управлении производственной дочерней компании в 1954 г. Совместными усилиями обеих материнских компаний их дочерняя компания вскоре начала выпуск достаточно широкого ассортимента продукции для удовлетворения потребностей японского рынка в общеупотребимых лекарствах. Импорт из США был ограничен специализированными лекарствами. Компания проводила значительный объем научно-исследовательских и опытных работ собственными силами при общей координации через совместный комитет обеих материнских компаний, призванный устранять ненужное дублирование усилий. Дочерняя компания выпустила много новой продукции, часть которой была успешно реализована в США и других странах. </w:t>
      </w:r>
      <w:proofErr w:type="spellStart"/>
      <w:r>
        <w:rPr>
          <w:sz w:val="24"/>
          <w:szCs w:val="24"/>
        </w:rPr>
        <w:t>Weaver</w:t>
      </w:r>
      <w:proofErr w:type="spellEnd"/>
      <w:r>
        <w:rPr>
          <w:sz w:val="24"/>
          <w:szCs w:val="24"/>
        </w:rPr>
        <w:t xml:space="preserve"> рассматривала японское направление как одно из своих наиболее удачных зарубежных </w:t>
      </w:r>
      <w:r>
        <w:rPr>
          <w:sz w:val="24"/>
          <w:szCs w:val="24"/>
        </w:rPr>
        <w:lastRenderedPageBreak/>
        <w:t xml:space="preserve">предприятий. Она считала, что у компании блестящие перспективы, особенно с учетом постоянного повышения уровня жизни в Японии. Дочернюю компанию возглавлял </w:t>
      </w:r>
      <w:proofErr w:type="spellStart"/>
      <w:r>
        <w:rPr>
          <w:sz w:val="24"/>
          <w:szCs w:val="24"/>
        </w:rPr>
        <w:t>Шозо</w:t>
      </w:r>
      <w:proofErr w:type="spellEnd"/>
      <w:r>
        <w:rPr>
          <w:sz w:val="24"/>
          <w:szCs w:val="24"/>
        </w:rPr>
        <w:t xml:space="preserve"> </w:t>
      </w:r>
      <w:proofErr w:type="spellStart"/>
      <w:r>
        <w:rPr>
          <w:sz w:val="24"/>
          <w:szCs w:val="24"/>
        </w:rPr>
        <w:t>Сузуки</w:t>
      </w:r>
      <w:proofErr w:type="spellEnd"/>
      <w:r>
        <w:rPr>
          <w:sz w:val="24"/>
          <w:szCs w:val="24"/>
        </w:rPr>
        <w:t xml:space="preserve">, который, будучи исполнительным вице-президентом </w:t>
      </w:r>
      <w:proofErr w:type="spellStart"/>
      <w:r>
        <w:rPr>
          <w:sz w:val="24"/>
          <w:szCs w:val="24"/>
        </w:rPr>
        <w:t>Yamazaki</w:t>
      </w:r>
      <w:proofErr w:type="spellEnd"/>
      <w:r>
        <w:rPr>
          <w:sz w:val="24"/>
          <w:szCs w:val="24"/>
        </w:rPr>
        <w:t xml:space="preserve">, а также президентом нескольких других дочерних компаний, ограничивал свое участие в </w:t>
      </w:r>
      <w:proofErr w:type="spellStart"/>
      <w:r>
        <w:rPr>
          <w:sz w:val="24"/>
          <w:szCs w:val="24"/>
        </w:rPr>
        <w:t>WeaverYamazaki</w:t>
      </w:r>
      <w:proofErr w:type="spellEnd"/>
      <w:r>
        <w:rPr>
          <w:sz w:val="24"/>
          <w:szCs w:val="24"/>
        </w:rPr>
        <w:t xml:space="preserve"> определением основной политики. Повседневной деятельностью руководил Прескотт, которому помогали Хиггинс и несколько японских директоров. Хотя еще ряд американцев был направлен на предприятие, они занимались научными исследованиями и разработками и не имели обязанностей по общему управлению компанией. Компания </w:t>
      </w:r>
      <w:proofErr w:type="spellStart"/>
      <w:r>
        <w:rPr>
          <w:sz w:val="24"/>
          <w:szCs w:val="24"/>
        </w:rPr>
        <w:t>Weaver</w:t>
      </w:r>
      <w:proofErr w:type="spellEnd"/>
      <w:r>
        <w:rPr>
          <w:sz w:val="24"/>
          <w:szCs w:val="24"/>
        </w:rPr>
        <w:t xml:space="preserve"> проводила политику перемещения служащих американского происхождения с одного зарубежного поста на другой нерегулярными командировками в международный отдел главной конторы. Каждое назначение обычно длилось от трех до пяти лет. Поскольку имелось ограниченное число экспатриантов, кадровая политика была достаточно гибкой, чтобы позволить работнику при его желании остаться в стране на неопределенное время. Несколько экспатриантов оставались на одних и тех же зарубежных постах свыше десяти лет. Прескотт сменил на посту бывшего главного управляющего, который проработал в Японии шесть лет. Прескотт обладал большим опытом международной работы, пробыв большую часть своей 25-летней карьеры в компании на должностях, связанных с зарубежными операциями. Он служил в Индии, на Филиппинах и в Мексике, а также провел несколько лет в международном отделе главной конторы. Он с воодушевлением взялся за расширение деятельности в Японии. После двух лет работы в стране Прескотт был доволен прогрессом, которого достигла компания, и испытывал чувство удовлетворения от создания безотказно функционирующей организации. Однако его стали беспокоить заметные изменения в манере поведения и мышлении Хиггинса. Прескотт почувствовал, что Хиггинс впитал и усвоил японскую культуру до такой степени, что потерял американский способ видения. Он настолько "превратился в местного" (</w:t>
      </w:r>
      <w:proofErr w:type="spellStart"/>
      <w:r>
        <w:rPr>
          <w:sz w:val="24"/>
          <w:szCs w:val="24"/>
        </w:rPr>
        <w:t>gone</w:t>
      </w:r>
      <w:proofErr w:type="spellEnd"/>
      <w:r>
        <w:rPr>
          <w:sz w:val="24"/>
          <w:szCs w:val="24"/>
        </w:rPr>
        <w:t xml:space="preserve"> </w:t>
      </w:r>
      <w:proofErr w:type="spellStart"/>
      <w:r>
        <w:rPr>
          <w:sz w:val="24"/>
          <w:szCs w:val="24"/>
        </w:rPr>
        <w:t>native</w:t>
      </w:r>
      <w:proofErr w:type="spellEnd"/>
      <w:r>
        <w:rPr>
          <w:sz w:val="24"/>
          <w:szCs w:val="24"/>
        </w:rPr>
        <w:t xml:space="preserve">), что начал терять в значительной мере свою управленческую эффективность. Хиггинс родился в небольшом городке Среднего Запада США, после школы он поступил в университет своего штата. В середине учебы в колледже он вступил в армию. Поскольку в колледже у него проявился интерес к языкам, ему дали возможность посещать военное училище иностранных языков для интенсивного изучения японского. Через пятнадцать месяцев его послали в качестве переводчика в Токио. Будучи в Японии, он продолжал изучение японского языка, литературы и истории. У него появилось множество друзей-японцев, он влюбился в японку и поклялся вернуться туда. Отслужив пять лет в армии, Хиггинс возвратился в колледж. Поскольку он хотел использовать иностранный язык как средство, а не как цель, </w:t>
      </w:r>
      <w:r>
        <w:rPr>
          <w:sz w:val="24"/>
          <w:szCs w:val="24"/>
        </w:rPr>
        <w:lastRenderedPageBreak/>
        <w:t xml:space="preserve">то продолжил учебу в колледже по специальности менеджмент, а не японский язык. Через полтора года, с отличием закончив курс, он начал работать в компании </w:t>
      </w:r>
      <w:proofErr w:type="spellStart"/>
      <w:r>
        <w:rPr>
          <w:sz w:val="24"/>
          <w:szCs w:val="24"/>
        </w:rPr>
        <w:t>Weaver</w:t>
      </w:r>
      <w:proofErr w:type="spellEnd"/>
      <w:r>
        <w:rPr>
          <w:sz w:val="24"/>
          <w:szCs w:val="24"/>
        </w:rPr>
        <w:t>. После годового курса программы профессиональной подготовки специалистов компании его назначили на работу в Японию за год до прибытия Прескотта. Хиггинс был рад вернуться в Японию не только из-за своей любви к этой стране, но также в связи с возможностью исправить образ "отвратительного американца" (</w:t>
      </w:r>
      <w:proofErr w:type="spellStart"/>
      <w:r>
        <w:rPr>
          <w:sz w:val="24"/>
          <w:szCs w:val="24"/>
        </w:rPr>
        <w:t>ugly</w:t>
      </w:r>
      <w:proofErr w:type="spellEnd"/>
      <w:r>
        <w:rPr>
          <w:sz w:val="24"/>
          <w:szCs w:val="24"/>
        </w:rPr>
        <w:t xml:space="preserve"> </w:t>
      </w:r>
      <w:proofErr w:type="spellStart"/>
      <w:r>
        <w:rPr>
          <w:sz w:val="24"/>
          <w:szCs w:val="24"/>
        </w:rPr>
        <w:t>American</w:t>
      </w:r>
      <w:proofErr w:type="spellEnd"/>
      <w:r>
        <w:rPr>
          <w:sz w:val="24"/>
          <w:szCs w:val="24"/>
        </w:rPr>
        <w:t xml:space="preserve">) за рубежом. Благодаря своей способности к языку и интересу к Японии он мог общаться с различными группами японского населения; он заметил, что американские менеджеры имеют тенденцию навязывать японцам свои системы ценностей, идеалы и стереотипы мышления, будучи уверенными, что все из США является правильным и приемлемым. Он возмущался этим отношением и был преисполнен решимости исправить положение. Как при Прескотте, так и при его предшественнике в обязанности Хиггинса входили устранение проблем, связанных с основными японскими клиентами, присутствие на деловых совещаниях, переговоры с государственными чиновниками, реализация проектов маркетинговых исследований и оказание помощи в выполнении повседневных административных функций. Оба руководителя прибегали к его советам по многим трудным и запутанным административным проблемам и считали его способным сотрудником. Прескотт мысленно перечислил несколько примеров того, что он подразумевал под "полной эмоциональной связью" Хиггинса с японской культурой. Год назад Хиггинс женился на японке, которая училась в США и закончила престижный японский университет. В это время он попросил и получил разрешение продлить свое пребывание в Японии на неопределенное время. Это и показалось Прескотту поворотным моментом в поведении Хиггинса. Хиггинс переехал в японский район, отдыхал дома в кимоно, посещал общественные бани и принимал приглашения на свадьбы, соседские вечеринки и даже буддийские похороны. Хотя компания </w:t>
      </w:r>
      <w:proofErr w:type="spellStart"/>
      <w:r>
        <w:rPr>
          <w:sz w:val="24"/>
          <w:szCs w:val="24"/>
        </w:rPr>
        <w:t>Weaver</w:t>
      </w:r>
      <w:proofErr w:type="spellEnd"/>
      <w:r>
        <w:rPr>
          <w:sz w:val="24"/>
          <w:szCs w:val="24"/>
        </w:rPr>
        <w:t xml:space="preserve"> осуществляла практику предоставления каждые два года двухмесячного отпуска на родине с оплатой проезда для сотрудника и его семьи, Хиггинс отказывался от этих поездок, предпочитая посещать отдаленные места Японии вместе с женой. В своей работе Хиггинс также приобрел многие характеристики типично японского администратора. Он проводил много времени, выслушивая своих подчиненных по их личным вопросам, поддерживал тесные дружеские связи со многими людьми в организации и даже устраивал браки некоторых своих молодых сотрудников. Соответственно многие сотрудники искали поддержки Хиггинса для передачи своих жалоб и просьб руководству. Сюда входили просьбы об увеличении дополнительных льгот, таких как организация досуга и предоставление путевок в дома отдыха в курортных местностях. Многие сотрудники также жаловались Хиггинсу на новую кадровую </w:t>
      </w:r>
      <w:r>
        <w:rPr>
          <w:sz w:val="24"/>
          <w:szCs w:val="24"/>
        </w:rPr>
        <w:lastRenderedPageBreak/>
        <w:t xml:space="preserve">политику, введенную Прескоттом, которая означала переход от принципа продвижения по службе на основе старшинства к принципу продвижения на основе оценки подчиненных их начальниками. Работники фирмы просили Хиггинса вмешаться от их имени. Он так и поступил. Хотя Прескотт считал, что полезно узнать о настроении руководителей среднего звена от Хиггинса, ему не нравилось иметь дело с Хиггинсом в качестве противника, а не союзника. Прескотт колебался, спросить ли мнение Хиггинса, потому что последний, несомненно, выдвинул бы возражения против изменений, которые противоречат нормам японского образа жизни. Прескотт считал, что происходят динамические перемены в традиционных японских обычаях и культуре, и был уверен, что многие возражения Хиггинса не так жестко обоснованы существующими культурными стереотипами, как ему кажется. Это мнение подкреплялось фактом, что многие из японских подчиненных даже в большей степени, чем Хиггинс, стремились опробовать на практике новые идеи. Кроме того, Прескотт думал, что прогрессивной американской компании нет смысла просто копировать местные обычаи. Он считал, что реальным вкладом компании в японское общество будет внедрение новых идей и нововведений. Недавние инциденты вызвали некоторые сомнения у Прескотта относительно обоснованности суждений Хиггинса, в чем Прескотт раньше никогда не сомневался. Например, имел место случай увольнения одного руководителя, которому, по мнению Прескотта, недоставало инициативы, свойств лидера и общей компетентности. После двух лет постоянных напоминаний со стороны начальства, включая самого Прескотта, этот руководитель проявлял все так же мало интереса к самосовершенствованию. И Хиггинс, и начальник отдела кадров решительно возражали против его увольнения, потому что компания никогда не делала этого раньше. Они также утверждали, что данный человек был лояльным и честным работником и что компания отчасти сама виновата, поскольку держала его на службе последние десять лет и не замечала его некомпетентности. Через несколько недель после увольнения Прескотт случайно узнал, что Хиггинс вступился за уволенного сотрудника, в результате чего </w:t>
      </w:r>
      <w:proofErr w:type="spellStart"/>
      <w:r>
        <w:rPr>
          <w:sz w:val="24"/>
          <w:szCs w:val="24"/>
        </w:rPr>
        <w:t>Yamazaki</w:t>
      </w:r>
      <w:proofErr w:type="spellEnd"/>
      <w:r>
        <w:rPr>
          <w:sz w:val="24"/>
          <w:szCs w:val="24"/>
        </w:rPr>
        <w:t xml:space="preserve"> </w:t>
      </w:r>
      <w:proofErr w:type="spellStart"/>
      <w:r>
        <w:rPr>
          <w:sz w:val="24"/>
          <w:szCs w:val="24"/>
        </w:rPr>
        <w:t>Pharmaceutical</w:t>
      </w:r>
      <w:proofErr w:type="spellEnd"/>
      <w:r>
        <w:rPr>
          <w:sz w:val="24"/>
          <w:szCs w:val="24"/>
        </w:rPr>
        <w:t xml:space="preserve"> взяла того на работу. Когда Хиггинса прямо спросили об этом, он просто сказал, что поступил так, как ожидают от руководителя любой японской компании. Прескотт считал, что эти инциденты предвещают возникновение серьезной проблемы. Хиггинс был эффективным и работоспособным руководителем, чье знание языка и людей казалось бесценным. Во многих случаях друзья в американских фирмах говорили, что завидуют Прескотту, имеющему в качестве помощника человека с такой квалификацией, как у Хиггинса. Прескотт знал также, что Хиггинс получил несколько привлекательных предложений от других японских компаний. Прескотт считал, что Хиггинс стал бы значительно более </w:t>
      </w:r>
      <w:r>
        <w:rPr>
          <w:sz w:val="24"/>
          <w:szCs w:val="24"/>
        </w:rPr>
        <w:lastRenderedPageBreak/>
        <w:t xml:space="preserve">эффективным работником, если бы в эмоциональном плане больше дистанцировался от Японии. По мнению Прескотта, лучшим международным администратором является тот, кто сохраняет веру в принципы американской точки зрения, одновременно понимая взгляды представителей других стран. Такое понимание должно быть, конечно, глубоким и даже почти инстинктивным, но также и объективным, при отсутствии презрения или, наоборот, сильной эмоциональной привязанности к стране пребывания. </w:t>
      </w:r>
    </w:p>
    <w:p w14:paraId="19AAE889" w14:textId="77777777" w:rsidR="00DA2FBB" w:rsidRDefault="00DA2FBB" w:rsidP="00DA2FBB">
      <w:pPr>
        <w:pStyle w:val="a3"/>
        <w:shd w:val="clear" w:color="auto" w:fill="FFFFFF"/>
        <w:ind w:left="0"/>
        <w:rPr>
          <w:rFonts w:eastAsia="Times New Roman"/>
          <w:b/>
          <w:bCs/>
          <w:sz w:val="24"/>
          <w:szCs w:val="24"/>
          <w:lang w:eastAsia="ru-RU"/>
        </w:rPr>
      </w:pPr>
      <w:r>
        <w:rPr>
          <w:b/>
          <w:bCs/>
          <w:sz w:val="24"/>
          <w:szCs w:val="24"/>
        </w:rPr>
        <w:t xml:space="preserve">Вопросы для анализа: </w:t>
      </w:r>
      <w:r>
        <w:rPr>
          <w:sz w:val="24"/>
          <w:szCs w:val="24"/>
        </w:rPr>
        <w:t>1. Как бы вы сопоставили отношение Хиггинса и Прескотта к реализации американской кадровой политики в японских операциях? 2. Каковы основные причины различий в этих подходах? 3. Если бы вы были представителем руководства в главной конторе, ответственным за работу в Японии, и конфликт между Прескоттом и Хиггинсом был бы вынесен на ваше рассмотрение, что бы вы сделали? Убедитесь сначала, что сформулировали несколько альтернатив решения проблемы, а затем дайте рекомендации.</w:t>
      </w:r>
    </w:p>
    <w:p w14:paraId="0940925C" w14:textId="77777777" w:rsidR="00DA2FBB" w:rsidRDefault="00DA2FBB" w:rsidP="00DA2FBB">
      <w:pPr>
        <w:shd w:val="clear" w:color="auto" w:fill="FFFFFF"/>
        <w:spacing w:before="100" w:beforeAutospacing="1" w:after="100" w:afterAutospacing="1"/>
        <w:ind w:firstLine="0"/>
        <w:rPr>
          <w:rFonts w:eastAsia="Times New Roman"/>
          <w:b/>
          <w:bCs/>
          <w:lang w:eastAsia="ru-RU"/>
        </w:rPr>
      </w:pPr>
    </w:p>
    <w:sectPr w:rsidR="00DA2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F6669"/>
    <w:multiLevelType w:val="multilevel"/>
    <w:tmpl w:val="ABF45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1B"/>
    <w:rsid w:val="00242559"/>
    <w:rsid w:val="003B551B"/>
    <w:rsid w:val="006315E5"/>
    <w:rsid w:val="00CA0256"/>
    <w:rsid w:val="00DA2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BB"/>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F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BB"/>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Белобородова Екатерина Олеговна</cp:lastModifiedBy>
  <cp:revision>2</cp:revision>
  <dcterms:created xsi:type="dcterms:W3CDTF">2021-11-02T01:47:00Z</dcterms:created>
  <dcterms:modified xsi:type="dcterms:W3CDTF">2021-11-02T01:47:00Z</dcterms:modified>
</cp:coreProperties>
</file>