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A3" w:rsidRDefault="00152A27" w:rsidP="00152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2A27">
        <w:rPr>
          <w:rFonts w:ascii="Times New Roman" w:hAnsi="Times New Roman" w:cs="Times New Roman"/>
          <w:sz w:val="28"/>
          <w:szCs w:val="28"/>
        </w:rPr>
        <w:t>Задание по дисциплине «Современные и перспективные электронные системы управления транспортных средств»</w:t>
      </w:r>
    </w:p>
    <w:p w:rsidR="003A0C75" w:rsidRPr="00FA1562" w:rsidRDefault="003A0C75" w:rsidP="003A0C75">
      <w:pPr>
        <w:rPr>
          <w:rFonts w:ascii="Times New Roman" w:hAnsi="Times New Roman" w:cs="Times New Roman"/>
          <w:b/>
          <w:sz w:val="28"/>
          <w:szCs w:val="28"/>
        </w:rPr>
      </w:pPr>
      <w:r w:rsidRPr="00FA1562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  <w:r w:rsidRPr="00FA1562">
        <w:rPr>
          <w:rFonts w:ascii="Times New Roman" w:hAnsi="Times New Roman" w:cs="Times New Roman"/>
          <w:sz w:val="28"/>
          <w:szCs w:val="28"/>
        </w:rPr>
        <w:t>Изучить следующие темы: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Современные технологии в автомобилях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Перспективные </w:t>
      </w:r>
      <w:r>
        <w:rPr>
          <w:rFonts w:ascii="Times New Roman" w:hAnsi="Times New Roman" w:cs="Times New Roman"/>
          <w:sz w:val="28"/>
          <w:szCs w:val="28"/>
        </w:rPr>
        <w:t>технологии в автомобилях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</w:p>
    <w:p w:rsidR="003A0C75" w:rsidRPr="003A0C75" w:rsidRDefault="003A0C75" w:rsidP="003A0C75">
      <w:pPr>
        <w:rPr>
          <w:rFonts w:ascii="Times New Roman" w:hAnsi="Times New Roman" w:cs="Times New Roman"/>
          <w:b/>
          <w:sz w:val="28"/>
          <w:szCs w:val="28"/>
        </w:rPr>
      </w:pPr>
      <w:r w:rsidRPr="003A0C75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Pr="003A0C75">
        <w:rPr>
          <w:rFonts w:ascii="Times New Roman" w:hAnsi="Times New Roman" w:cs="Times New Roman"/>
          <w:sz w:val="28"/>
          <w:szCs w:val="28"/>
        </w:rPr>
        <w:t xml:space="preserve">изменения фаз газораспределения VVT-i и </w:t>
      </w:r>
      <w:proofErr w:type="spellStart"/>
      <w:r w:rsidRPr="003A0C75">
        <w:rPr>
          <w:rFonts w:ascii="Times New Roman" w:hAnsi="Times New Roman" w:cs="Times New Roman"/>
          <w:sz w:val="28"/>
          <w:szCs w:val="28"/>
        </w:rPr>
        <w:t>Dual</w:t>
      </w:r>
      <w:proofErr w:type="spellEnd"/>
      <w:r w:rsidRPr="003A0C75">
        <w:rPr>
          <w:rFonts w:ascii="Times New Roman" w:hAnsi="Times New Roman" w:cs="Times New Roman"/>
          <w:sz w:val="28"/>
          <w:szCs w:val="28"/>
        </w:rPr>
        <w:t xml:space="preserve"> VVT-i. Система </w:t>
      </w:r>
      <w:proofErr w:type="spellStart"/>
      <w:r w:rsidRPr="003A0C75">
        <w:rPr>
          <w:rFonts w:ascii="Times New Roman" w:hAnsi="Times New Roman" w:cs="Times New Roman"/>
          <w:sz w:val="28"/>
          <w:szCs w:val="28"/>
        </w:rPr>
        <w:t>Valvematic</w:t>
      </w:r>
      <w:proofErr w:type="spellEnd"/>
      <w:r w:rsidRPr="003A0C75">
        <w:rPr>
          <w:rFonts w:ascii="Times New Roman" w:hAnsi="Times New Roman" w:cs="Times New Roman"/>
          <w:sz w:val="28"/>
          <w:szCs w:val="28"/>
        </w:rPr>
        <w:t>.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Изучить: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противозаносная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 (VSC), </w:t>
      </w:r>
      <w:r w:rsidRPr="003A0C75">
        <w:rPr>
          <w:rFonts w:ascii="Times New Roman" w:hAnsi="Times New Roman" w:cs="Times New Roman"/>
          <w:sz w:val="28"/>
          <w:szCs w:val="28"/>
        </w:rPr>
        <w:t xml:space="preserve">Адаптивная изменяемая подвеска (AVS). </w:t>
      </w:r>
      <w:proofErr w:type="spellStart"/>
      <w:r w:rsidRPr="003A0C75">
        <w:rPr>
          <w:rFonts w:ascii="Times New Roman" w:hAnsi="Times New Roman" w:cs="Times New Roman"/>
          <w:sz w:val="28"/>
          <w:szCs w:val="28"/>
        </w:rPr>
        <w:t>Crawl</w:t>
      </w:r>
      <w:proofErr w:type="spellEnd"/>
      <w:r w:rsidRPr="003A0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3A0C75">
        <w:rPr>
          <w:rFonts w:ascii="Times New Roman" w:hAnsi="Times New Roman" w:cs="Times New Roman"/>
          <w:sz w:val="28"/>
          <w:szCs w:val="28"/>
        </w:rPr>
        <w:t>.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A0C75"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Изучить: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28"/>
          <w:szCs w:val="28"/>
        </w:rPr>
        <w:t>Hybrid</w:t>
      </w:r>
      <w:proofErr w:type="spellEnd"/>
      <w:r w:rsidRPr="003A0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28"/>
          <w:szCs w:val="28"/>
        </w:rPr>
        <w:t>Synergy</w:t>
      </w:r>
      <w:proofErr w:type="spellEnd"/>
      <w:r w:rsidRPr="003A0C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0C75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3A0C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A0C75">
        <w:rPr>
          <w:rFonts w:ascii="Times New Roman" w:hAnsi="Times New Roman" w:cs="Times New Roman"/>
          <w:sz w:val="28"/>
          <w:szCs w:val="28"/>
        </w:rPr>
        <w:t xml:space="preserve">Подзаряжаемый от внешний сети гибридный автомобиль </w:t>
      </w:r>
      <w:proofErr w:type="spellStart"/>
      <w:r w:rsidRPr="003A0C75">
        <w:rPr>
          <w:rFonts w:ascii="Times New Roman" w:hAnsi="Times New Roman" w:cs="Times New Roman"/>
          <w:sz w:val="28"/>
          <w:szCs w:val="28"/>
        </w:rPr>
        <w:t>Plug-in</w:t>
      </w:r>
      <w:proofErr w:type="spellEnd"/>
      <w:r w:rsidRPr="003A0C75">
        <w:rPr>
          <w:rFonts w:ascii="Times New Roman" w:hAnsi="Times New Roman" w:cs="Times New Roman"/>
          <w:sz w:val="28"/>
          <w:szCs w:val="28"/>
        </w:rPr>
        <w:t xml:space="preserve"> (PHEV)</w:t>
      </w:r>
      <w:proofErr w:type="gramEnd"/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</w:p>
    <w:p w:rsidR="003A0C75" w:rsidRPr="00275902" w:rsidRDefault="003A0C75" w:rsidP="003A0C75">
      <w:pPr>
        <w:rPr>
          <w:rFonts w:ascii="Times New Roman" w:hAnsi="Times New Roman" w:cs="Times New Roman"/>
          <w:b/>
          <w:sz w:val="28"/>
          <w:szCs w:val="28"/>
        </w:rPr>
      </w:pPr>
      <w:r w:rsidRPr="00275902">
        <w:rPr>
          <w:rFonts w:ascii="Times New Roman" w:hAnsi="Times New Roman" w:cs="Times New Roman"/>
          <w:b/>
          <w:sz w:val="28"/>
          <w:szCs w:val="28"/>
        </w:rPr>
        <w:t>Ссылка на методическое указание и литературу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A0C75">
        <w:rPr>
          <w:rFonts w:ascii="Times New Roman" w:hAnsi="Times New Roman" w:cs="Times New Roman"/>
          <w:sz w:val="28"/>
          <w:szCs w:val="28"/>
        </w:rPr>
        <w:t>https://yadi.sk/i/opeMZHgAEo7lWQ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Различные интернет ресурсы</w:t>
      </w:r>
    </w:p>
    <w:p w:rsidR="003A0C75" w:rsidRDefault="003A0C75" w:rsidP="00152A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C75" w:rsidRDefault="003A0C75" w:rsidP="00152A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C75" w:rsidRPr="003A0C75" w:rsidRDefault="003A0C75" w:rsidP="003A0C75">
      <w:pPr>
        <w:rPr>
          <w:rFonts w:ascii="Times New Roman" w:hAnsi="Times New Roman" w:cs="Times New Roman"/>
          <w:b/>
          <w:sz w:val="28"/>
          <w:szCs w:val="28"/>
        </w:rPr>
      </w:pPr>
      <w:r w:rsidRPr="003A0C75">
        <w:rPr>
          <w:rFonts w:ascii="Times New Roman" w:hAnsi="Times New Roman" w:cs="Times New Roman"/>
          <w:b/>
          <w:sz w:val="28"/>
          <w:szCs w:val="28"/>
        </w:rPr>
        <w:t>Задание на контрольную работу</w:t>
      </w:r>
    </w:p>
    <w:p w:rsidR="003A0C75" w:rsidRDefault="003A0C75" w:rsidP="003A0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10-15 стр.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3631"/>
        <w:gridCol w:w="5528"/>
      </w:tblGrid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Бояркин Дмитрий Геннадьевич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Противозаносная</w:t>
            </w:r>
            <w:proofErr w:type="spellEnd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VSC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proofErr w:type="spellStart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Противозаносная</w:t>
            </w:r>
            <w:proofErr w:type="spellEnd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 плюс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VSC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+).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</w:t>
            </w:r>
            <w:proofErr w:type="spellEnd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Олегович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Сиденья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WIL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(конструкция сидений для предотвращения хлыстовой травмы позвоночника).  Активные подголовники.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 Виталий Александрович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старт-стоп</w:t>
            </w:r>
            <w:proofErr w:type="gramEnd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Индикатор ЭКО-вождения. Индикатор рекомендуемого переключения передач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GSI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Гранин Виктор Валерьевич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стояночный тормоз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(EPB)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Гранин Денис Валерьевич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изменения фаз газораспределения VVT-i и </w:t>
            </w:r>
            <w:proofErr w:type="spellStart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Dual</w:t>
            </w:r>
            <w:proofErr w:type="spellEnd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VVT-i. Система </w:t>
            </w:r>
            <w:proofErr w:type="spellStart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Valvematic</w:t>
            </w:r>
            <w:proofErr w:type="spellEnd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Дзиговский</w:t>
            </w:r>
            <w:proofErr w:type="spellEnd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Павлович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3A0C75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Hybrid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Synergy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Drive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Подзаряжаемый от внешний сети гибридный автомобиль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Plug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PHEV</w:t>
            </w:r>
            <w:r w:rsidR="003A0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Дружинин Павел Алексеевич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Проекционный дисплей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HUD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Интеллектуальная система помощи при парковке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IPA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Карандаев</w:t>
            </w:r>
            <w:proofErr w:type="spellEnd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Сергеевич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изменяемая подвеска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AVS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Crawl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Control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Андрей Вячеславович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усилитель рулевого управления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EPS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Андрей Алексеевич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облегчения доступа в автомобиль и запуска двигателя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 Антон Федорович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помощи при старте на уклоне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HAC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система помощи при движении на спуске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DAC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Коршунов Дмитрий Анатольевич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кинетической стабилизации подвески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KDSS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Система помощи при движении по бездорожью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Multi Terrain Select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 Владимир Вадимович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предупреждения о снижении давления в шинах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TPWS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 Виталий Сергеевич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кругового обзора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Multi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Terrain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Monitor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Мухорянов</w:t>
            </w:r>
            <w:proofErr w:type="spellEnd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Александрович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 батарея в крышке люка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Подкорытов</w:t>
            </w:r>
            <w:proofErr w:type="spellEnd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Андреевич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 с дистанционным управлением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Рыжкин Дмитрий Владимирович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интеллектуальная система помощи при парковке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SIPA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Сарудейкин</w:t>
            </w:r>
            <w:proofErr w:type="spellEnd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Николаевич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Адаптивный круиз-контроль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ACC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Монитор слепых зон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BSM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Система помощи при движении по полосе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LKA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система предупреждения о съезде с занимаемой полосы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LDA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Селин Евгений Александрович</w:t>
            </w:r>
          </w:p>
        </w:tc>
        <w:tc>
          <w:tcPr>
            <w:tcW w:w="55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Адаптивное головное освещение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AFS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Система автоматического управления дальним светом фар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AHB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Газоразрядные фары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(HID)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 Антон Владимирович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помощи при экстренном торможении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BA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Сигнал экстренного торможения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EBS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Адаптивная АБС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Multi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Terrain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ABS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Шарифов </w:t>
            </w:r>
            <w:proofErr w:type="spellStart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Джавад</w:t>
            </w:r>
            <w:proofErr w:type="spellEnd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Нусрет</w:t>
            </w:r>
            <w:proofErr w:type="spellEnd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Toyota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Traction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Select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Система стабилизации прицепа (TSC)</w:t>
            </w:r>
          </w:p>
        </w:tc>
      </w:tr>
      <w:tr w:rsidR="00152A27" w:rsidRPr="00152A27" w:rsidTr="0036423F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4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52A27" w:rsidRPr="005E4C3D" w:rsidRDefault="00933A26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для </w:t>
            </w:r>
            <w:bookmarkStart w:id="0" w:name="_GoBack"/>
            <w:bookmarkEnd w:id="0"/>
            <w:r w:rsidR="007D7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кого нет в списках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152A27" w:rsidRPr="005E4C3D" w:rsidRDefault="00152A27" w:rsidP="00364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предаварийной безопасности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PCS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Система предупреждения о наличии автомобилей при движении назад (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RCTA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Вспомогательная удерживающая система 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(SRS)</w:t>
            </w:r>
            <w:r w:rsidRPr="0015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152A27" w:rsidRDefault="00152A27"/>
    <w:sectPr w:rsidR="0015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3D"/>
    <w:rsid w:val="00152A27"/>
    <w:rsid w:val="002E18A3"/>
    <w:rsid w:val="003A0C75"/>
    <w:rsid w:val="005E4C3D"/>
    <w:rsid w:val="007D7801"/>
    <w:rsid w:val="00933A26"/>
    <w:rsid w:val="009671EC"/>
    <w:rsid w:val="00B3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2021-01-26T02:53:00Z</dcterms:created>
  <dcterms:modified xsi:type="dcterms:W3CDTF">2021-01-26T03:03:00Z</dcterms:modified>
</cp:coreProperties>
</file>