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4A" w:rsidRPr="00FA074A" w:rsidRDefault="00FA074A">
      <w:pPr>
        <w:rPr>
          <w:rFonts w:ascii="Times New Roman" w:hAnsi="Times New Roman" w:cs="Times New Roman"/>
          <w:b/>
          <w:sz w:val="32"/>
          <w:szCs w:val="32"/>
        </w:rPr>
      </w:pPr>
      <w:r w:rsidRPr="00FA074A">
        <w:rPr>
          <w:rFonts w:ascii="Times New Roman" w:hAnsi="Times New Roman" w:cs="Times New Roman"/>
          <w:b/>
          <w:sz w:val="32"/>
          <w:szCs w:val="32"/>
        </w:rPr>
        <w:t xml:space="preserve">13.1.211. </w:t>
      </w:r>
    </w:p>
    <w:p w:rsidR="0063103E" w:rsidRDefault="00FA074A" w:rsidP="00FA07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74A">
        <w:rPr>
          <w:rFonts w:ascii="Times New Roman" w:hAnsi="Times New Roman" w:cs="Times New Roman"/>
          <w:b/>
          <w:sz w:val="32"/>
          <w:szCs w:val="32"/>
        </w:rPr>
        <w:t>Зачет</w:t>
      </w:r>
    </w:p>
    <w:p w:rsidR="00FA074A" w:rsidRDefault="00FA074A" w:rsidP="00FA074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89E">
        <w:rPr>
          <w:rFonts w:ascii="Times New Roman" w:hAnsi="Times New Roman"/>
          <w:sz w:val="28"/>
          <w:szCs w:val="28"/>
        </w:rPr>
        <w:t>Итоговый контроль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89E">
        <w:rPr>
          <w:rFonts w:ascii="Times New Roman" w:hAnsi="Times New Roman"/>
          <w:sz w:val="28"/>
          <w:szCs w:val="28"/>
        </w:rPr>
        <w:t xml:space="preserve">в виде зачета. </w:t>
      </w:r>
      <w:r>
        <w:rPr>
          <w:rFonts w:ascii="Times New Roman" w:hAnsi="Times New Roman"/>
          <w:sz w:val="28"/>
          <w:szCs w:val="28"/>
        </w:rPr>
        <w:t xml:space="preserve">К зачету допускаются  студенты, </w:t>
      </w:r>
      <w:r w:rsidRPr="00ED1482">
        <w:rPr>
          <w:rFonts w:ascii="Times New Roman" w:hAnsi="Times New Roman"/>
          <w:b/>
          <w:sz w:val="28"/>
          <w:szCs w:val="28"/>
        </w:rPr>
        <w:t xml:space="preserve"> разме</w:t>
      </w:r>
      <w:r>
        <w:rPr>
          <w:rFonts w:ascii="Times New Roman" w:hAnsi="Times New Roman"/>
          <w:b/>
          <w:sz w:val="28"/>
          <w:szCs w:val="28"/>
        </w:rPr>
        <w:t xml:space="preserve">стившие </w:t>
      </w:r>
      <w:r>
        <w:rPr>
          <w:rFonts w:ascii="Times New Roman" w:hAnsi="Times New Roman"/>
          <w:sz w:val="28"/>
          <w:szCs w:val="28"/>
        </w:rPr>
        <w:t xml:space="preserve"> правильные </w:t>
      </w:r>
      <w:r w:rsidRPr="00976EB8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  (</w:t>
      </w:r>
      <w:r w:rsidRPr="00F46211">
        <w:rPr>
          <w:rFonts w:ascii="Times New Roman" w:hAnsi="Times New Roman" w:cs="Times New Roman"/>
          <w:b/>
          <w:sz w:val="28"/>
          <w:szCs w:val="28"/>
        </w:rPr>
        <w:t>написанны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46211">
        <w:rPr>
          <w:rFonts w:ascii="Times New Roman" w:hAnsi="Times New Roman" w:cs="Times New Roman"/>
          <w:b/>
          <w:sz w:val="28"/>
          <w:szCs w:val="28"/>
        </w:rPr>
        <w:t xml:space="preserve"> от руки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76EB8">
        <w:rPr>
          <w:rFonts w:ascii="Times New Roman" w:hAnsi="Times New Roman" w:cs="Times New Roman"/>
          <w:sz w:val="28"/>
          <w:szCs w:val="28"/>
        </w:rPr>
        <w:t xml:space="preserve"> на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EB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лекционному материалу, практическим и </w:t>
      </w:r>
      <w:r w:rsidRPr="006B489E">
        <w:rPr>
          <w:rFonts w:ascii="Times New Roman" w:hAnsi="Times New Roman"/>
          <w:sz w:val="28"/>
          <w:szCs w:val="28"/>
        </w:rPr>
        <w:t>лаборатор</w:t>
      </w:r>
      <w:r>
        <w:rPr>
          <w:rFonts w:ascii="Times New Roman" w:hAnsi="Times New Roman"/>
          <w:sz w:val="28"/>
          <w:szCs w:val="28"/>
        </w:rPr>
        <w:t xml:space="preserve">ным работам </w:t>
      </w:r>
      <w:r w:rsidRPr="00ED1482">
        <w:rPr>
          <w:rFonts w:ascii="Times New Roman" w:hAnsi="Times New Roman"/>
          <w:b/>
          <w:sz w:val="28"/>
          <w:szCs w:val="28"/>
        </w:rPr>
        <w:t>в личном кабинете</w:t>
      </w:r>
      <w:r>
        <w:rPr>
          <w:rFonts w:ascii="Times New Roman" w:hAnsi="Times New Roman"/>
          <w:b/>
          <w:sz w:val="28"/>
          <w:szCs w:val="28"/>
        </w:rPr>
        <w:t xml:space="preserve">. При размещении материала в личном кабинете  обязательно </w:t>
      </w:r>
      <w:r w:rsidR="0099556A">
        <w:rPr>
          <w:rFonts w:ascii="Times New Roman" w:hAnsi="Times New Roman"/>
          <w:b/>
          <w:sz w:val="28"/>
          <w:szCs w:val="28"/>
        </w:rPr>
        <w:t xml:space="preserve">необходимо </w:t>
      </w:r>
      <w:r>
        <w:rPr>
          <w:rFonts w:ascii="Times New Roman" w:hAnsi="Times New Roman"/>
          <w:b/>
          <w:sz w:val="28"/>
          <w:szCs w:val="28"/>
        </w:rPr>
        <w:t>указывать тему и номер вопроса.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074A" w:rsidRPr="00EF0F79" w:rsidRDefault="00FA074A" w:rsidP="00FA074A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644D">
        <w:rPr>
          <w:rFonts w:ascii="Times New Roman" w:hAnsi="Times New Roman"/>
          <w:b/>
          <w:sz w:val="28"/>
          <w:szCs w:val="28"/>
        </w:rPr>
        <w:t xml:space="preserve">Зачет будет приниматься </w:t>
      </w:r>
      <w:proofErr w:type="spellStart"/>
      <w:r w:rsidRPr="00D8644D">
        <w:rPr>
          <w:rFonts w:ascii="Times New Roman" w:hAnsi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 w:rsidR="0099556A">
        <w:rPr>
          <w:rFonts w:ascii="Times New Roman" w:hAnsi="Times New Roman"/>
          <w:sz w:val="28"/>
          <w:szCs w:val="28"/>
        </w:rPr>
        <w:t xml:space="preserve"> расписанию 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6B48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489E">
        <w:rPr>
          <w:rStyle w:val="js-phone-number"/>
          <w:color w:val="005BD1"/>
          <w:szCs w:val="28"/>
          <w:shd w:val="clear" w:color="auto" w:fill="FFFFFF"/>
        </w:rPr>
        <w:t>89245042914</w:t>
      </w:r>
      <w:r>
        <w:rPr>
          <w:rStyle w:val="js-phone-number"/>
          <w:color w:val="005BD1"/>
          <w:szCs w:val="28"/>
          <w:shd w:val="clear" w:color="auto" w:fill="FFFFFF"/>
        </w:rPr>
        <w:t xml:space="preserve"> или в </w:t>
      </w:r>
      <w:r>
        <w:rPr>
          <w:rStyle w:val="js-phone-number"/>
          <w:color w:val="005BD1"/>
          <w:szCs w:val="28"/>
          <w:shd w:val="clear" w:color="auto" w:fill="FFFFFF"/>
          <w:lang w:val="en-US"/>
        </w:rPr>
        <w:t>Zoom</w:t>
      </w:r>
      <w:r w:rsidRPr="00EF0F79">
        <w:rPr>
          <w:rStyle w:val="js-phone-number"/>
          <w:color w:val="005BD1"/>
          <w:szCs w:val="28"/>
          <w:shd w:val="clear" w:color="auto" w:fill="FFFFFF"/>
        </w:rPr>
        <w:t xml:space="preserve"> (</w:t>
      </w:r>
      <w:r>
        <w:rPr>
          <w:rStyle w:val="js-phone-number"/>
          <w:color w:val="005BD1"/>
          <w:szCs w:val="28"/>
          <w:shd w:val="clear" w:color="auto" w:fill="FFFFFF"/>
        </w:rPr>
        <w:t>код доступа будет разослан перед зачетом).</w:t>
      </w:r>
    </w:p>
    <w:p w:rsidR="008D5D13" w:rsidRPr="008D5D13" w:rsidRDefault="008D5D13" w:rsidP="008D5D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D13">
        <w:rPr>
          <w:rFonts w:ascii="Times New Roman" w:hAnsi="Times New Roman" w:cs="Times New Roman"/>
          <w:b/>
          <w:sz w:val="28"/>
          <w:szCs w:val="28"/>
        </w:rPr>
        <w:t>Перечень примерных вопросов для подготовки к зачету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1.Сущность железобетона. Достоинства и недостатки железобетона. </w:t>
      </w:r>
      <w:r w:rsidRPr="008D5D13">
        <w:rPr>
          <w:rFonts w:ascii="Times New Roman" w:hAnsi="Times New Roman" w:cs="Times New Roman"/>
          <w:sz w:val="28"/>
        </w:rPr>
        <w:t>Области применения железобетона.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2. Прочность бетона.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3. Объемные и силовые деформации.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4.Деформации бетона при </w:t>
      </w:r>
      <w:proofErr w:type="gramStart"/>
      <w:r w:rsidRPr="008D5D13">
        <w:rPr>
          <w:rFonts w:ascii="Times New Roman" w:hAnsi="Times New Roman" w:cs="Times New Roman"/>
          <w:sz w:val="28"/>
          <w:szCs w:val="28"/>
        </w:rPr>
        <w:t>однократном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D13">
        <w:rPr>
          <w:rFonts w:ascii="Times New Roman" w:hAnsi="Times New Roman" w:cs="Times New Roman"/>
          <w:sz w:val="28"/>
          <w:szCs w:val="28"/>
        </w:rPr>
        <w:t>загружении</w:t>
      </w:r>
      <w:proofErr w:type="spellEnd"/>
      <w:r w:rsidRPr="008D5D13">
        <w:rPr>
          <w:rFonts w:ascii="Times New Roman" w:hAnsi="Times New Roman" w:cs="Times New Roman"/>
          <w:sz w:val="28"/>
          <w:szCs w:val="28"/>
        </w:rPr>
        <w:t xml:space="preserve"> кратковременной нагрузкой.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5.  Деформации бетона при длительном действии нагрузки.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6. Деформации бетона при многократно повторяющейся нагрузке.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7. Модули деформации бетона.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8. Классы и марки бетона.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9. Назначение и виды арматуры.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10.  Механические свойства арматурной стали.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11. Классификация арматуры.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12. Арматурные  изделия.  Маркировка арматурных сеток.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13. </w:t>
      </w:r>
      <w:r w:rsidRPr="008D5D13">
        <w:rPr>
          <w:rFonts w:ascii="Times New Roman" w:hAnsi="Times New Roman" w:cs="Times New Roman"/>
          <w:sz w:val="28"/>
        </w:rPr>
        <w:t xml:space="preserve"> Сущность предварительно напрягаемых железобетонных конструкций.  Способы создания предварительного напряжения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lastRenderedPageBreak/>
        <w:t>14. Предварительные напряжения в арматуре и бетоне. Потери предварительного напряжения в арматуре.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15. Сцепление арматуры с бетоном. Защитный слой бетона в железобетонных элементах.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16. Коррозия железобетон и меры защиты от нее.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17. Методы расчета конструкций по предельным состояниям.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18. Нормативные и расчетные сопротивления арматуры и бетона.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19. Приведенное сечение.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</w:rPr>
      </w:pPr>
      <w:r w:rsidRPr="008D5D13">
        <w:rPr>
          <w:rFonts w:ascii="Times New Roman" w:hAnsi="Times New Roman" w:cs="Times New Roman"/>
          <w:sz w:val="28"/>
        </w:rPr>
        <w:t>20. Экспериментальные основы  теории сопротивления железобетона. Три стадии напряженно-деформированного состояния железобетонных элементов.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21. Классификация нагрузок. Нормативные и расчетные нагрузки. Сочетания нагрузок.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22. </w:t>
      </w:r>
      <w:r w:rsidRPr="008D5D13">
        <w:rPr>
          <w:rFonts w:ascii="Times New Roman" w:hAnsi="Times New Roman" w:cs="Times New Roman"/>
          <w:sz w:val="28"/>
        </w:rPr>
        <w:t>Конструктивные особенности изгибаемых железобетонных элементов с обычной и предварительно напрягаемой арматурой.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23. Расчет прочности изгибаемых элементов прямоугольного сечения с одиночной арматурой по нормальным сечениям.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24.  Расчет прочности изгибаемых элементов прямоугольного сечения с двойной арматурой по нормальным сечениям.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25. Расчет прочности изгибаемых элементов таврового профиля по нормальным сечениям.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26. Расчет прочности по наклонным сечениям 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</w:rPr>
        <w:t xml:space="preserve">27. </w:t>
      </w:r>
      <w:r w:rsidRPr="008D5D13">
        <w:rPr>
          <w:rFonts w:ascii="Times New Roman" w:hAnsi="Times New Roman" w:cs="Times New Roman"/>
          <w:sz w:val="28"/>
          <w:szCs w:val="28"/>
        </w:rPr>
        <w:t>Конструктивные особенности сжатых элементов.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28. Расчет прочности  </w:t>
      </w:r>
      <w:proofErr w:type="spellStart"/>
      <w:r w:rsidRPr="008D5D13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Pr="008D5D13">
        <w:rPr>
          <w:rFonts w:ascii="Times New Roman" w:hAnsi="Times New Roman" w:cs="Times New Roman"/>
          <w:sz w:val="28"/>
          <w:szCs w:val="28"/>
        </w:rPr>
        <w:t xml:space="preserve">  сжатых элементов прямоугольного сечения. Случай больших эксцентриситетов.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29. Расчет прочности </w:t>
      </w:r>
      <w:proofErr w:type="spellStart"/>
      <w:r w:rsidRPr="008D5D13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Pr="008D5D13">
        <w:rPr>
          <w:rFonts w:ascii="Times New Roman" w:hAnsi="Times New Roman" w:cs="Times New Roman"/>
          <w:sz w:val="28"/>
          <w:szCs w:val="28"/>
        </w:rPr>
        <w:t xml:space="preserve"> сжатых элементов. Случай малых эксцентриситетов.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30. Учет влияния гибкости сжатых элементов.</w:t>
      </w:r>
    </w:p>
    <w:p w:rsid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</w:rPr>
        <w:t xml:space="preserve">31. </w:t>
      </w:r>
      <w:r w:rsidRPr="008D5D13">
        <w:rPr>
          <w:rFonts w:ascii="Times New Roman" w:hAnsi="Times New Roman" w:cs="Times New Roman"/>
          <w:sz w:val="28"/>
          <w:szCs w:val="28"/>
        </w:rPr>
        <w:t>Конструктивные особенности растянутых элементов.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lastRenderedPageBreak/>
        <w:t xml:space="preserve">32. Расчет прочности </w:t>
      </w:r>
      <w:proofErr w:type="spellStart"/>
      <w:r w:rsidRPr="008D5D13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Pr="008D5D13">
        <w:rPr>
          <w:rFonts w:ascii="Times New Roman" w:hAnsi="Times New Roman" w:cs="Times New Roman"/>
          <w:sz w:val="28"/>
          <w:szCs w:val="28"/>
        </w:rPr>
        <w:t xml:space="preserve"> растянутых элементов прямоугольного сечения. Случай больших эксцентриситетов.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33. Расчет прочности </w:t>
      </w:r>
      <w:proofErr w:type="spellStart"/>
      <w:r w:rsidRPr="008D5D13">
        <w:rPr>
          <w:rFonts w:ascii="Times New Roman" w:hAnsi="Times New Roman" w:cs="Times New Roman"/>
          <w:sz w:val="28"/>
          <w:szCs w:val="28"/>
        </w:rPr>
        <w:t>внецентренно</w:t>
      </w:r>
      <w:proofErr w:type="spellEnd"/>
      <w:r w:rsidRPr="008D5D13">
        <w:rPr>
          <w:rFonts w:ascii="Times New Roman" w:hAnsi="Times New Roman" w:cs="Times New Roman"/>
          <w:sz w:val="28"/>
          <w:szCs w:val="28"/>
        </w:rPr>
        <w:t xml:space="preserve"> растянутых элементов прямоугольного сечения. Случай малых эксцентриситетов.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</w:rPr>
      </w:pPr>
      <w:r w:rsidRPr="008D5D13">
        <w:rPr>
          <w:rFonts w:ascii="Times New Roman" w:hAnsi="Times New Roman" w:cs="Times New Roman"/>
          <w:sz w:val="28"/>
        </w:rPr>
        <w:t>34. Элементы, подверженные изгибу с кручением.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  <w:szCs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8D5D13">
        <w:rPr>
          <w:rFonts w:ascii="Times New Roman" w:hAnsi="Times New Roman" w:cs="Times New Roman"/>
          <w:sz w:val="28"/>
          <w:szCs w:val="28"/>
        </w:rPr>
        <w:t>Трещиностойкость</w:t>
      </w:r>
      <w:proofErr w:type="spellEnd"/>
      <w:r w:rsidRPr="008D5D13">
        <w:rPr>
          <w:rFonts w:ascii="Times New Roman" w:hAnsi="Times New Roman" w:cs="Times New Roman"/>
          <w:sz w:val="28"/>
          <w:szCs w:val="28"/>
        </w:rPr>
        <w:t xml:space="preserve"> железобетонных конструкций.</w:t>
      </w:r>
    </w:p>
    <w:p w:rsidR="008D5D13" w:rsidRPr="008D5D13" w:rsidRDefault="008D5D13" w:rsidP="008D5D13">
      <w:pPr>
        <w:rPr>
          <w:rFonts w:ascii="Times New Roman" w:hAnsi="Times New Roman" w:cs="Times New Roman"/>
          <w:sz w:val="28"/>
        </w:rPr>
      </w:pPr>
      <w:r w:rsidRPr="008D5D13">
        <w:rPr>
          <w:rFonts w:ascii="Times New Roman" w:hAnsi="Times New Roman" w:cs="Times New Roman"/>
          <w:sz w:val="28"/>
          <w:szCs w:val="28"/>
        </w:rPr>
        <w:t>36. Расчет перемещений железобетонных конструкций</w:t>
      </w:r>
    </w:p>
    <w:p w:rsidR="0099556A" w:rsidRDefault="0099556A" w:rsidP="00995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99556A" w:rsidRPr="00BC2D99" w:rsidRDefault="0099556A" w:rsidP="009955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99556A" w:rsidRPr="00BC2D99" w:rsidRDefault="0099556A" w:rsidP="009955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63.13330. 2018</w:t>
      </w:r>
      <w:r w:rsidRPr="00BC2D99">
        <w:rPr>
          <w:rFonts w:ascii="Times New Roman" w:hAnsi="Times New Roman" w:cs="Times New Roman"/>
          <w:sz w:val="24"/>
          <w:szCs w:val="24"/>
        </w:rPr>
        <w:t xml:space="preserve">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52 – 01 – 2003  </w:t>
      </w:r>
      <w:r w:rsidRPr="00BC2D99">
        <w:rPr>
          <w:rFonts w:ascii="Times New Roman" w:hAnsi="Times New Roman" w:cs="Times New Roman"/>
          <w:bCs/>
          <w:sz w:val="24"/>
          <w:szCs w:val="24"/>
        </w:rPr>
        <w:t>Бетонные и железобетонные конструкции. Основные положения</w:t>
      </w:r>
    </w:p>
    <w:p w:rsidR="0099556A" w:rsidRPr="00BC2D99" w:rsidRDefault="0099556A" w:rsidP="009955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D99">
        <w:rPr>
          <w:rFonts w:ascii="Times New Roman" w:hAnsi="Times New Roman" w:cs="Times New Roman"/>
          <w:bCs/>
          <w:sz w:val="24"/>
          <w:szCs w:val="24"/>
        </w:rPr>
        <w:t>СП 20.13330.2016  Нагрузки и воздействия</w:t>
      </w:r>
      <w:r w:rsidRPr="00BC2D99">
        <w:rPr>
          <w:rFonts w:ascii="Times New Roman" w:hAnsi="Times New Roman" w:cs="Times New Roman"/>
          <w:sz w:val="24"/>
          <w:szCs w:val="24"/>
        </w:rPr>
        <w:t xml:space="preserve">.  Актуализированная редакция </w:t>
      </w:r>
      <w:proofErr w:type="spellStart"/>
      <w:r w:rsidRPr="00BC2D9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2D99">
        <w:rPr>
          <w:rFonts w:ascii="Times New Roman" w:hAnsi="Times New Roman" w:cs="Times New Roman"/>
          <w:sz w:val="24"/>
          <w:szCs w:val="24"/>
        </w:rPr>
        <w:t xml:space="preserve"> 2.01.07. – 85*. - М.: Министерство регионального развития Российской Федерации, 2011.</w:t>
      </w:r>
    </w:p>
    <w:p w:rsidR="0099556A" w:rsidRPr="00B76CAC" w:rsidRDefault="0099556A" w:rsidP="0099556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6CAC">
        <w:rPr>
          <w:rFonts w:ascii="Times New Roman" w:hAnsi="Times New Roman" w:cs="Times New Roman"/>
          <w:sz w:val="24"/>
          <w:szCs w:val="24"/>
        </w:rPr>
        <w:t>ГОСТ 27751-2014 Надежность строительных конструкций и оснований. Основные положения.</w:t>
      </w:r>
    </w:p>
    <w:p w:rsidR="0099556A" w:rsidRPr="00B76CAC" w:rsidRDefault="0099556A" w:rsidP="0099556A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Электронная библиотека учебников http://studentam.net/ </w:t>
      </w:r>
    </w:p>
    <w:p w:rsidR="0099556A" w:rsidRPr="00B76CAC" w:rsidRDefault="0099556A" w:rsidP="0099556A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строительства http://www.zodchii.ws </w:t>
      </w:r>
    </w:p>
    <w:p w:rsidR="0099556A" w:rsidRPr="00B76CAC" w:rsidRDefault="0099556A" w:rsidP="0099556A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Библиотека технической литературы http://techlib.org </w:t>
      </w:r>
    </w:p>
    <w:p w:rsidR="0099556A" w:rsidRPr="00B76CAC" w:rsidRDefault="0099556A" w:rsidP="0099556A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База данных нормативных документов для строительства http://www.norm-load.ru </w:t>
      </w:r>
    </w:p>
    <w:p w:rsidR="0099556A" w:rsidRPr="00B76CAC" w:rsidRDefault="0099556A" w:rsidP="0099556A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r w:rsidRPr="00B76CAC">
        <w:rPr>
          <w:bCs/>
          <w:sz w:val="24"/>
        </w:rPr>
        <w:t xml:space="preserve">Бесплатная информационно-справочная система </w:t>
      </w:r>
      <w:proofErr w:type="spellStart"/>
      <w:r w:rsidRPr="00B76CAC">
        <w:rPr>
          <w:bCs/>
          <w:sz w:val="24"/>
        </w:rPr>
        <w:t>онлайн</w:t>
      </w:r>
      <w:proofErr w:type="spellEnd"/>
      <w:r w:rsidRPr="00B76CAC">
        <w:rPr>
          <w:bCs/>
          <w:sz w:val="24"/>
        </w:rPr>
        <w:t xml:space="preserve"> доступа к полному собранию технических нормативно-правовых актов РФ http://gostrf.com. </w:t>
      </w:r>
    </w:p>
    <w:p w:rsidR="0099556A" w:rsidRPr="00BC2D99" w:rsidRDefault="0099556A" w:rsidP="0099556A">
      <w:pPr>
        <w:pStyle w:val="a7"/>
        <w:numPr>
          <w:ilvl w:val="0"/>
          <w:numId w:val="1"/>
        </w:numPr>
        <w:spacing w:line="360" w:lineRule="auto"/>
        <w:jc w:val="both"/>
        <w:rPr>
          <w:bCs/>
          <w:sz w:val="24"/>
        </w:rPr>
      </w:pPr>
      <w:proofErr w:type="spellStart"/>
      <w:r w:rsidRPr="00B76CAC">
        <w:rPr>
          <w:bCs/>
          <w:sz w:val="24"/>
        </w:rPr>
        <w:t>Техноэксперт</w:t>
      </w:r>
      <w:proofErr w:type="spellEnd"/>
      <w:r w:rsidRPr="00B76CAC">
        <w:rPr>
          <w:bCs/>
          <w:sz w:val="24"/>
        </w:rPr>
        <w:t xml:space="preserve">. Электронный фонд правовой и нормативно-технической документации. </w:t>
      </w:r>
      <w:hyperlink r:id="rId5" w:history="1">
        <w:r w:rsidRPr="00B76CAC">
          <w:rPr>
            <w:rStyle w:val="a6"/>
            <w:bCs/>
            <w:sz w:val="24"/>
          </w:rPr>
          <w:t>http://docs.cntd.ru</w:t>
        </w:r>
      </w:hyperlink>
    </w:p>
    <w:p w:rsidR="0099556A" w:rsidRPr="00C744DB" w:rsidRDefault="0099556A" w:rsidP="009955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44DB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C744DB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C744DB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C744DB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99556A" w:rsidRDefault="0099556A" w:rsidP="009955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DB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C744DB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C744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4DB">
        <w:rPr>
          <w:rFonts w:ascii="Times New Roman" w:hAnsi="Times New Roman" w:cs="Times New Roman"/>
          <w:sz w:val="24"/>
          <w:szCs w:val="24"/>
        </w:rPr>
        <w:t>.</w:t>
      </w:r>
    </w:p>
    <w:p w:rsidR="0099556A" w:rsidRPr="00F51096" w:rsidRDefault="0099556A" w:rsidP="0099556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096">
        <w:rPr>
          <w:rFonts w:ascii="Times New Roman" w:hAnsi="Times New Roman" w:cs="Times New Roman"/>
          <w:sz w:val="24"/>
          <w:szCs w:val="24"/>
        </w:rPr>
        <w:t xml:space="preserve">Проектирование и расчет железобетонных и каменных конструкций: учебник для строительных специальностей вузов / Н.Н. Попов, А.В. Забегаев. – Москва: </w:t>
      </w:r>
      <w:proofErr w:type="spellStart"/>
      <w:r w:rsidRPr="00F51096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>., 1989.</w:t>
      </w:r>
    </w:p>
    <w:p w:rsidR="0099556A" w:rsidRPr="00487402" w:rsidRDefault="0099556A" w:rsidP="009955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1096">
        <w:rPr>
          <w:rFonts w:ascii="Times New Roman" w:hAnsi="Times New Roman" w:cs="Times New Roman"/>
          <w:sz w:val="24"/>
          <w:szCs w:val="24"/>
        </w:rPr>
        <w:t>Байков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 xml:space="preserve"> В.Н.,</w:t>
      </w:r>
      <w:r w:rsidRPr="00F51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96">
        <w:rPr>
          <w:rFonts w:ascii="Times New Roman" w:hAnsi="Times New Roman" w:cs="Times New Roman"/>
          <w:sz w:val="24"/>
          <w:szCs w:val="24"/>
        </w:rPr>
        <w:t xml:space="preserve">Сигалов Э.Е., Железобетонные конструкции. Общий курс-М. </w:t>
      </w:r>
    </w:p>
    <w:p w:rsidR="0099556A" w:rsidRDefault="0099556A" w:rsidP="0099556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51096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F51096">
        <w:rPr>
          <w:rFonts w:ascii="Times New Roman" w:hAnsi="Times New Roman" w:cs="Times New Roman"/>
          <w:sz w:val="24"/>
          <w:szCs w:val="24"/>
        </w:rPr>
        <w:t xml:space="preserve">, 1991.- 767 с.  </w:t>
      </w:r>
    </w:p>
    <w:p w:rsidR="0099556A" w:rsidRDefault="0099556A" w:rsidP="009955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556A" w:rsidRPr="00487402" w:rsidRDefault="0099556A" w:rsidP="009955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7402">
        <w:rPr>
          <w:rFonts w:ascii="Times New Roman" w:hAnsi="Times New Roman" w:cs="Times New Roman"/>
          <w:sz w:val="24"/>
          <w:szCs w:val="24"/>
        </w:rPr>
        <w:lastRenderedPageBreak/>
        <w:t>Стетюха Г.В. Проектирование конструкций многоэтажных зданий: учеб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Г.В.Стетюха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М.Б.Мершеева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gramStart"/>
      <w:r w:rsidRPr="00487402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487402">
        <w:rPr>
          <w:rFonts w:ascii="Times New Roman" w:hAnsi="Times New Roman" w:cs="Times New Roman"/>
          <w:sz w:val="24"/>
          <w:szCs w:val="24"/>
        </w:rPr>
        <w:t xml:space="preserve">ита: </w:t>
      </w:r>
      <w:proofErr w:type="spellStart"/>
      <w:r w:rsidRPr="0048740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87402">
        <w:rPr>
          <w:rFonts w:ascii="Times New Roman" w:hAnsi="Times New Roman" w:cs="Times New Roman"/>
          <w:sz w:val="24"/>
          <w:szCs w:val="24"/>
        </w:rPr>
        <w:t xml:space="preserve">, 2014.-206 с. </w:t>
      </w:r>
    </w:p>
    <w:p w:rsidR="0099556A" w:rsidRPr="00F51096" w:rsidRDefault="0099556A" w:rsidP="009955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556A" w:rsidRPr="00F51096" w:rsidRDefault="0099556A" w:rsidP="009955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556A" w:rsidRPr="00B76CAC" w:rsidRDefault="0099556A" w:rsidP="0099556A">
      <w:pPr>
        <w:pStyle w:val="a7"/>
        <w:spacing w:line="360" w:lineRule="auto"/>
        <w:ind w:left="720" w:firstLine="0"/>
        <w:jc w:val="both"/>
        <w:rPr>
          <w:bCs/>
          <w:sz w:val="24"/>
        </w:rPr>
      </w:pPr>
    </w:p>
    <w:p w:rsidR="0099556A" w:rsidRPr="00B10A69" w:rsidRDefault="0099556A" w:rsidP="0099556A">
      <w:pPr>
        <w:pStyle w:val="a5"/>
        <w:spacing w:before="0" w:beforeAutospacing="0" w:after="0" w:afterAutospacing="0" w:line="360" w:lineRule="auto"/>
        <w:rPr>
          <w:color w:val="000000"/>
        </w:rPr>
      </w:pPr>
    </w:p>
    <w:p w:rsidR="0099556A" w:rsidRDefault="0099556A" w:rsidP="0099556A"/>
    <w:p w:rsidR="00FA074A" w:rsidRPr="008D5D13" w:rsidRDefault="00FA074A" w:rsidP="00FA07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A074A" w:rsidRPr="008D5D13" w:rsidSect="0063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5F18"/>
    <w:multiLevelType w:val="hybridMultilevel"/>
    <w:tmpl w:val="BCCE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74A"/>
    <w:rsid w:val="0063103E"/>
    <w:rsid w:val="008D5D13"/>
    <w:rsid w:val="0099556A"/>
    <w:rsid w:val="00FA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74A"/>
  </w:style>
  <w:style w:type="paragraph" w:styleId="a3">
    <w:name w:val="List Paragraph"/>
    <w:basedOn w:val="a"/>
    <w:link w:val="a4"/>
    <w:uiPriority w:val="34"/>
    <w:qFormat/>
    <w:rsid w:val="00FA074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A074A"/>
  </w:style>
  <w:style w:type="character" w:customStyle="1" w:styleId="js-phone-number">
    <w:name w:val="js-phone-number"/>
    <w:basedOn w:val="a0"/>
    <w:rsid w:val="00FA074A"/>
  </w:style>
  <w:style w:type="paragraph" w:styleId="a5">
    <w:name w:val="Normal (Web)"/>
    <w:basedOn w:val="a"/>
    <w:uiPriority w:val="99"/>
    <w:unhideWhenUsed/>
    <w:rsid w:val="0099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9556A"/>
    <w:rPr>
      <w:color w:val="0000FF"/>
      <w:u w:val="single"/>
    </w:rPr>
  </w:style>
  <w:style w:type="paragraph" w:styleId="a7">
    <w:name w:val="Title"/>
    <w:basedOn w:val="a"/>
    <w:link w:val="a8"/>
    <w:uiPriority w:val="10"/>
    <w:qFormat/>
    <w:rsid w:val="0099556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9556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707</Words>
  <Characters>4030</Characters>
  <Application>Microsoft Office Word</Application>
  <DocSecurity>0</DocSecurity>
  <Lines>33</Lines>
  <Paragraphs>9</Paragraphs>
  <ScaleCrop>false</ScaleCrop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2020-12-20T09:26:00Z</dcterms:created>
  <dcterms:modified xsi:type="dcterms:W3CDTF">2020-12-20T09:34:00Z</dcterms:modified>
</cp:coreProperties>
</file>