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3D6" w:rsidRDefault="007B53D6">
      <w:pP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</w:pPr>
    </w:p>
    <w:p w:rsidR="00C07439" w:rsidRPr="0026316D" w:rsidRDefault="0026316D" w:rsidP="007B5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32"/>
          <w:szCs w:val="32"/>
        </w:rPr>
      </w:pPr>
      <w:r w:rsidRPr="0026316D">
        <w:rPr>
          <w:rFonts w:ascii="Times New Roman" w:eastAsia="Times New Roman" w:hAnsi="Times New Roman" w:cs="Times New Roman"/>
          <w:b/>
          <w:bCs/>
          <w:iCs/>
          <w:color w:val="333333"/>
          <w:sz w:val="32"/>
          <w:szCs w:val="32"/>
        </w:rPr>
        <w:t xml:space="preserve">Тема: </w:t>
      </w:r>
      <w:r w:rsidR="00C07439" w:rsidRPr="0026316D">
        <w:rPr>
          <w:rFonts w:ascii="Times New Roman" w:eastAsia="Times New Roman" w:hAnsi="Times New Roman" w:cs="Times New Roman"/>
          <w:b/>
          <w:bCs/>
          <w:iCs/>
          <w:color w:val="333333"/>
          <w:sz w:val="32"/>
          <w:szCs w:val="32"/>
        </w:rPr>
        <w:t>Отходы производства и потребления</w:t>
      </w:r>
    </w:p>
    <w:p w:rsidR="009368E0" w:rsidRPr="005941EA" w:rsidRDefault="009368E0" w:rsidP="007B5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07439" w:rsidRPr="005941EA" w:rsidRDefault="00C07439" w:rsidP="009368E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t>В Забайкальском крае ситуация с образованием, использованием, обезвреживанием, хранением и захоронением отходов продолжает оставаться весьма сложной.</w:t>
      </w:r>
    </w:p>
    <w:p w:rsidR="00C07439" w:rsidRPr="005941EA" w:rsidRDefault="00C07439" w:rsidP="009368E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t>В хранилищах, накопителях, складах, свалках и других объектах накопилось и продолжает накапливаться значительное количество отходов производства и потребления, в том числе токсичных.</w:t>
      </w:r>
    </w:p>
    <w:p w:rsidR="00C07439" w:rsidRPr="005941EA" w:rsidRDefault="00C07439" w:rsidP="009368E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t>Виды и величина отходов на территории Забайкальского края определяются, прежде всего, степенью и историческими особенностями ее промышленного освоения, а также условиями гражданско-промышленного и дорожно-транспортного строительства.</w:t>
      </w:r>
    </w:p>
    <w:p w:rsidR="00C07439" w:rsidRPr="005941EA" w:rsidRDefault="00C07439" w:rsidP="009368E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t>Отходы, образующиеся в коммунальном секторе и в результате производственной деятельности, составляют существенную проблему для устойчивого развития края, поскольку их количество постоянно продолжает увеличиваться.</w:t>
      </w:r>
    </w:p>
    <w:p w:rsidR="00C07439" w:rsidRPr="005941EA" w:rsidRDefault="00C07439" w:rsidP="009368E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t>Общий объем образования коммунальных отходов составляет 637 тыс. тонн в год. Отходы размещаются на 547 свалках, действующих с советских времен. </w:t>
      </w:r>
    </w:p>
    <w:p w:rsidR="00C07439" w:rsidRPr="005941EA" w:rsidRDefault="00C07439" w:rsidP="009368E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t>Основная масса отходов 4 и 5 классов опасности приходится на предприятия, добывающие полезные ископаемые (горнодобывающая промышленность). Техногенные скопления (около 2,9 млрд тонн) образованы отвалами бедных и некондиционных руд, хвостами флотационного и гравитационного обогащения, продуктами химической переработки руд цветных металлов.</w:t>
      </w:r>
    </w:p>
    <w:p w:rsidR="00C07439" w:rsidRPr="005941EA" w:rsidRDefault="00C07439" w:rsidP="009368E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Для бесхозных хвостохранилищ необходима консервация, так как предприятия, деятельность которых послужила накоплению отходов, ликвидированы, а содержание полезных компонентов в отходах иногда выше, чем в недрах отрабатываемых ныне месторождений. Несовершенство </w:t>
      </w: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технологии, монометалльный подход к освоению недр привели к тому, что эти отходы, по сути, являются добытой из недр и измельченной рудой. В ряде случаев извлечение основного компонента не превышало 50 %, а попутные компоненты совершенно не извлекались. Не извлеченные в процессе обогащения компоненты вследствие резкого изменения физико-химической обстановки становятся весьма подвижными и под воздействием водной и ветровой эрозии оказывают негативное воздействие на окружающую среду.</w:t>
      </w:r>
    </w:p>
    <w:p w:rsidR="00C07439" w:rsidRPr="005941EA" w:rsidRDefault="00C07439" w:rsidP="009368E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t>Приказом Министерства природных ресурсов и экологии Российской Федерации от 30.09.2011 № 792 «Об утверждении порядка ведения Государственного кадастра отходов» утвержден государственный кадастр отходов (далее – ГКО), включающий в себя федеральный классификационный каталог отходов (ФККО) и государственный реестр объектов размещения отходов (ГРОРО).</w:t>
      </w:r>
    </w:p>
    <w:p w:rsidR="00C07439" w:rsidRPr="005941EA" w:rsidRDefault="00C07439" w:rsidP="009368E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t>ГРОРО формируется на основе информации об объектах размещения отходов, полученной в результате их инвентаризации, проведенной в соответствии с Правилами инвентаризации объектов размещения отходов, утвержденными Приказом Минприроды России от 25.02.2010 № 49.</w:t>
      </w:r>
    </w:p>
    <w:p w:rsidR="00C07439" w:rsidRPr="005941EA" w:rsidRDefault="00C07439" w:rsidP="009368E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ГРОРО внесено 46 объектов размещения отходов, расположенных на территории Забайкальского края, из них: золошлакоотвалы – 11 ед., огаркохранилище – 2 ед., отвалы вскрышных работ – 17 ед., хвостохранилища – 9 ед., полигоны ТБО 3 ед., отвалы пустых пород – 3 ед., шламохранилище – 1 ед., эксплуатацию которых осуществляют 17 юридических лиц: филиал «Харанорская ГРЭС» ОАО «Интер РАО – Электрогенерация», ОАО «Новоширокинский рудник», ОАО «ТГК-14», ЗАО «Новоорловский ГОК», ООО «Старательская артель «Кварц», ООО «Первомайская ТЭЦ», ЗАО «Рудник Александровский», ООО «Каменский карьер», Сибирская угольная энергетическая компания (СУЭК), разрез «Тугнуйский», АО «Разрез Харанорский», ООО «Арктические разработки», </w:t>
      </w: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ПАО «ППГХО», ООО «Дарасунский рудник», ЗАО «Рудник Апрелково», ООО «АТТ», ООО «Байкальская горная компания», ООО «ГРК ДАРХАН».</w:t>
      </w:r>
    </w:p>
    <w:p w:rsidR="00C07439" w:rsidRPr="005941EA" w:rsidRDefault="00C07439" w:rsidP="009368E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t>В 2015 году в ГРОРО внесен объект, принадлежащий ЗАО «Рудник Александровский» и имеющий статус полигона.</w:t>
      </w:r>
    </w:p>
    <w:p w:rsidR="00C07439" w:rsidRPr="005941EA" w:rsidRDefault="00C07439" w:rsidP="009368E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t>В июле 2016 года в ГРОРО внесен объект размещения отходов Забайкальского края, принадлежащий ООО «АТТ» и имеющий статус полигона ТКО. Однако удаленность от центра (полигон находится на территории Краснокаменского района) и отсутствие логистики не может решить проблему с отходами в крае.</w:t>
      </w:r>
    </w:p>
    <w:p w:rsidR="00C07439" w:rsidRPr="005941EA" w:rsidRDefault="00C07439" w:rsidP="009368E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t>В январе 2018 года в ГРОРО внесен объект размещения отходов Забайкальского края, принадлежащий АО «Ново-Широкинский рудник» и имеющий статус полигона.</w:t>
      </w:r>
    </w:p>
    <w:p w:rsidR="00C07439" w:rsidRPr="005941EA" w:rsidRDefault="00C07439" w:rsidP="009368E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t>Постановлением Правительства Забайкальского края от 10 ноября 2016 года № 425 утверждена Территориальная схема обращения с отходами, в том числе твердыми коммунальными отходами, Забайкальского края. В соответствии с Правилами проведения уполномоченными органами исполнительной власти субъектов Российской Федерации конкурсного отбора региональных операторов по обращению с твердыми коммунальными отходами, утвержденными постановлением Правительства Российской Федерации, Министерством природных ресурсов Забайкальского края организован и проведен конкурсный отбор регионального оператора в зоне деятельности – территория Забайкальского края. В соответствии с графиком проведения конкурсного отбора, являющегося неотъемлемой частью утвержденной приказом Министерства природных ресурсов Забайкальского края конкурсной документации, срок приема заявок на участие в конкурсе был объявлен 26 декабря 2017 года, закончен 30 января 2018 года.</w:t>
      </w:r>
    </w:p>
    <w:p w:rsidR="00C07439" w:rsidRPr="005941EA" w:rsidRDefault="00C07439" w:rsidP="009368E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t>По результатам конкурсного отбора статус регионального оператора по обращению с твердыми коммунальными отходами на срок 10 лет присвоен компании ООО «Олерон+» (г. Москва).</w:t>
      </w:r>
    </w:p>
    <w:p w:rsidR="00C07439" w:rsidRPr="005941EA" w:rsidRDefault="00C07439" w:rsidP="009368E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В целом по краю к 2026 году Территориальной схемой рекомендуется строительство 7 полигонов для захоронения ТКО, организация 8 предприятий по сортировке и 29 площадок временного накопления ТКО, 25 мусороперегрузочных станций. Строительство этих объектов предполагается осуществлять за счет инвестиций операторов по обращению с отходами, а также в соответствии с производственными и инвестиционными программами региональных операторов.</w:t>
      </w:r>
    </w:p>
    <w:p w:rsidR="00C07439" w:rsidRPr="005941EA" w:rsidRDefault="00C07439" w:rsidP="009368E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t>При разработке Территориальной схемы учтен приоритет утилизации и переработки отходов над их захоронением, а также поэтапный запрет на захоронение отходов, не прошедших сортировку, механическую и химическую обработку, а также отходов, которые могут быть использованы в качестве вторичного сырья.</w:t>
      </w:r>
    </w:p>
    <w:p w:rsidR="00C07439" w:rsidRPr="005941EA" w:rsidRDefault="00C07439" w:rsidP="009368E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t>Существующая система правового регулирования обращения с отходами в Забайкальском крае включает в себя:</w:t>
      </w:r>
    </w:p>
    <w:p w:rsidR="00C07439" w:rsidRPr="005941EA" w:rsidRDefault="00C07439" w:rsidP="009368E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t>- Закон Забайкальского края «Об отходах производства и потребления»;</w:t>
      </w:r>
    </w:p>
    <w:p w:rsidR="00C07439" w:rsidRPr="005941EA" w:rsidRDefault="00C07439" w:rsidP="009368E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t>- Порядок ведения регионального кадастра отходов Забайкальского края;</w:t>
      </w:r>
    </w:p>
    <w:p w:rsidR="00C07439" w:rsidRPr="005941EA" w:rsidRDefault="00C07439" w:rsidP="009368E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t>- Концепцию по обращению с отходами производства и потребления в Забайкальском крае на 2013–2020 годы.</w:t>
      </w:r>
    </w:p>
    <w:p w:rsidR="00C07439" w:rsidRPr="005941EA" w:rsidRDefault="00C07439" w:rsidP="009368E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t>Постановлением Правительства Забайкальского края от 10.04.2014 № 188 утверждена государственная программа Забайкальского края «Охрана окружающей среды». Подпрограммой «Совершенствование охраны компонентов окружающей среды» предусмотрена реализация мероприятий, нацеленных на увеличение количества действующих полигонов твердых коммунальных отходов до 10 единиц.</w:t>
      </w:r>
    </w:p>
    <w:p w:rsidR="00C07439" w:rsidRPr="005941EA" w:rsidRDefault="00C07439" w:rsidP="009368E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t>Для снижения негативного воздействия на окружающую среду отходов производства и потребления необходимо решение следующих задач:</w:t>
      </w:r>
    </w:p>
    <w:p w:rsidR="00C07439" w:rsidRPr="005941EA" w:rsidRDefault="00C07439" w:rsidP="009368E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обеспечение экологически безопасного размещения и обезвреживания отходов производства и потребления, в том числе накопленных </w:t>
      </w: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промышленных отходов, представляющих опасность для окружающей среды;</w:t>
      </w:r>
    </w:p>
    <w:p w:rsidR="00C07439" w:rsidRPr="005941EA" w:rsidRDefault="00C07439" w:rsidP="009368E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t>- повышение степени вовлечения отходов производства и потребления в хозяйственный оборот в качестве вторичного сырья;</w:t>
      </w:r>
    </w:p>
    <w:p w:rsidR="00C07439" w:rsidRPr="005941EA" w:rsidRDefault="00C07439" w:rsidP="009368E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t>- ликвидация объектов прошлого экологического ущерба;</w:t>
      </w:r>
    </w:p>
    <w:p w:rsidR="00C07439" w:rsidRPr="005941EA" w:rsidRDefault="00C07439" w:rsidP="009368E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t>- ликвидация захламленных местными жителями водоохранных зон водных объектов несанкционированными свалками отходов;</w:t>
      </w:r>
    </w:p>
    <w:p w:rsidR="00C07439" w:rsidRPr="005941EA" w:rsidRDefault="00C07439" w:rsidP="009368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t>- обеспечение обезвреживания, включая экологически безопасное сжигание отходов;</w:t>
      </w:r>
    </w:p>
    <w:p w:rsidR="00C07439" w:rsidRPr="005941EA" w:rsidRDefault="00C07439" w:rsidP="009368E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t>- строительство объектов размещения отходов (полигонов), отвечающих современным экологическим и гигиеническим требованиям;</w:t>
      </w:r>
    </w:p>
    <w:p w:rsidR="00C07439" w:rsidRPr="005941EA" w:rsidRDefault="00C07439" w:rsidP="009368E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t>- проведение рекультивации и санации территорий, деградированных в результате размещения отходов;</w:t>
      </w:r>
    </w:p>
    <w:p w:rsidR="00C07439" w:rsidRPr="005941EA" w:rsidRDefault="00C07439" w:rsidP="009368E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t>- реализация пилотных проектов по внедрению современных технологий переработки и хранения отходов производства и потребления.</w:t>
      </w:r>
    </w:p>
    <w:p w:rsidR="00C07439" w:rsidRPr="005941EA" w:rsidRDefault="00C07439" w:rsidP="009368E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t>Решение проблем по наведению порядка на территории районов и городов края состоит не только в организации системы сбора, размещения, обезвреживания, утилизации отходов, в строительстве полигонов ТКО (хотя это важнейшие задачи для защиты окружающей среды и человека), но и в формировании экологической культуры людей. Без этого трудно надеяться на то, что деятельность граждан в быту, принятие управленческих, технических решений будут носить ответственный, щадящий и оберегающий природу характер. Роль органов местного самоуправления в формировании экологической культуры населения незаменима.</w:t>
      </w:r>
    </w:p>
    <w:p w:rsidR="00C07439" w:rsidRPr="005941EA" w:rsidRDefault="00C07439" w:rsidP="009368E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t>Согласно данным, которые природопользователи представляют в соответствии с приказом Росстата от 10.08.2017 № 529 «Об утверждении статистического инструментария для организации Федеральной службой по надзору в сфере природопользования Федерального статистического наблюдения за отходами производства и потребления», на территории Забайкальского края за отчетный год (2017), всего:</w:t>
      </w:r>
    </w:p>
    <w:p w:rsidR="00C07439" w:rsidRPr="005941EA" w:rsidRDefault="00C07439" w:rsidP="009368E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- образовалось 192 112 227,34 т отходов;</w:t>
      </w:r>
    </w:p>
    <w:p w:rsidR="00C07439" w:rsidRPr="005941EA" w:rsidRDefault="00C07439" w:rsidP="009368E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t>- обработано 87 607,38 т отходов;</w:t>
      </w:r>
    </w:p>
    <w:p w:rsidR="00C07439" w:rsidRPr="005941EA" w:rsidRDefault="00C07439" w:rsidP="009368E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t>- использовано 148 396 603,5 т отходов;</w:t>
      </w:r>
    </w:p>
    <w:p w:rsidR="00C07439" w:rsidRPr="005941EA" w:rsidRDefault="00C07439" w:rsidP="009368E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t>- обезврежено 27 570,79 т отходов;</w:t>
      </w:r>
    </w:p>
    <w:p w:rsidR="00C07439" w:rsidRPr="005941EA" w:rsidRDefault="00C07439" w:rsidP="009368E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t>- размещено 47 066 314,35т отходов.</w:t>
      </w:r>
    </w:p>
    <w:p w:rsidR="00C07439" w:rsidRPr="005941EA" w:rsidRDefault="00C07439" w:rsidP="009368E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t>По сравнению с 2016 годом произошло увеличение количества образования отходов на 2,93 % в связи с повышением количества образования отходов от организаций – АО «Разрез Харанорский», ООО «Читауголь» и т.д.</w:t>
      </w:r>
    </w:p>
    <w:p w:rsidR="009368E0" w:rsidRDefault="009368E0">
      <w:pP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br w:type="page"/>
      </w:r>
    </w:p>
    <w:p w:rsidR="00C07439" w:rsidRPr="005941EA" w:rsidRDefault="00C07439" w:rsidP="009368E0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lastRenderedPageBreak/>
        <w:t>Особо охраняемые природные территории</w:t>
      </w:r>
    </w:p>
    <w:p w:rsidR="00C07439" w:rsidRPr="005941EA" w:rsidRDefault="00C07439" w:rsidP="009368E0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t>Забайкальский край выделяется среди сибирских регионов своими уникальными природными характеристиками. Богатейшее ландшафтное и биологическое разнообразие формировалось здесь на протяжении десятков и сотен тысяч лет под влиянием суровых климатических и своеобразных физико-географических условий.</w:t>
      </w:r>
    </w:p>
    <w:p w:rsidR="00C07439" w:rsidRPr="005941EA" w:rsidRDefault="00C07439" w:rsidP="009368E0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t>Наиболее эффективным путем сохранения ценных природных систем является создание единой сети особо охраняемых природных территорий (далее – ООПТ).</w:t>
      </w:r>
    </w:p>
    <w:p w:rsidR="00C07439" w:rsidRPr="005941EA" w:rsidRDefault="00C07439" w:rsidP="009368E0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t>В Забайкальском крае площадь ООПТ составляет 2 573 062 га (5,96 % от общей территории края). Перечень ООПТ федерального и регионального значения, расположенных на территории Забайкальского края, включает 2 государственных природных биосферных заповедника, 2 национальных парка, 18 государственных природных заказников (в т.ч. 2 федерального значения) и 65 памятников природы (в т.ч. 1 памятник природы федерального значения), итого в общем 89 природных территорий разных категорий.</w:t>
      </w:r>
    </w:p>
    <w:p w:rsidR="00C07439" w:rsidRPr="005941EA" w:rsidRDefault="00C07439" w:rsidP="009368E0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t>В соответствии с постановлением Правительства Российской Федерации от 28.02.2014 №158, в Красночикойском районе Забайкальского края создан национальный парк «Чикой».</w:t>
      </w:r>
    </w:p>
    <w:p w:rsidR="00C07439" w:rsidRPr="005941EA" w:rsidRDefault="00C07439" w:rsidP="009368E0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t>Согласно постановлению Правительства Забайкальского края от 09.12.2014 № 673 образован природный парк «Ивано-Арахлейский» путем перепрофилирования Ивано-Арахлейского государственного природного ландшафтного заказника регионального значения. В настоящее время ведется работа по созданию ГБУ «Дирекция природного парка «Ивано-Арахлейский» путем изменения типа государственного казенного учреждения «Администрация Ивано-Арахлейского государственного природного ландшафтного заказника регионального значения».</w:t>
      </w:r>
    </w:p>
    <w:p w:rsidR="00C07439" w:rsidRPr="005941EA" w:rsidRDefault="00C07439" w:rsidP="009368E0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Продолжалась работа по развитию природного парка «Арей»: выполнены мероприятия по обеспечению установленного режима охраны, осуществлению контроля над его соблюдением и благоустройству территории.</w:t>
      </w:r>
    </w:p>
    <w:p w:rsidR="00C07439" w:rsidRPr="005941EA" w:rsidRDefault="00C07439" w:rsidP="009368E0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t>За последние годы создано 3 заказника регионального значения: «Реликтовые дубы» в Газимуро-Заводском районе, «Семеновский» в Балейском районе, «Верхнеамурский» в Могочинском районе, природный парк «Арей».</w:t>
      </w:r>
    </w:p>
    <w:p w:rsidR="00C07439" w:rsidRPr="005941EA" w:rsidRDefault="00C07439" w:rsidP="009368E0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t>Для определения перспектив развития сети особо охраняемых природных территорий, усиления государственного управления особо ценными территориями региона, а также грамотного планирования социально-экономического развития с учетом требований сохранения средообразующих качеств окружающей среды и хозяйственных возможностей региона утверждена Схема развития и размещения особо охраняемых природных территорий в Забайкальском крае на период до 2021 года.</w:t>
      </w:r>
    </w:p>
    <w:p w:rsidR="009368E0" w:rsidRDefault="009368E0" w:rsidP="000676A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</w:pPr>
    </w:p>
    <w:p w:rsidR="00C07439" w:rsidRPr="005941EA" w:rsidRDefault="00C07439" w:rsidP="000676A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Земельные ресурсы</w:t>
      </w:r>
    </w:p>
    <w:p w:rsidR="00C07439" w:rsidRPr="005941EA" w:rsidRDefault="00C07439" w:rsidP="005941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t>На территории Забайкальского края существует большое количество мест расположения бывших объектов военного ведения, войсковых частей и даже военных городков, в настоящее время брошенных в связи с передислокацией войсковых частей, объектов и переездом военнослужащих в другие места жительства.</w:t>
      </w:r>
    </w:p>
    <w:p w:rsidR="00C07439" w:rsidRPr="005941EA" w:rsidRDefault="00C07439" w:rsidP="005941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t>Как правило, на брошенных территориях военведа образуются несанкционированные свалки, имеются факты загрязнения земель нефтепродуктами. Такие примеры можно наблюдать в окрестностях земель лесного фонда, земель сельскохозяйственного назначения, земель городских и сельских поселений. На сегодняшний день земли объектов военведа не используются по назначению, следовательно, являются фактически бесхозными, поэтому данные территории не очищены и не рекультивированы.</w:t>
      </w:r>
    </w:p>
    <w:p w:rsidR="00C07439" w:rsidRPr="005941EA" w:rsidRDefault="00C07439" w:rsidP="005941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Одной из проблем, связанной с рекультивацией нарушенных земель на территории Забайкальского края, являются брошенные земельные участки в 90-х годах прошлого столетия.</w:t>
      </w:r>
    </w:p>
    <w:p w:rsidR="00C07439" w:rsidRPr="005941EA" w:rsidRDefault="00C07439" w:rsidP="005941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t>Пример: хвостохранилище Давендинской обогатительной фабрики в пгт Давенда (Могочинский район); хвостохранилища рудников Кадая (Калганский район), Благодатский (Нерчинско-Заводский район), Акатуй (Александрово-Заводский район) бывших ОАО «Уралэлектромедь-Амазар» и АООТ «Нерчинский полиметаллический комбинат» (происходит захламление земель отходами, деградация почвы), карьер на Балейском золоторудном месторождении, оставшийся от комбината «Балейзолото» (площадь около 58 га) (карьер затоплен подземными водами, существует угроза оползня).</w:t>
      </w:r>
    </w:p>
    <w:p w:rsidR="00C07439" w:rsidRPr="005941EA" w:rsidRDefault="00C07439" w:rsidP="005941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t>С 2012 года Управление Росприродназдора по Забайкальскому краю организует сбор и формирует сведения по государственной статистической отчетности по форме № 2ТП (рекультивация). Согласно отчетам, общая площадь нарушенных земель составила: в 2012 году 13 096,6 га, в 2013 – 17 594,7 га, в 2014 – 20 507 га, в 2016 – 24 208,15 га, в 2017 г. – 25 427,30 га. Рекультивировано земель в 2012 году 2094,9 га, в 2013 – 1326,6 га, в 2014 – 2084,5 га, в 2015 – 1919,96 га, в 2016 – 2667,61 га, в 2017 – 1460,19 га.</w:t>
      </w:r>
    </w:p>
    <w:p w:rsidR="00C07439" w:rsidRPr="005941EA" w:rsidRDefault="00C07439" w:rsidP="005941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t>Показатели контрольно-надзорной деятельности за 2017 год</w:t>
      </w:r>
    </w:p>
    <w:p w:rsidR="00C07439" w:rsidRPr="005941EA" w:rsidRDefault="00C07439" w:rsidP="005941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t>С 2017 года принципиально меняется стратегия надзора, внедряются риск-ориентированный подход, а также профилактические мероприятия. В условиях реформирования природоохранного законодательства особое значение приобретает деятельность субъектов в реализации Федеральной экологической политики.</w:t>
      </w:r>
    </w:p>
    <w:p w:rsidR="00C07439" w:rsidRPr="005941EA" w:rsidRDefault="00C07439" w:rsidP="005941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t>В результате внедрения риск-ориентированного подхода в Управлении сформирован перечень объектов, подлежащих федеральному государственному экологическому надзору с присвоенными категориями риска. В перечень включено 872 объекта, в т.ч. по категориям риска: чрезвычайно высокий – 5; высокий – 47; значительный – 44; средний – 442; умеренный – 376; низкий – 74.</w:t>
      </w:r>
    </w:p>
    <w:p w:rsidR="00C07439" w:rsidRPr="005941EA" w:rsidRDefault="00C07439" w:rsidP="005941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t>09.11.2017 г. Минюстом России зарегистрирован приказ Росприроднадзора от 18.09.2017 г. № 447 «Об утверждении форм проверочных листов (списков контрольных вопросов)». С вступлением данного приказа в силу 20.11.2017 использование чек-листов при проведении плановых проверок становится обязательным. Проверочные листы содержат вопросы, затрагивающие предъявляемые к юридическому лицу и индивидуальному предпринимателю обязательные требования, соблюдение которых является наиболее значимым с точки зрения недопущения. Использование чек-листов при проведении плановых проверок является важнейшим элементом реформы контрольно-надзорной деятельности.</w:t>
      </w:r>
    </w:p>
    <w:p w:rsidR="00C07439" w:rsidRPr="005941EA" w:rsidRDefault="00C07439" w:rsidP="005941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Управление с 2014 года ведет активную работу по снижению избыточной административной нагрузки на субъекты малого и среднего предпринимательства.</w:t>
      </w:r>
    </w:p>
    <w:p w:rsidR="00C07439" w:rsidRPr="005941EA" w:rsidRDefault="00C07439" w:rsidP="005941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t>План проведения плановых проверок юридических лиц и индивидуальных предпринимателей (далее – План) на 2017 год включал в себя 16 проверок.</w:t>
      </w:r>
    </w:p>
    <w:p w:rsidR="00C07439" w:rsidRPr="005941EA" w:rsidRDefault="00C07439" w:rsidP="005941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t>В течение 2017 года из плана была исключена проверка в отношении ООО «Амазар-Голд», в связи с тем, что данных хозяйствующий субъект прекратил эксплуатацию (использование) объектов, подлежащих федеральному государственному экологическому надзору в соответствии с постановлением Правительства Российской Федерации от 28.08.2015 № 903.</w:t>
      </w:r>
    </w:p>
    <w:p w:rsidR="00C07439" w:rsidRPr="005941EA" w:rsidRDefault="00C07439" w:rsidP="005941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t>План проведения плановых проверок Управления на 2018 год разработан с учетом риск-ориентированного подхода и включает в себя 15 проверок.</w:t>
      </w:r>
    </w:p>
    <w:p w:rsidR="00C07439" w:rsidRPr="005941EA" w:rsidRDefault="00C07439" w:rsidP="005941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t>Всего в 2017 г. проведено 173 проверки, из них 15 плановых и 158 внеплановых.</w:t>
      </w:r>
    </w:p>
    <w:p w:rsidR="00C07439" w:rsidRPr="005941EA" w:rsidRDefault="00C07439" w:rsidP="005941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t>В числе внеплановых проверок значительной остается доля проверок в рамках лицензионного контроля планируемой к осуществлению деятельности по обращению с отходами I–IV классов опасности. В 2017 году проведено 64 проверки, выдано 32 лицензии по обращению с отходами I–IV классов опасности.</w:t>
      </w:r>
    </w:p>
    <w:p w:rsidR="00C07439" w:rsidRPr="005941EA" w:rsidRDefault="00C07439" w:rsidP="005941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t>Увеличилось количество рейдовых мероприятий по поступившим обращениям граждан, организаций. За 2017 г. проведено 57 рейдов.</w:t>
      </w:r>
    </w:p>
    <w:p w:rsidR="00C07439" w:rsidRPr="005941EA" w:rsidRDefault="00C07439" w:rsidP="005941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t>По результатам надзорных мероприятий за 2017 г.:</w:t>
      </w:r>
    </w:p>
    <w:p w:rsidR="00C07439" w:rsidRPr="005941EA" w:rsidRDefault="00C07439" w:rsidP="005941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t>- выявлено 277 нарушений;</w:t>
      </w:r>
    </w:p>
    <w:p w:rsidR="00C07439" w:rsidRPr="005941EA" w:rsidRDefault="00C07439" w:rsidP="005941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t>- выдано 182 предписания;</w:t>
      </w:r>
    </w:p>
    <w:p w:rsidR="00C07439" w:rsidRPr="005941EA" w:rsidRDefault="00C07439" w:rsidP="005941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t>- возбуждено административных дел 306;</w:t>
      </w:r>
    </w:p>
    <w:p w:rsidR="00C07439" w:rsidRPr="005941EA" w:rsidRDefault="00C07439" w:rsidP="005941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t>- предъявлено штрафов 16 596,9 тыс. руб.;</w:t>
      </w:r>
    </w:p>
    <w:p w:rsidR="00C07439" w:rsidRPr="005941EA" w:rsidRDefault="00C07439" w:rsidP="005941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t>- предъявлено ущерба 5392,5 тыс. руб.;</w:t>
      </w:r>
    </w:p>
    <w:p w:rsidR="00C07439" w:rsidRPr="005941EA" w:rsidRDefault="00C07439" w:rsidP="005941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t>- взыскано штрафов 13 250,88 тыс. руб. без учета ущерба.</w:t>
      </w:r>
    </w:p>
    <w:p w:rsidR="00C07439" w:rsidRPr="005941EA" w:rsidRDefault="00C07439" w:rsidP="005941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41EA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sectPr w:rsidR="00C07439" w:rsidRPr="005941EA" w:rsidSect="0007325A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F46" w:rsidRDefault="001A2F46" w:rsidP="00F34C7A">
      <w:pPr>
        <w:spacing w:after="0" w:line="240" w:lineRule="auto"/>
      </w:pPr>
      <w:r>
        <w:separator/>
      </w:r>
    </w:p>
  </w:endnote>
  <w:endnote w:type="continuationSeparator" w:id="1">
    <w:p w:rsidR="001A2F46" w:rsidRDefault="001A2F46" w:rsidP="00F34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89167"/>
      <w:docPartObj>
        <w:docPartGallery w:val="Page Numbers (Bottom of Page)"/>
        <w:docPartUnique/>
      </w:docPartObj>
    </w:sdtPr>
    <w:sdtContent>
      <w:p w:rsidR="00F34C7A" w:rsidRDefault="00780512">
        <w:pPr>
          <w:pStyle w:val="aa"/>
          <w:jc w:val="right"/>
        </w:pPr>
        <w:fldSimple w:instr=" PAGE   \* MERGEFORMAT ">
          <w:r w:rsidR="00025504">
            <w:rPr>
              <w:noProof/>
            </w:rPr>
            <w:t>10</w:t>
          </w:r>
        </w:fldSimple>
      </w:p>
    </w:sdtContent>
  </w:sdt>
  <w:p w:rsidR="00F34C7A" w:rsidRDefault="00F34C7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F46" w:rsidRDefault="001A2F46" w:rsidP="00F34C7A">
      <w:pPr>
        <w:spacing w:after="0" w:line="240" w:lineRule="auto"/>
      </w:pPr>
      <w:r>
        <w:separator/>
      </w:r>
    </w:p>
  </w:footnote>
  <w:footnote w:type="continuationSeparator" w:id="1">
    <w:p w:rsidR="001A2F46" w:rsidRDefault="001A2F46" w:rsidP="00F34C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07439"/>
    <w:rsid w:val="00025504"/>
    <w:rsid w:val="000676AC"/>
    <w:rsid w:val="0007325A"/>
    <w:rsid w:val="001A2F46"/>
    <w:rsid w:val="0026316D"/>
    <w:rsid w:val="00364149"/>
    <w:rsid w:val="0045168F"/>
    <w:rsid w:val="004E7EE3"/>
    <w:rsid w:val="005941EA"/>
    <w:rsid w:val="005E7700"/>
    <w:rsid w:val="006018AC"/>
    <w:rsid w:val="00780512"/>
    <w:rsid w:val="007B53D6"/>
    <w:rsid w:val="00881ECC"/>
    <w:rsid w:val="0089549C"/>
    <w:rsid w:val="009368E0"/>
    <w:rsid w:val="00B17AF5"/>
    <w:rsid w:val="00BD2F26"/>
    <w:rsid w:val="00C07439"/>
    <w:rsid w:val="00C30309"/>
    <w:rsid w:val="00CF702F"/>
    <w:rsid w:val="00D21AFD"/>
    <w:rsid w:val="00D86C5F"/>
    <w:rsid w:val="00F23AEA"/>
    <w:rsid w:val="00F34C7A"/>
    <w:rsid w:val="00F87889"/>
    <w:rsid w:val="00FF4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25A"/>
  </w:style>
  <w:style w:type="paragraph" w:styleId="2">
    <w:name w:val="heading 2"/>
    <w:basedOn w:val="a"/>
    <w:link w:val="20"/>
    <w:uiPriority w:val="9"/>
    <w:qFormat/>
    <w:rsid w:val="00C074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0743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C07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07439"/>
    <w:rPr>
      <w:b/>
      <w:bCs/>
    </w:rPr>
  </w:style>
  <w:style w:type="paragraph" w:styleId="21">
    <w:name w:val="Body Text 2"/>
    <w:basedOn w:val="a"/>
    <w:link w:val="22"/>
    <w:uiPriority w:val="99"/>
    <w:semiHidden/>
    <w:unhideWhenUsed/>
    <w:rsid w:val="00C07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C07439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C07439"/>
    <w:rPr>
      <w:i/>
      <w:iCs/>
    </w:rPr>
  </w:style>
  <w:style w:type="paragraph" w:customStyle="1" w:styleId="consplustitle">
    <w:name w:val="consplustitle"/>
    <w:basedOn w:val="a"/>
    <w:rsid w:val="00C07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lock Text"/>
    <w:basedOn w:val="a"/>
    <w:uiPriority w:val="99"/>
    <w:semiHidden/>
    <w:unhideWhenUsed/>
    <w:rsid w:val="00C07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F87889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F34C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34C7A"/>
  </w:style>
  <w:style w:type="paragraph" w:styleId="aa">
    <w:name w:val="footer"/>
    <w:basedOn w:val="a"/>
    <w:link w:val="ab"/>
    <w:uiPriority w:val="99"/>
    <w:unhideWhenUsed/>
    <w:rsid w:val="00F34C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34C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7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0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10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53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2440</Words>
  <Characters>13911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slava</cp:lastModifiedBy>
  <cp:revision>2</cp:revision>
  <dcterms:created xsi:type="dcterms:W3CDTF">2022-02-07T06:26:00Z</dcterms:created>
  <dcterms:modified xsi:type="dcterms:W3CDTF">2022-02-07T06:26:00Z</dcterms:modified>
</cp:coreProperties>
</file>