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EE" w:rsidRDefault="00911CEE" w:rsidP="00911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Здравствуйте! ТТП</w:t>
      </w:r>
      <w:r>
        <w:rPr>
          <w:rFonts w:ascii="Times New Roman" w:hAnsi="Times New Roman" w:cs="Times New Roman"/>
          <w:sz w:val="24"/>
          <w:szCs w:val="24"/>
        </w:rPr>
        <w:t xml:space="preserve">з-20, перед вами тема семинарского занятия и вопросы к самостоятельному изучению. Ваша экзаменационная оценка будет складываться на основе оценок за ваши ответы по вопросам </w:t>
      </w:r>
      <w:r>
        <w:rPr>
          <w:rFonts w:ascii="Times New Roman" w:hAnsi="Times New Roman" w:cs="Times New Roman"/>
          <w:sz w:val="24"/>
          <w:szCs w:val="24"/>
          <w:u w:val="single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>. Ответы для проверки вы</w:t>
      </w:r>
      <w:r>
        <w:rPr>
          <w:rFonts w:ascii="Times New Roman" w:hAnsi="Times New Roman" w:cs="Times New Roman"/>
          <w:sz w:val="24"/>
          <w:szCs w:val="24"/>
        </w:rPr>
        <w:t>ставить  в личном кабинете до 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.01.21</w:t>
      </w:r>
    </w:p>
    <w:p w:rsidR="00911CEE" w:rsidRDefault="00911CEE" w:rsidP="00911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Российская империя 2 пол.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sz w:val="24"/>
          <w:szCs w:val="24"/>
        </w:rPr>
        <w:t xml:space="preserve"> в. Великие реформы Александра 2.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Отмена крепостного права.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Социально-экономическое развитие в 1860-х – нач.1890-х гг.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политика России в 1860-1894 гг.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Общественное движение 60-90-х гг.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1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сельского хозяйства России в к.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1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– н.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1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Внешняя политика России 2 пол.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1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Задание (включает в себя ответы на вопросы и тест)</w:t>
      </w: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каким социально-экономическим последствиям привело ускоренное и стимулированное правительством развитие капитализма в России?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причины и основное содержание крестьянской реформы?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итоги правления Александра 2?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мероприятия проводились в годы правления Александра 3 в социально-экономической сфере и в чем они выражались?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течения общественного движения сложились и действовали в пореформенной России? Их особенности?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аграрный строй России конца 19 в. В чем заключались особенности российского сельского хозяйства?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</w:rPr>
        <w:t xml:space="preserve"> </w:t>
      </w:r>
      <w:r>
        <w:rPr>
          <w:rFonts w:ascii="OpenSans" w:hAnsi="OpenSans"/>
          <w:color w:val="000000"/>
          <w:u w:val="single"/>
        </w:rPr>
        <w:t>Укажите даты правления Александра II: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1. 1) 1881-1894 гг.;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1855-1881 гг.;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1801-1825 гг.;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1825-1855 гг.;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</w:t>
      </w:r>
      <w:r>
        <w:rPr>
          <w:rFonts w:ascii="OpenSans" w:hAnsi="OpenSans"/>
          <w:color w:val="000000"/>
          <w:u w:val="single"/>
        </w:rPr>
        <w:t>.  В 1864 г. была проведена </w:t>
      </w:r>
      <w:r>
        <w:rPr>
          <w:rStyle w:val="a5"/>
          <w:rFonts w:ascii="OpenSans" w:hAnsi="OpenSans"/>
          <w:color w:val="000000"/>
          <w:u w:val="single"/>
        </w:rPr>
        <w:t>реформа</w:t>
      </w:r>
      <w:r>
        <w:rPr>
          <w:rFonts w:ascii="OpenSans" w:hAnsi="OpenSans"/>
          <w:color w:val="000000"/>
          <w:u w:val="single"/>
        </w:rPr>
        <w:t>: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земская;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военная;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lastRenderedPageBreak/>
        <w:t>3) судебная;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административная.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  <w:u w:val="single"/>
        </w:rPr>
        <w:t>3. Крестьянская реформа 1861 г. характеризовалась: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освобождением крестьян за выкуп;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ограничением крестьян в гражданских правах;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наделением крестьян политическими правами;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безвозмездным предоставлением крестьянам земли.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  <w:u w:val="single"/>
        </w:rPr>
        <w:t>4. «Положение о крестьянах, вышедших из крепостной зависимости 19 февраля 1861 года» и Манифест сделали крестьян: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лично свободными;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правоправными гражданами России;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частными собственниками;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rPr>
          <w:rStyle w:val="a5"/>
        </w:rPr>
      </w:pPr>
      <w:r>
        <w:rPr>
          <w:rFonts w:ascii="OpenSans" w:hAnsi="OpenSans"/>
          <w:color w:val="000000"/>
        </w:rPr>
        <w:t>4) полноправными гражданами </w:t>
      </w:r>
      <w:r>
        <w:rPr>
          <w:rStyle w:val="a5"/>
          <w:rFonts w:ascii="OpenSans" w:hAnsi="OpenSans"/>
          <w:color w:val="000000"/>
        </w:rPr>
        <w:t>России.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ind w:left="600"/>
      </w:pP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  <w:u w:val="single"/>
        </w:rPr>
        <w:t>5. Военная реформа ввела принцип: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всесословной воинской повинности;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выборности командного состава;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всеобщей воинской повинности;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состязательности.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  <w:u w:val="single"/>
        </w:rPr>
        <w:t>6. Кто был автором «Записок об освобождении крестьян»: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Н. Г. Чернышевский;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Н. П. Огарев;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К. Д. Кавелин;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М. А. Бакунин.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7. </w:t>
      </w:r>
      <w:r>
        <w:rPr>
          <w:rFonts w:ascii="OpenSans" w:hAnsi="OpenSans"/>
          <w:color w:val="000000"/>
          <w:u w:val="single"/>
        </w:rPr>
        <w:t>Отмена крепостного права была продиктована объективными причинами. Среди них: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крестьянские волнения в южных губерниях;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rPr>
          <w:rStyle w:val="a5"/>
        </w:rPr>
      </w:pPr>
      <w:r>
        <w:rPr>
          <w:rFonts w:ascii="OpenSans" w:hAnsi="OpenSans"/>
          <w:color w:val="000000"/>
        </w:rPr>
        <w:t>2) Крымская война показала растущую отсталость России</w:t>
      </w:r>
      <w:r>
        <w:rPr>
          <w:rStyle w:val="a5"/>
          <w:rFonts w:ascii="OpenSans" w:hAnsi="OpenSans"/>
          <w:color w:val="000000"/>
        </w:rPr>
        <w:t>;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ind w:left="600"/>
      </w:pP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крепостное право было безнравственно, и это осознавали многие;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попытка избежать революции.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8. </w:t>
      </w:r>
      <w:r>
        <w:rPr>
          <w:rFonts w:ascii="OpenSans" w:hAnsi="OpenSans"/>
          <w:color w:val="000000"/>
          <w:u w:val="single"/>
        </w:rPr>
        <w:t>Александр II в начале своего царствования: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ликвидировал военные поселения;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усилил цензуру;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разрешил свободную выдачу заграничных паспортов;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увеличил армию.</w:t>
      </w:r>
    </w:p>
    <w:p w:rsidR="00911CEE" w:rsidRDefault="00911CEE" w:rsidP="00911CEE">
      <w:pPr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Рекомендуемая литература: 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Издания из ЭБС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История России : учебник и практикум для академического бакалавриата / К. А. Соловьев [и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др.] ; под ред. К. А. Соловьева. - М. : Издательство Юрайт, 2017 - 252 с. - (Бакалавр.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Академический курс). - ISBN 978-5-534-02503-3.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История средних веков : учебник для академического бакалавриата / И. Н. Осиновский [и др.] ;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 ред. И. Н. Осиновского, Г. А. Ртищевой, Н. В. Симоновой. - М.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Издательство Юрайт, 2017 - 463 с. - (Бакалавр. Академический курс). - ISBN 978-59916-2745-0.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Дополнительная литература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6.2.1. Печатные издания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Отечественная история: учеб.-метод. пособие / сост. О.А. Яремчук. - Чита : ЗабГУ, 2013 - 156 с.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История России в 2 ч. Часть 1 До начала ХХ века : учебник для академического бакалавриата /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Л. И. Семенникова [и др.] ; под ред. Л. И. Семенниковой. - 7-е изд., испр. и доп. - М. : Издательство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Юрайт, 2016 - 403 с. - (Бакалавр. Академический курс). - ISBN 978-5-9916-8089-9.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Базы данных, информационно-справочные и поисковые системы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 «Университетская библиотека онлайн» www . biblioclub . ru ;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» www . e . lanbook . ru ;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» www . biblio - online . ru ;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 «Консультант студента» www . studentlibrary . ru ;</w:t>
      </w:r>
    </w:p>
    <w:p w:rsidR="00911CEE" w:rsidRDefault="00911CEE" w:rsidP="00911CEE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911CEE" w:rsidRDefault="00911CEE" w:rsidP="00911CEE">
      <w:pPr>
        <w:rPr>
          <w:rFonts w:ascii="Times New Roman" w:hAnsi="Times New Roman" w:cs="Times New Roman"/>
          <w:sz w:val="24"/>
          <w:szCs w:val="24"/>
        </w:rPr>
      </w:pPr>
    </w:p>
    <w:p w:rsidR="003A4511" w:rsidRDefault="003A4511"/>
    <w:sectPr w:rsidR="003A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428E"/>
    <w:multiLevelType w:val="hybridMultilevel"/>
    <w:tmpl w:val="EE40B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703C"/>
    <w:multiLevelType w:val="hybridMultilevel"/>
    <w:tmpl w:val="42A07E26"/>
    <w:lvl w:ilvl="0" w:tplc="9BB2A7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1E"/>
    <w:rsid w:val="003A4511"/>
    <w:rsid w:val="008B2F1E"/>
    <w:rsid w:val="0091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58A3F-FACC-411D-89DB-2B1C9A7B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1CEE"/>
    <w:pPr>
      <w:ind w:left="720"/>
      <w:contextualSpacing/>
    </w:pPr>
  </w:style>
  <w:style w:type="character" w:styleId="a5">
    <w:name w:val="Strong"/>
    <w:basedOn w:val="a0"/>
    <w:uiPriority w:val="22"/>
    <w:qFormat/>
    <w:rsid w:val="00911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2020-12-24T05:34:00Z</dcterms:created>
  <dcterms:modified xsi:type="dcterms:W3CDTF">2020-12-24T05:35:00Z</dcterms:modified>
</cp:coreProperties>
</file>