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02" w:rsidRDefault="001D0502" w:rsidP="001D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Здравствуйте! ТТП</w:t>
      </w:r>
      <w:r>
        <w:rPr>
          <w:rFonts w:ascii="Times New Roman" w:hAnsi="Times New Roman" w:cs="Times New Roman"/>
          <w:sz w:val="24"/>
          <w:szCs w:val="24"/>
        </w:rPr>
        <w:t xml:space="preserve">з-20, перед вами тема семинарского занятия и вопросы к самостоятельному изучению. Ваша экзаменационная оценка будет складываться на основе оценок за ваши ответы по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. Ответы для проверки выставить  в личном </w:t>
      </w:r>
      <w:r>
        <w:rPr>
          <w:rFonts w:ascii="Times New Roman" w:hAnsi="Times New Roman" w:cs="Times New Roman"/>
          <w:sz w:val="24"/>
          <w:szCs w:val="24"/>
        </w:rPr>
        <w:t>кабинете до 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.01.21</w:t>
      </w:r>
    </w:p>
    <w:p w:rsidR="001D0502" w:rsidRDefault="001D0502" w:rsidP="001D05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Россия в период реформ и революций нач. ХХ в.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Классы и партии в 1907-1914 гг.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Реформы Витте и Столыпина.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 в 1 мировой войне 1914-1916 гг. 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Февральская революция в России. </w:t>
      </w:r>
    </w:p>
    <w:p w:rsidR="001D0502" w:rsidRDefault="001D0502" w:rsidP="001D05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Октябрьская революция и политика большевиков в первые годы советской власти.</w:t>
      </w:r>
    </w:p>
    <w:p w:rsidR="001D0502" w:rsidRDefault="001D0502" w:rsidP="001D050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0502" w:rsidRDefault="001D0502" w:rsidP="001D05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1D0502" w:rsidRDefault="001D0502" w:rsidP="001D050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Сопоставьте основные положения партийных программ кадетов и октябристов. К каким политическим направлениям можно отнести эти партии, судя по их программам?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Подумайте, стала ли Россия конституционной монархией? Аргументируйте свой ответ.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систему политических партий России после революции 1905 г.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основные направления и цели аграрной реформы. 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сыграла Первая мировая война в обострении социально-политических  противоречий в России?</w:t>
      </w: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диктатура пролетариата? Каковы были ее функции?</w:t>
      </w:r>
    </w:p>
    <w:p w:rsidR="001D0502" w:rsidRDefault="001D0502" w:rsidP="001D0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502" w:rsidRDefault="001D0502" w:rsidP="001D0502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1.Основной причиной Февральской революции было: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падение престижа императорской власти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разлагающее влияние войны на все стороны жизни российского общества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революционная агитация социал-демократов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Февральские волнения переросли в революцию вследствие: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резкого подъема забастовочного движения в Петрограде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указа Николая II о роспуске Государственной думы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отставки правительства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Россия из I Мировой войны вышла на основе договора, подписанного в городе: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А) Риге Б) Варшаве В) Мюнхене Г) Бресте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После Февральской революции центральным органом власти становится: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Комитет Госдумы Б) Совнарком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Директория Г) Временное правительство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Кто до захвата власти большевикам и пытался установить в стране военную диктатуру: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Керенский Б) Корнилов В) Крымов Г) Краснов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Какое из перечисленных событий произошло после прихода к власти большевиков: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избрание и начало работы I Государственной думы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убийство П.А. Столыпина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корниловский мятеж Г) разгон Учредительного собрания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С каким государством был подписан Брестский мир: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 Англией Б) с Францией В) с Австро- Венгрией Г) с Германией.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Когда началась забастовка на Путиловском заводе в Петрограде?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1917 году;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1915 году;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1916 году.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Кто возглавил Временное правительство в марте 1917 года?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А. Ф. Керенский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Г. Е. Львов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П. Н. Милюков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первый Декрет II съезда Советов провозглашал переход власти: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 Советам рабочих, солдатских и крестьянских депутатов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 Учредительному собранию В) к Комитету общественной безопасности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Сепаратный мир – это мир, заключённый: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между противником и одним из государств, входящих в воюющую с ним коалицию, без ведома и согласия остальных участников коалиции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между враждующими сторонами, на условиях, включающих аннексию и контрибуцию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между враждующими сторонами на условиях, включающих в себя полный раздел территории проигравшего государства между победителями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В июле 1917 г. ВЦИК Совета дал Временному правительству согласие на арест Ленина. В чем обвиняли Ленина, Зиновьева и других большевиков?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том, что они готовили покушение на жизнь Керенского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том, что они были масонами.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в шпионаже в пользу германии, в получении денег от Германского правительства и организация мятежа 4 июля 1917г.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Как называется правительство, сформированное из представителей различных партий?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коалиционным Б) учредительным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компромиссным Г) временным</w:t>
      </w:r>
    </w:p>
    <w:p w:rsidR="001D0502" w:rsidRDefault="001D0502" w:rsidP="001D050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История России : учебник и практикум для академического бакалавриата / К. А. Соловьев [и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др.] ; под ред. К. А. Соловьева. - М. : Издательство Юрайт, 2017 - 252 с. - (Бакалавр.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История средних веков : учебник для академического бакалавриата / И. Н. Осиновский [и др.]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 ред. И. Н. Осиновского, Г. А. Ртищевой, Н. В. Симоновой. - М.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Издательство Юрайт, 2017 - 463 с. - (Бакалавр. Академический курс). - ISBN 978-59916-2745-0.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Отечественная история: учеб.-метод. пособие / сост. О.А. Яремчук. - Чита : ЗабГУ, 2013 - 156 с.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История России в 2 ч. Часть 1 До начала ХХ века : учебник для академического бакалавриата /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 И. Семенникова [и др.] ; под ред. Л. И. Семенниковой. - 7-е изд., испр. и доп. - М. : Издательство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Юрайт, 2016 - 403 с. - (Бакалавр. Академический курс). - ISBN 978-5-9916-8089-9.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«Университетская библиотека онлайн» www . biblioclub . ru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e . lanbook . ru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biblio - online . ru ;</w:t>
      </w:r>
    </w:p>
    <w:p w:rsidR="001D0502" w:rsidRDefault="001D0502" w:rsidP="001D050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«Консультант студента» www . studentlibrary . ru ;</w:t>
      </w:r>
    </w:p>
    <w:p w:rsidR="001D0502" w:rsidRDefault="001D0502" w:rsidP="001D050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47A67" w:rsidRDefault="00D47A67"/>
    <w:sectPr w:rsidR="00D4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E16DC"/>
    <w:multiLevelType w:val="hybridMultilevel"/>
    <w:tmpl w:val="94F0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3452"/>
    <w:multiLevelType w:val="hybridMultilevel"/>
    <w:tmpl w:val="6966D138"/>
    <w:lvl w:ilvl="0" w:tplc="A0FC6F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3A"/>
    <w:rsid w:val="001D0502"/>
    <w:rsid w:val="007A4E3A"/>
    <w:rsid w:val="00D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9594-DB0E-438D-BC9E-5848787F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2020-12-24T05:37:00Z</dcterms:created>
  <dcterms:modified xsi:type="dcterms:W3CDTF">2020-12-24T05:38:00Z</dcterms:modified>
</cp:coreProperties>
</file>