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44F5B" w14:textId="0F16C90E" w:rsidR="00C33826" w:rsidRDefault="00C923A4" w:rsidP="00C92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3A4">
        <w:rPr>
          <w:rFonts w:ascii="Times New Roman" w:hAnsi="Times New Roman" w:cs="Times New Roman"/>
          <w:b/>
          <w:bCs/>
          <w:sz w:val="28"/>
          <w:szCs w:val="28"/>
        </w:rPr>
        <w:t>Вопросы к экзамену по дисциплине «Проектирование рудников»</w:t>
      </w:r>
    </w:p>
    <w:p w14:paraId="782BD395" w14:textId="77777777" w:rsidR="00C923A4" w:rsidRPr="00C923A4" w:rsidRDefault="00C923A4" w:rsidP="00C92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DEC8E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Задание на проектирование</w:t>
      </w:r>
      <w:r>
        <w:rPr>
          <w:sz w:val="28"/>
          <w:szCs w:val="28"/>
        </w:rPr>
        <w:t>.</w:t>
      </w:r>
    </w:p>
    <w:p w14:paraId="5B68F45A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Парамет</w:t>
      </w:r>
      <w:r>
        <w:rPr>
          <w:sz w:val="28"/>
          <w:szCs w:val="28"/>
        </w:rPr>
        <w:t>ры вскрытия и систем</w:t>
      </w:r>
      <w:r w:rsidRPr="005A2896">
        <w:rPr>
          <w:sz w:val="28"/>
          <w:szCs w:val="28"/>
        </w:rPr>
        <w:t xml:space="preserve"> разработки</w:t>
      </w:r>
      <w:r>
        <w:rPr>
          <w:sz w:val="28"/>
          <w:szCs w:val="28"/>
        </w:rPr>
        <w:t>.</w:t>
      </w:r>
    </w:p>
    <w:p w14:paraId="647308B2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Экспертиза промышленной безопасности проекта, ее значение.</w:t>
      </w:r>
    </w:p>
    <w:p w14:paraId="2C217300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Типы проектов, стадии проектирования</w:t>
      </w:r>
      <w:r>
        <w:rPr>
          <w:sz w:val="28"/>
          <w:szCs w:val="28"/>
        </w:rPr>
        <w:t>.</w:t>
      </w:r>
    </w:p>
    <w:p w14:paraId="1A4594C7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Граница подземных горных работ, открыто-подземный ярус</w:t>
      </w:r>
      <w:r>
        <w:rPr>
          <w:sz w:val="28"/>
          <w:szCs w:val="28"/>
        </w:rPr>
        <w:t>.</w:t>
      </w:r>
    </w:p>
    <w:p w14:paraId="7A695E98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Нормирование подготовленных запасов</w:t>
      </w:r>
      <w:r>
        <w:rPr>
          <w:sz w:val="28"/>
          <w:szCs w:val="28"/>
        </w:rPr>
        <w:t>.</w:t>
      </w:r>
    </w:p>
    <w:p w14:paraId="375EF849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Определение производственной мощности горного предприятия по очистным работам</w:t>
      </w:r>
      <w:r>
        <w:rPr>
          <w:sz w:val="28"/>
          <w:szCs w:val="28"/>
        </w:rPr>
        <w:t>.</w:t>
      </w:r>
    </w:p>
    <w:p w14:paraId="5167E727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САПР: сущность, принципы, сравнительная оценка</w:t>
      </w:r>
      <w:r>
        <w:rPr>
          <w:sz w:val="28"/>
          <w:szCs w:val="28"/>
        </w:rPr>
        <w:t>.</w:t>
      </w:r>
    </w:p>
    <w:p w14:paraId="1A1BACD2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Экономическое и социальное значение комплексного извлечения полезных компонентов</w:t>
      </w:r>
      <w:r>
        <w:rPr>
          <w:sz w:val="28"/>
          <w:szCs w:val="28"/>
        </w:rPr>
        <w:t>.</w:t>
      </w:r>
    </w:p>
    <w:p w14:paraId="32C1AC1D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Оценка воздействия проектных решений на окружающую среду при строительстве и эксплуатации горного предприятия</w:t>
      </w:r>
      <w:r>
        <w:rPr>
          <w:sz w:val="28"/>
          <w:szCs w:val="28"/>
        </w:rPr>
        <w:t>.</w:t>
      </w:r>
    </w:p>
    <w:p w14:paraId="4AF49460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Условие независимой разработки сближенных рудных тел</w:t>
      </w:r>
      <w:r>
        <w:rPr>
          <w:sz w:val="28"/>
          <w:szCs w:val="28"/>
        </w:rPr>
        <w:t>.</w:t>
      </w:r>
    </w:p>
    <w:p w14:paraId="23ECF76D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Предоставление недр для недропользования</w:t>
      </w:r>
      <w:r>
        <w:rPr>
          <w:sz w:val="28"/>
          <w:szCs w:val="28"/>
        </w:rPr>
        <w:t>.</w:t>
      </w:r>
    </w:p>
    <w:p w14:paraId="54DCCE30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Расчет производственной мощности горного предприятия по использованию рудных площадей</w:t>
      </w:r>
      <w:r>
        <w:rPr>
          <w:sz w:val="28"/>
          <w:szCs w:val="28"/>
        </w:rPr>
        <w:t>.</w:t>
      </w:r>
    </w:p>
    <w:p w14:paraId="35DEED1E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Сущность и значение качества проекта</w:t>
      </w:r>
      <w:r>
        <w:rPr>
          <w:sz w:val="28"/>
          <w:szCs w:val="28"/>
        </w:rPr>
        <w:t>.</w:t>
      </w:r>
    </w:p>
    <w:p w14:paraId="443B5E08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Классификация ценности руд</w:t>
      </w:r>
      <w:r>
        <w:rPr>
          <w:sz w:val="28"/>
          <w:szCs w:val="28"/>
        </w:rPr>
        <w:t>, разработанная</w:t>
      </w:r>
      <w:r w:rsidRPr="005A2896">
        <w:rPr>
          <w:sz w:val="28"/>
          <w:szCs w:val="28"/>
        </w:rPr>
        <w:t xml:space="preserve"> </w:t>
      </w:r>
      <w:r>
        <w:rPr>
          <w:sz w:val="28"/>
          <w:szCs w:val="28"/>
        </w:rPr>
        <w:t>ИПКОН РАН.</w:t>
      </w:r>
    </w:p>
    <w:p w14:paraId="34933359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История развития проектирования горных предприятий, роль российских ученых в развитии методологии проектирования</w:t>
      </w:r>
      <w:r>
        <w:rPr>
          <w:sz w:val="28"/>
          <w:szCs w:val="28"/>
        </w:rPr>
        <w:t>.</w:t>
      </w:r>
    </w:p>
    <w:p w14:paraId="0E259A07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Горнотехнические факторы, влияющие на выбор способа вскрытия месторожд</w:t>
      </w:r>
      <w:r>
        <w:rPr>
          <w:sz w:val="28"/>
          <w:szCs w:val="28"/>
        </w:rPr>
        <w:t xml:space="preserve">ения </w:t>
      </w:r>
      <w:proofErr w:type="gramStart"/>
      <w:r>
        <w:rPr>
          <w:sz w:val="28"/>
          <w:szCs w:val="28"/>
        </w:rPr>
        <w:t>и  системы</w:t>
      </w:r>
      <w:proofErr w:type="gramEnd"/>
      <w:r>
        <w:rPr>
          <w:sz w:val="28"/>
          <w:szCs w:val="28"/>
        </w:rPr>
        <w:t xml:space="preserve"> разработки.</w:t>
      </w:r>
    </w:p>
    <w:p w14:paraId="5392B6F7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Бортовое содержание полезных компонентов, его назначение</w:t>
      </w:r>
      <w:r>
        <w:rPr>
          <w:sz w:val="28"/>
          <w:szCs w:val="28"/>
        </w:rPr>
        <w:t>.</w:t>
      </w:r>
    </w:p>
    <w:p w14:paraId="3E81F2F4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Проектная документация на блок, готовый к выемке, прием блока к эксплуатации</w:t>
      </w:r>
      <w:r>
        <w:rPr>
          <w:sz w:val="28"/>
          <w:szCs w:val="28"/>
        </w:rPr>
        <w:t>.</w:t>
      </w:r>
    </w:p>
    <w:p w14:paraId="1A525096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Задачи и роль главного инженера проекта</w:t>
      </w:r>
      <w:r>
        <w:rPr>
          <w:sz w:val="28"/>
          <w:szCs w:val="28"/>
        </w:rPr>
        <w:t>.</w:t>
      </w:r>
    </w:p>
    <w:p w14:paraId="62EA4B14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Методы решения проектных задач</w:t>
      </w:r>
      <w:r>
        <w:rPr>
          <w:sz w:val="28"/>
          <w:szCs w:val="28"/>
        </w:rPr>
        <w:t>.</w:t>
      </w:r>
    </w:p>
    <w:p w14:paraId="514F2E22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Разделение геологических запасов на балансовые и забалансовые, обратимость запасов</w:t>
      </w:r>
      <w:r>
        <w:rPr>
          <w:sz w:val="28"/>
          <w:szCs w:val="28"/>
        </w:rPr>
        <w:t>.</w:t>
      </w:r>
    </w:p>
    <w:p w14:paraId="65A9AF75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Оптимизация проектных решений</w:t>
      </w:r>
      <w:r>
        <w:rPr>
          <w:sz w:val="28"/>
          <w:szCs w:val="28"/>
        </w:rPr>
        <w:t>.</w:t>
      </w:r>
    </w:p>
    <w:p w14:paraId="39BD04EE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Наступающий порядок разработки </w:t>
      </w:r>
      <w:r w:rsidRPr="005A2896">
        <w:rPr>
          <w:sz w:val="28"/>
          <w:szCs w:val="28"/>
        </w:rPr>
        <w:t>рудного месторождения, сравнительная оценка</w:t>
      </w:r>
      <w:r>
        <w:rPr>
          <w:sz w:val="28"/>
          <w:szCs w:val="28"/>
        </w:rPr>
        <w:t>.</w:t>
      </w:r>
    </w:p>
    <w:p w14:paraId="2372E7BE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Подсчет запасов, выделение руд по сортам, значение сортировки руд</w:t>
      </w:r>
      <w:r>
        <w:rPr>
          <w:sz w:val="28"/>
          <w:szCs w:val="28"/>
        </w:rPr>
        <w:t>.</w:t>
      </w:r>
    </w:p>
    <w:p w14:paraId="0A31303B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Основа взаимоотношений «Заказчика проекта» и «Проектировщика»</w:t>
      </w:r>
      <w:r>
        <w:rPr>
          <w:sz w:val="28"/>
          <w:szCs w:val="28"/>
        </w:rPr>
        <w:t>.</w:t>
      </w:r>
    </w:p>
    <w:p w14:paraId="1C13F07F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Сущность, содержание и значение предпроектных работ</w:t>
      </w:r>
      <w:r>
        <w:rPr>
          <w:sz w:val="28"/>
          <w:szCs w:val="28"/>
        </w:rPr>
        <w:t>.</w:t>
      </w:r>
    </w:p>
    <w:p w14:paraId="43FE004B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Особенности проектирования систем разработки в период эксплуатации месторождения</w:t>
      </w:r>
      <w:r>
        <w:rPr>
          <w:sz w:val="28"/>
          <w:szCs w:val="28"/>
        </w:rPr>
        <w:t>.</w:t>
      </w:r>
    </w:p>
    <w:p w14:paraId="025E1404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Информационное обеспечение САПР</w:t>
      </w:r>
      <w:r>
        <w:rPr>
          <w:sz w:val="28"/>
          <w:szCs w:val="28"/>
        </w:rPr>
        <w:t>.</w:t>
      </w:r>
    </w:p>
    <w:p w14:paraId="6E329DF7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Содержание геологических и гидрогеологических материалов для проектирования</w:t>
      </w:r>
      <w:r>
        <w:rPr>
          <w:sz w:val="28"/>
          <w:szCs w:val="28"/>
        </w:rPr>
        <w:t>.</w:t>
      </w:r>
    </w:p>
    <w:p w14:paraId="26E2F5A2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Категории геологических запасов по степени разведанности</w:t>
      </w:r>
      <w:r>
        <w:rPr>
          <w:sz w:val="28"/>
          <w:szCs w:val="28"/>
        </w:rPr>
        <w:t>.</w:t>
      </w:r>
    </w:p>
    <w:p w14:paraId="6BF61DCB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lastRenderedPageBreak/>
        <w:t>Проектирование систем разработки рудного месторождения, принципы проектирования</w:t>
      </w:r>
      <w:r>
        <w:rPr>
          <w:sz w:val="28"/>
          <w:szCs w:val="28"/>
        </w:rPr>
        <w:t>.</w:t>
      </w:r>
    </w:p>
    <w:p w14:paraId="5BE1DBB2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Отступающий порядок разработки месторождения, сравнительная оценка</w:t>
      </w:r>
      <w:r>
        <w:rPr>
          <w:sz w:val="28"/>
          <w:szCs w:val="28"/>
        </w:rPr>
        <w:t>.</w:t>
      </w:r>
    </w:p>
    <w:p w14:paraId="02B62BB0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вскрытия и</w:t>
      </w:r>
      <w:r w:rsidRPr="005A2896">
        <w:rPr>
          <w:sz w:val="28"/>
          <w:szCs w:val="28"/>
        </w:rPr>
        <w:t xml:space="preserve"> подготовки урановых месторождений</w:t>
      </w:r>
      <w:r>
        <w:rPr>
          <w:sz w:val="28"/>
          <w:szCs w:val="28"/>
        </w:rPr>
        <w:t>.</w:t>
      </w:r>
    </w:p>
    <w:p w14:paraId="21B6A142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Принципы САПР, программное обеспечение</w:t>
      </w:r>
      <w:r>
        <w:rPr>
          <w:sz w:val="28"/>
          <w:szCs w:val="28"/>
        </w:rPr>
        <w:t>.</w:t>
      </w:r>
    </w:p>
    <w:p w14:paraId="76551BCB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Виды запасов по степени подготовленности к выемке</w:t>
      </w:r>
      <w:r>
        <w:rPr>
          <w:sz w:val="28"/>
          <w:szCs w:val="28"/>
        </w:rPr>
        <w:t>.</w:t>
      </w:r>
    </w:p>
    <w:p w14:paraId="3A184224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Критерии экономической оценки проектных решений</w:t>
      </w:r>
      <w:r>
        <w:rPr>
          <w:sz w:val="28"/>
          <w:szCs w:val="28"/>
        </w:rPr>
        <w:t>.</w:t>
      </w:r>
    </w:p>
    <w:p w14:paraId="4FAE419C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Проектирование вскрытия рудных месторождений с учетом современных тенденций</w:t>
      </w:r>
      <w:r>
        <w:rPr>
          <w:sz w:val="28"/>
          <w:szCs w:val="28"/>
        </w:rPr>
        <w:t>.</w:t>
      </w:r>
    </w:p>
    <w:p w14:paraId="6B17D20A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Сравнительная оценка технологии разработки с закладкой</w:t>
      </w:r>
      <w:r>
        <w:rPr>
          <w:sz w:val="28"/>
          <w:szCs w:val="28"/>
        </w:rPr>
        <w:t>.</w:t>
      </w:r>
    </w:p>
    <w:p w14:paraId="0BE1B7B5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Разрешительный документ (лицензия) на недропользование, основное содержание</w:t>
      </w:r>
      <w:r>
        <w:rPr>
          <w:sz w:val="28"/>
          <w:szCs w:val="28"/>
        </w:rPr>
        <w:t>.</w:t>
      </w:r>
    </w:p>
    <w:p w14:paraId="6D5147C9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Условие стабильности очистных работ</w:t>
      </w:r>
      <w:r>
        <w:rPr>
          <w:sz w:val="28"/>
          <w:szCs w:val="28"/>
        </w:rPr>
        <w:t>.</w:t>
      </w:r>
    </w:p>
    <w:p w14:paraId="623BCA3A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Срок существования горного предприятия, срок окупаемости инвестиций</w:t>
      </w:r>
      <w:r>
        <w:rPr>
          <w:sz w:val="28"/>
          <w:szCs w:val="28"/>
        </w:rPr>
        <w:t>.</w:t>
      </w:r>
    </w:p>
    <w:p w14:paraId="2AC9F59A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Выбор способа разработки месторождения</w:t>
      </w:r>
      <w:r>
        <w:rPr>
          <w:sz w:val="28"/>
          <w:szCs w:val="28"/>
        </w:rPr>
        <w:t>.</w:t>
      </w:r>
    </w:p>
    <w:p w14:paraId="20DFE951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Земельный отвод: понятие, правила построения, порядок оформления</w:t>
      </w:r>
      <w:r>
        <w:rPr>
          <w:sz w:val="28"/>
          <w:szCs w:val="28"/>
        </w:rPr>
        <w:t>.</w:t>
      </w:r>
    </w:p>
    <w:p w14:paraId="49069022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Понятия минеральных ресурсов, минерального сырья, товарной руды. Социальное значение ресурсосбережения</w:t>
      </w:r>
      <w:r>
        <w:rPr>
          <w:sz w:val="28"/>
          <w:szCs w:val="28"/>
        </w:rPr>
        <w:t>.</w:t>
      </w:r>
    </w:p>
    <w:p w14:paraId="1BD43BAD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Тенденции развития подземной разработки рудных месторождений</w:t>
      </w:r>
      <w:r>
        <w:rPr>
          <w:sz w:val="28"/>
          <w:szCs w:val="28"/>
        </w:rPr>
        <w:t>.</w:t>
      </w:r>
    </w:p>
    <w:p w14:paraId="38020EBA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Основные положения недропользования согласно закону «О недрах»</w:t>
      </w:r>
      <w:r>
        <w:rPr>
          <w:sz w:val="28"/>
          <w:szCs w:val="28"/>
        </w:rPr>
        <w:t>.</w:t>
      </w:r>
    </w:p>
    <w:p w14:paraId="41FBB5DC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Порядок разработки месторождений полезных ископаемых</w:t>
      </w:r>
      <w:r>
        <w:rPr>
          <w:sz w:val="28"/>
          <w:szCs w:val="28"/>
        </w:rPr>
        <w:t>.</w:t>
      </w:r>
    </w:p>
    <w:p w14:paraId="707C8CEA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запасов полезных</w:t>
      </w:r>
      <w:r w:rsidRPr="005A2896">
        <w:rPr>
          <w:sz w:val="28"/>
          <w:szCs w:val="28"/>
        </w:rPr>
        <w:t xml:space="preserve"> ископаемых по полноте выемки</w:t>
      </w:r>
      <w:r>
        <w:rPr>
          <w:sz w:val="28"/>
          <w:szCs w:val="28"/>
        </w:rPr>
        <w:t>.</w:t>
      </w:r>
    </w:p>
    <w:p w14:paraId="7536DE99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Горный отвод: понятие, определение размеров, правила построения</w:t>
      </w:r>
      <w:r>
        <w:rPr>
          <w:sz w:val="28"/>
          <w:szCs w:val="28"/>
        </w:rPr>
        <w:t>.</w:t>
      </w:r>
    </w:p>
    <w:p w14:paraId="55067B82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Основные требования к генеральному плану подземного рудника</w:t>
      </w:r>
      <w:r>
        <w:rPr>
          <w:sz w:val="28"/>
          <w:szCs w:val="28"/>
        </w:rPr>
        <w:t>.</w:t>
      </w:r>
    </w:p>
    <w:p w14:paraId="74BD01AA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Технологическая схема подземного рудника: понятие, значение, классификация</w:t>
      </w:r>
      <w:r>
        <w:rPr>
          <w:sz w:val="28"/>
          <w:szCs w:val="28"/>
        </w:rPr>
        <w:t>.</w:t>
      </w:r>
    </w:p>
    <w:p w14:paraId="11F5D5FD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Виды и содержание обеспечения САПР</w:t>
      </w:r>
      <w:r>
        <w:rPr>
          <w:sz w:val="28"/>
          <w:szCs w:val="28"/>
        </w:rPr>
        <w:t>.</w:t>
      </w:r>
    </w:p>
    <w:p w14:paraId="1F1F0EDF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Основные способы разработки сближенных рудных тел</w:t>
      </w:r>
      <w:r>
        <w:rPr>
          <w:sz w:val="28"/>
          <w:szCs w:val="28"/>
        </w:rPr>
        <w:t>.</w:t>
      </w:r>
    </w:p>
    <w:p w14:paraId="058A5130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Понятие и назначение проекта, нормативная литература</w:t>
      </w:r>
      <w:r>
        <w:rPr>
          <w:sz w:val="28"/>
          <w:szCs w:val="28"/>
        </w:rPr>
        <w:t>.</w:t>
      </w:r>
    </w:p>
    <w:p w14:paraId="26595F8D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2896">
        <w:rPr>
          <w:sz w:val="28"/>
          <w:szCs w:val="28"/>
        </w:rPr>
        <w:t>лажность руды</w:t>
      </w:r>
      <w:r>
        <w:rPr>
          <w:sz w:val="28"/>
          <w:szCs w:val="28"/>
        </w:rPr>
        <w:t xml:space="preserve"> как к</w:t>
      </w:r>
      <w:r w:rsidRPr="005A2896">
        <w:rPr>
          <w:sz w:val="28"/>
          <w:szCs w:val="28"/>
        </w:rPr>
        <w:t>ондиция, меры по исключению некондиционной влажности на подземном руднике</w:t>
      </w:r>
      <w:r>
        <w:rPr>
          <w:sz w:val="28"/>
          <w:szCs w:val="28"/>
        </w:rPr>
        <w:t>.</w:t>
      </w:r>
    </w:p>
    <w:p w14:paraId="4DB37824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Сравнительная оценка валовой и селективной выемки руд</w:t>
      </w:r>
      <w:r>
        <w:rPr>
          <w:sz w:val="28"/>
          <w:szCs w:val="28"/>
        </w:rPr>
        <w:t>.</w:t>
      </w:r>
    </w:p>
    <w:p w14:paraId="7914E7B3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Расчет производственной мощности горного предприятия по горным возможностям</w:t>
      </w:r>
      <w:r>
        <w:rPr>
          <w:sz w:val="28"/>
          <w:szCs w:val="28"/>
        </w:rPr>
        <w:t>.</w:t>
      </w:r>
    </w:p>
    <w:p w14:paraId="3209AA13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Технико-экономическое обоснование кондиций</w:t>
      </w:r>
      <w:r>
        <w:rPr>
          <w:sz w:val="28"/>
          <w:szCs w:val="28"/>
        </w:rPr>
        <w:t>.</w:t>
      </w:r>
    </w:p>
    <w:p w14:paraId="37CE720B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Организация проектирования горных предприятий</w:t>
      </w:r>
      <w:r>
        <w:rPr>
          <w:sz w:val="28"/>
          <w:szCs w:val="28"/>
        </w:rPr>
        <w:t>.</w:t>
      </w:r>
    </w:p>
    <w:p w14:paraId="05F9F35B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Назначение и расчет минимального промышленного содержания полезного компонента в руде. Понятие условного металла</w:t>
      </w:r>
      <w:r>
        <w:rPr>
          <w:sz w:val="28"/>
          <w:szCs w:val="28"/>
        </w:rPr>
        <w:t>.</w:t>
      </w:r>
    </w:p>
    <w:p w14:paraId="60F997FD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Соотношения запасов руды по категориям по степени разведанности и группам месторождений по сложности</w:t>
      </w:r>
      <w:r>
        <w:rPr>
          <w:sz w:val="28"/>
          <w:szCs w:val="28"/>
        </w:rPr>
        <w:t>.</w:t>
      </w:r>
    </w:p>
    <w:p w14:paraId="6248AC02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Математическое обеспечение САПР</w:t>
      </w:r>
      <w:r>
        <w:rPr>
          <w:sz w:val="28"/>
          <w:szCs w:val="28"/>
        </w:rPr>
        <w:t>.</w:t>
      </w:r>
    </w:p>
    <w:p w14:paraId="18FBC689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 xml:space="preserve">Кондиции на минеральное сырье: понятие, </w:t>
      </w:r>
      <w:proofErr w:type="gramStart"/>
      <w:r w:rsidRPr="005A2896">
        <w:rPr>
          <w:sz w:val="28"/>
          <w:szCs w:val="28"/>
        </w:rPr>
        <w:t>назначение,  перечень</w:t>
      </w:r>
      <w:proofErr w:type="gramEnd"/>
      <w:r w:rsidRPr="005A2896">
        <w:rPr>
          <w:sz w:val="28"/>
          <w:szCs w:val="28"/>
        </w:rPr>
        <w:t xml:space="preserve"> кондиций; </w:t>
      </w:r>
      <w:r>
        <w:rPr>
          <w:sz w:val="28"/>
          <w:szCs w:val="28"/>
        </w:rPr>
        <w:t>временные и постоянные кондиции.</w:t>
      </w:r>
    </w:p>
    <w:p w14:paraId="0DFC2846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Основные разделы и гл</w:t>
      </w:r>
      <w:r>
        <w:rPr>
          <w:sz w:val="28"/>
          <w:szCs w:val="28"/>
        </w:rPr>
        <w:t>авы проекта, краткое содержание.</w:t>
      </w:r>
    </w:p>
    <w:p w14:paraId="1DA1C93E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lastRenderedPageBreak/>
        <w:t>Определение производственной мощности горного предприятия по рыночным условиям</w:t>
      </w:r>
      <w:r>
        <w:rPr>
          <w:sz w:val="28"/>
          <w:szCs w:val="28"/>
        </w:rPr>
        <w:t>.</w:t>
      </w:r>
    </w:p>
    <w:p w14:paraId="62B211C2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Консервация и ликвидация горных предприятий: сущность, влияющие факторы, проекты</w:t>
      </w:r>
      <w:r>
        <w:rPr>
          <w:sz w:val="28"/>
          <w:szCs w:val="28"/>
        </w:rPr>
        <w:t>.</w:t>
      </w:r>
    </w:p>
    <w:p w14:paraId="64602F31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Типы промышленных руд</w:t>
      </w:r>
      <w:r>
        <w:rPr>
          <w:sz w:val="28"/>
          <w:szCs w:val="28"/>
        </w:rPr>
        <w:t>.</w:t>
      </w:r>
    </w:p>
    <w:p w14:paraId="58FF6455" w14:textId="77777777" w:rsidR="00C923A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Комбинированная и открыто-подземная способы разработки рудных месторождений. Сравнительная оценка</w:t>
      </w:r>
      <w:r>
        <w:rPr>
          <w:sz w:val="28"/>
          <w:szCs w:val="28"/>
        </w:rPr>
        <w:t>.</w:t>
      </w:r>
    </w:p>
    <w:p w14:paraId="58B9028B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Связь проектирования горных предприятий с рыночными условиями хозяйствования</w:t>
      </w:r>
      <w:r>
        <w:rPr>
          <w:sz w:val="28"/>
          <w:szCs w:val="28"/>
        </w:rPr>
        <w:t>.</w:t>
      </w:r>
    </w:p>
    <w:p w14:paraId="4CA37D64" w14:textId="77777777" w:rsidR="00C923A4" w:rsidRPr="005A2896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Группы месторождений по сложности</w:t>
      </w:r>
      <w:r>
        <w:rPr>
          <w:sz w:val="28"/>
          <w:szCs w:val="28"/>
        </w:rPr>
        <w:t>.</w:t>
      </w:r>
    </w:p>
    <w:p w14:paraId="370E3893" w14:textId="77777777" w:rsidR="00C923A4" w:rsidRPr="00ED7394" w:rsidRDefault="00C923A4" w:rsidP="00C923A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A2896">
        <w:rPr>
          <w:sz w:val="28"/>
          <w:szCs w:val="28"/>
        </w:rPr>
        <w:t>Определение числа блоков в очистной выемке</w:t>
      </w:r>
      <w:r>
        <w:rPr>
          <w:sz w:val="28"/>
          <w:szCs w:val="28"/>
        </w:rPr>
        <w:t>.</w:t>
      </w:r>
    </w:p>
    <w:p w14:paraId="10B3778C" w14:textId="77777777" w:rsidR="00C923A4" w:rsidRDefault="00C923A4" w:rsidP="00C923A4">
      <w:pPr>
        <w:spacing w:after="0" w:line="240" w:lineRule="auto"/>
      </w:pPr>
    </w:p>
    <w:sectPr w:rsidR="00C9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55BC2"/>
    <w:multiLevelType w:val="hybridMultilevel"/>
    <w:tmpl w:val="E7EA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64"/>
    <w:rsid w:val="00546464"/>
    <w:rsid w:val="00C33826"/>
    <w:rsid w:val="00C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B290"/>
  <w15:chartTrackingRefBased/>
  <w15:docId w15:val="{10AD460F-8064-4D31-86CE-2C49D2D4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2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C923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Бейдин</dc:creator>
  <cp:keywords/>
  <dc:description/>
  <cp:lastModifiedBy>Алексей Бейдин</cp:lastModifiedBy>
  <cp:revision>3</cp:revision>
  <dcterms:created xsi:type="dcterms:W3CDTF">2020-05-26T21:48:00Z</dcterms:created>
  <dcterms:modified xsi:type="dcterms:W3CDTF">2020-05-26T21:50:00Z</dcterms:modified>
</cp:coreProperties>
</file>