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96D" w:rsidRDefault="0099696D" w:rsidP="0099696D">
      <w:pPr>
        <w:spacing w:line="276" w:lineRule="auto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99696D">
        <w:rPr>
          <w:b/>
          <w:sz w:val="28"/>
          <w:szCs w:val="28"/>
        </w:rPr>
        <w:t>Зачет</w:t>
      </w:r>
    </w:p>
    <w:p w:rsidR="0099696D" w:rsidRPr="0099696D" w:rsidRDefault="0099696D" w:rsidP="0099696D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A16317" w:rsidRPr="0021584A" w:rsidRDefault="00A16317" w:rsidP="00A16317">
      <w:pPr>
        <w:spacing w:line="276" w:lineRule="auto"/>
        <w:ind w:firstLine="709"/>
        <w:jc w:val="both"/>
        <w:rPr>
          <w:b/>
          <w:i/>
        </w:rPr>
      </w:pPr>
      <w:r w:rsidRPr="0021584A">
        <w:rPr>
          <w:b/>
          <w:i/>
        </w:rPr>
        <w:t xml:space="preserve">Вопросы на </w:t>
      </w:r>
      <w:r>
        <w:rPr>
          <w:b/>
          <w:i/>
        </w:rPr>
        <w:t>зачет по дисциплине «Термодинамика»</w:t>
      </w:r>
      <w:r w:rsidRPr="0021584A">
        <w:rPr>
          <w:b/>
          <w:i/>
        </w:rPr>
        <w:t>:</w:t>
      </w:r>
    </w:p>
    <w:p w:rsidR="00A16317" w:rsidRPr="0021584A" w:rsidRDefault="00A16317" w:rsidP="00A16317">
      <w:pPr>
        <w:spacing w:line="276" w:lineRule="auto"/>
        <w:jc w:val="center"/>
        <w:rPr>
          <w:b/>
          <w:i/>
        </w:rPr>
      </w:pP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>Термодинамика горных пород. Цели и задачи.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>Термодинамические системы и их параметры. Термодинамические процессы. Уравнения состояния.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>Первый закон термодинамики. Внутренняя энергия и внешняя работа.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>Энтальпия и энтропия. Второй и объединенный законы термодинамики.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 xml:space="preserve">Термодинамический КПД. Термодинамическая вероятность. 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>Химическая термодинамика. Цели и задачи. Тепловые эффекты химических реакций. Закон Гесса и его следствия.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>Химическое равновесие. Уравнение Кирхгофа.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>Фазовые переходы в горных породах. Правило фаз Гиббса. Полиморфные превращения.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 xml:space="preserve">Уравнение </w:t>
      </w:r>
      <w:proofErr w:type="spellStart"/>
      <w:r w:rsidRPr="00D13AC3">
        <w:rPr>
          <w:rFonts w:ascii="Times New Roman" w:hAnsi="Times New Roman"/>
          <w:sz w:val="24"/>
          <w:szCs w:val="24"/>
        </w:rPr>
        <w:t>Клапейрона-Клаузиуса</w:t>
      </w:r>
      <w:proofErr w:type="spellEnd"/>
      <w:r w:rsidRPr="00D13AC3">
        <w:rPr>
          <w:rFonts w:ascii="Times New Roman" w:hAnsi="Times New Roman"/>
          <w:sz w:val="24"/>
          <w:szCs w:val="24"/>
        </w:rPr>
        <w:t>. Уравнения термодинамики основных фазовых переходов.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 xml:space="preserve">Уравнение </w:t>
      </w:r>
      <w:proofErr w:type="spellStart"/>
      <w:r w:rsidRPr="00D13AC3">
        <w:rPr>
          <w:rFonts w:ascii="Times New Roman" w:hAnsi="Times New Roman"/>
          <w:sz w:val="24"/>
          <w:szCs w:val="24"/>
        </w:rPr>
        <w:t>Пойнтинга</w:t>
      </w:r>
      <w:proofErr w:type="spellEnd"/>
      <w:r w:rsidRPr="00D13AC3">
        <w:rPr>
          <w:rFonts w:ascii="Times New Roman" w:hAnsi="Times New Roman"/>
          <w:sz w:val="24"/>
          <w:szCs w:val="24"/>
        </w:rPr>
        <w:t>. Давление в сосуществующих фазах при искривленной поверхности их раздела.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>Уравнение первого закона термодинамики для потоков жидких и газообразных теплоносителей.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>Основные уравнения процессов течения жидкости и газа. Уравнение Бернулли.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 xml:space="preserve">Сопло </w:t>
      </w:r>
      <w:proofErr w:type="spellStart"/>
      <w:r w:rsidRPr="00D13AC3">
        <w:rPr>
          <w:rFonts w:ascii="Times New Roman" w:hAnsi="Times New Roman"/>
          <w:sz w:val="24"/>
          <w:szCs w:val="24"/>
        </w:rPr>
        <w:t>Лаваля</w:t>
      </w:r>
      <w:proofErr w:type="spellEnd"/>
      <w:r w:rsidRPr="00D13AC3">
        <w:rPr>
          <w:rFonts w:ascii="Times New Roman" w:hAnsi="Times New Roman"/>
          <w:sz w:val="24"/>
          <w:szCs w:val="24"/>
        </w:rPr>
        <w:t>. Температура адиабатного торможения потока.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>Теплоемкость минералов и горных пород и ее зависимость от температуры. Уравнение Майера.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 xml:space="preserve">Тепло- и </w:t>
      </w:r>
      <w:proofErr w:type="spellStart"/>
      <w:r w:rsidRPr="00D13AC3">
        <w:rPr>
          <w:rFonts w:ascii="Times New Roman" w:hAnsi="Times New Roman"/>
          <w:sz w:val="24"/>
          <w:szCs w:val="24"/>
        </w:rPr>
        <w:t>температуропроводность</w:t>
      </w:r>
      <w:proofErr w:type="spellEnd"/>
      <w:r w:rsidRPr="00D13AC3">
        <w:rPr>
          <w:rFonts w:ascii="Times New Roman" w:hAnsi="Times New Roman"/>
          <w:sz w:val="24"/>
          <w:szCs w:val="24"/>
        </w:rPr>
        <w:t xml:space="preserve"> минералов и горных пород. Их зависимость от температуры.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>Тепловое расширение минералов и горных пород. Остаточные температурные деформации.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>Зависимость упругих и прочностных свойств минералов и горных пород от температуры.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>Зависимость электрических и магнитных свойств минералов и горных пород от температуры.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>Комплексы физических свойств горных пород и их зависимость от температуры.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>Мерзлые породы как термодинамические системы. Теплофизические свойства мерзлых и многофазных пород.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>Основной закон и дифференциальные уравнения теплопроводности. Уравнение Лапласа.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>Тепловые режимы. Краевые условия. Условия однозначности.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>Граничные условия. Сущность, виды, область применения.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>Виды теплоносителей и теплообмена. Пограничный слой и механизм конвективного теплообмена. Методы определения теплофизических свойств теплоносителей.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>Требования к тепловому режиму в подземных выработках. Источники тепловыделения и методы нормализации температурного режима.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>Процессы теплопереноса в недрах Земли. Источники и термодинамические параметры.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lastRenderedPageBreak/>
        <w:t>Количественные и качественные особенности теплового режима горных выработок в зоне многолетней мерзлоты.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 xml:space="preserve">Расчет процессов </w:t>
      </w:r>
      <w:proofErr w:type="spellStart"/>
      <w:r w:rsidRPr="00D13AC3">
        <w:rPr>
          <w:rFonts w:ascii="Times New Roman" w:hAnsi="Times New Roman"/>
          <w:sz w:val="24"/>
          <w:szCs w:val="24"/>
        </w:rPr>
        <w:t>массообмена</w:t>
      </w:r>
      <w:proofErr w:type="spellEnd"/>
      <w:r w:rsidRPr="00D13AC3">
        <w:rPr>
          <w:rFonts w:ascii="Times New Roman" w:hAnsi="Times New Roman"/>
          <w:sz w:val="24"/>
          <w:szCs w:val="24"/>
        </w:rPr>
        <w:t xml:space="preserve"> в горных выработках. Показатели процесса </w:t>
      </w:r>
      <w:proofErr w:type="spellStart"/>
      <w:r w:rsidRPr="00D13AC3">
        <w:rPr>
          <w:rFonts w:ascii="Times New Roman" w:hAnsi="Times New Roman"/>
          <w:sz w:val="24"/>
          <w:szCs w:val="24"/>
        </w:rPr>
        <w:t>массообмена</w:t>
      </w:r>
      <w:proofErr w:type="spellEnd"/>
      <w:r w:rsidRPr="00D13AC3">
        <w:rPr>
          <w:rFonts w:ascii="Times New Roman" w:hAnsi="Times New Roman"/>
          <w:sz w:val="24"/>
          <w:szCs w:val="24"/>
        </w:rPr>
        <w:t>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>Расчет процессов теплообмена в горных выработках. Показатели процесса теплообмена.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>Критерии подобия в термодинамике. Физический смысл и пределы их изменений.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>Безразмерные величины, имеющие смысл критериев подобия в термодинамике. Физический смысл и пределы их изменений.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 xml:space="preserve">Критерии подобия Фурье, </w:t>
      </w:r>
      <w:proofErr w:type="spellStart"/>
      <w:r w:rsidRPr="00D13AC3">
        <w:rPr>
          <w:rFonts w:ascii="Times New Roman" w:hAnsi="Times New Roman"/>
          <w:sz w:val="24"/>
          <w:szCs w:val="24"/>
        </w:rPr>
        <w:t>Био</w:t>
      </w:r>
      <w:proofErr w:type="spellEnd"/>
      <w:r w:rsidRPr="00D13AC3">
        <w:rPr>
          <w:rFonts w:ascii="Times New Roman" w:hAnsi="Times New Roman"/>
          <w:sz w:val="24"/>
          <w:szCs w:val="24"/>
        </w:rPr>
        <w:t>, Кирпичева. Физический смысл. Область применения.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13AC3">
        <w:rPr>
          <w:rFonts w:ascii="Times New Roman" w:hAnsi="Times New Roman"/>
          <w:sz w:val="24"/>
          <w:szCs w:val="24"/>
        </w:rPr>
        <w:t>Термовлажностные</w:t>
      </w:r>
      <w:proofErr w:type="spellEnd"/>
      <w:r w:rsidRPr="00D13AC3">
        <w:rPr>
          <w:rFonts w:ascii="Times New Roman" w:hAnsi="Times New Roman"/>
          <w:sz w:val="24"/>
          <w:szCs w:val="24"/>
        </w:rPr>
        <w:t xml:space="preserve"> параметры состояния шахтного воздуха.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>Приближенные аналитические методы расчета температурного поля горных пород вокруг выработок.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 xml:space="preserve">Аналитические методы расчета процессов тепло- и </w:t>
      </w:r>
      <w:proofErr w:type="spellStart"/>
      <w:r w:rsidRPr="00D13AC3">
        <w:rPr>
          <w:rFonts w:ascii="Times New Roman" w:hAnsi="Times New Roman"/>
          <w:sz w:val="24"/>
          <w:szCs w:val="24"/>
        </w:rPr>
        <w:t>массообмена</w:t>
      </w:r>
      <w:proofErr w:type="spellEnd"/>
      <w:r w:rsidRPr="00D13AC3">
        <w:rPr>
          <w:rFonts w:ascii="Times New Roman" w:hAnsi="Times New Roman"/>
          <w:sz w:val="24"/>
          <w:szCs w:val="24"/>
        </w:rPr>
        <w:t xml:space="preserve"> в горных выработках.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>Методы расчета основных параметров нагрева горных пород.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>Расчет глубины промерзания связных пород при отсутствии теплоизолирующего покрытия.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>Расчет глубины промерзания связных пород при использовании теплоизолирующего покрытия.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>Проходка выработок с предварительным замораживанием горных пород. Сущность, область применения, технология, режимы.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>Технологические схемы замораживания горных пород перед проходкой горизонтальных и наклонных выработок.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>Дополнительные мероприятия при замораживании горных пород перед проведением горных выработок в сложных условиях.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>Проектирование процесса замораживания горных пород перед проходкой выработок. Расчет процесса рассольного замораживания.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>Азотное замораживание горных пород перед проходкой выработок. Сущность, область применения, технологические схемы. Особенности расчета.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>Замораживание горных пород охлажденным воздухом. Сущность, область применения, технологические схемы. Особенности расчета.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>Огневое бурение и расширение скважин. Сущность и расчетные схемы.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>Термомеханическое бурение скальных пород. Сущность, методы,  расчетные схемы.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>Подземная газификация углей. Сущность. Методы. Расчет основных показателей.</w:t>
      </w:r>
    </w:p>
    <w:p w:rsidR="00A16317" w:rsidRPr="00D13AC3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>Подземная выплавка серы. Сущность. Расчет основных технологических показателей.</w:t>
      </w:r>
    </w:p>
    <w:p w:rsidR="00E91EBB" w:rsidRPr="00A16317" w:rsidRDefault="00A16317" w:rsidP="00A16317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3AC3">
        <w:rPr>
          <w:rFonts w:ascii="Times New Roman" w:hAnsi="Times New Roman"/>
          <w:sz w:val="24"/>
          <w:szCs w:val="24"/>
        </w:rPr>
        <w:t>Социальная значимость использования тепла земных недр. Социальная значимость безлюдной выемки серы. Социальная значимость подземной газификации угля в аспектах экономики, безопасности.</w:t>
      </w:r>
    </w:p>
    <w:sectPr w:rsidR="00E91EBB" w:rsidRPr="00A16317" w:rsidSect="000D609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1011A5"/>
    <w:multiLevelType w:val="hybridMultilevel"/>
    <w:tmpl w:val="52E0C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17"/>
    <w:rsid w:val="000D609C"/>
    <w:rsid w:val="004D2094"/>
    <w:rsid w:val="00824B99"/>
    <w:rsid w:val="0099696D"/>
    <w:rsid w:val="00A16317"/>
    <w:rsid w:val="00E9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CB553"/>
  <w15:chartTrackingRefBased/>
  <w15:docId w15:val="{37928C56-879D-D145-A96B-8BA32667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16317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3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2020-12-07T09:15:00Z</dcterms:created>
  <dcterms:modified xsi:type="dcterms:W3CDTF">2020-12-07T09:53:00Z</dcterms:modified>
</cp:coreProperties>
</file>